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985"/>
        <w:gridCol w:w="8066"/>
      </w:tblGrid>
      <w:tr w:rsidR="00D25534" w:rsidRPr="00995D09" w14:paraId="5ECDA5A7" w14:textId="77777777" w:rsidTr="00D25534">
        <w:trPr>
          <w:trHeight w:val="1418"/>
        </w:trPr>
        <w:tc>
          <w:tcPr>
            <w:tcW w:w="1985" w:type="dxa"/>
            <w:vAlign w:val="center"/>
          </w:tcPr>
          <w:p w14:paraId="4501592A" w14:textId="77777777" w:rsidR="00D25534" w:rsidRPr="00995D09" w:rsidRDefault="00D25534" w:rsidP="00DB038A">
            <w:pPr>
              <w:pStyle w:val="Subtitle"/>
              <w:rPr>
                <w:sz w:val="24"/>
                <w:szCs w:val="24"/>
                <w:lang w:val="ro-RO"/>
              </w:rPr>
            </w:pPr>
            <w:r w:rsidRPr="00995D09">
              <w:rPr>
                <w:noProof/>
              </w:rPr>
              <w:drawing>
                <wp:anchor distT="0" distB="0" distL="114300" distR="114300" simplePos="0" relativeHeight="251687424" behindDoc="0" locked="0" layoutInCell="1" allowOverlap="1" wp14:anchorId="7B2CE427" wp14:editId="3088FBFA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2540</wp:posOffset>
                  </wp:positionV>
                  <wp:extent cx="723900" cy="828675"/>
                  <wp:effectExtent l="0" t="0" r="0" b="9525"/>
                  <wp:wrapNone/>
                  <wp:docPr id="804247177" name="Imagine 91" descr="O imagine care conține simbol, cerc, emblemă, Fon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O imagine care conține simbol, cerc, emblemă, Font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66" w:type="dxa"/>
            <w:vAlign w:val="center"/>
          </w:tcPr>
          <w:p w14:paraId="5FC68AF4" w14:textId="77777777" w:rsidR="00D25534" w:rsidRPr="00995D09" w:rsidRDefault="00D25534" w:rsidP="00D25534">
            <w:pPr>
              <w:ind w:left="-25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  MINISTERUL SĂNĂTĂŢII AL REPUBLICII MOLDOVA</w:t>
            </w:r>
          </w:p>
        </w:tc>
      </w:tr>
    </w:tbl>
    <w:p w14:paraId="1258F0E8" w14:textId="77777777" w:rsidR="00D25534" w:rsidRPr="00995D09" w:rsidRDefault="00D25534" w:rsidP="00D25534">
      <w:pPr>
        <w:ind w:left="1415" w:firstLine="709"/>
        <w:rPr>
          <w:rFonts w:ascii="Times New Roman" w:eastAsia="Arial" w:hAnsi="Times New Roman" w:cs="Times New Roman"/>
          <w:b/>
          <w:bCs/>
          <w:sz w:val="26"/>
          <w:szCs w:val="26"/>
          <w:lang w:val="ro-RO"/>
        </w:rPr>
      </w:pPr>
      <w:bookmarkStart w:id="0" w:name="_Hlk172635136"/>
      <w:r w:rsidRPr="00995D09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88448" behindDoc="0" locked="0" layoutInCell="1" allowOverlap="1" wp14:anchorId="318881DA" wp14:editId="5CEA547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38200" cy="1013460"/>
            <wp:effectExtent l="0" t="0" r="0" b="0"/>
            <wp:wrapNone/>
            <wp:docPr id="1420022226" name="Imagine 1" descr="O imagine care conține text, poster, Font, sigl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22226" name="Imagine 1" descr="O imagine care conține text, poster, Font, sigl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EA3B5" w14:textId="77777777" w:rsidR="00D25534" w:rsidRPr="00995D09" w:rsidRDefault="00D25534" w:rsidP="006F296F">
      <w:pPr>
        <w:ind w:left="1415" w:firstLine="712"/>
        <w:rPr>
          <w:rFonts w:ascii="Times New Roman" w:eastAsia="Arial" w:hAnsi="Times New Roman" w:cs="Times New Roman"/>
          <w:b/>
          <w:bCs/>
          <w:sz w:val="26"/>
          <w:szCs w:val="26"/>
          <w:lang w:val="ro-RO"/>
        </w:rPr>
      </w:pPr>
    </w:p>
    <w:p w14:paraId="277B5622" w14:textId="77777777" w:rsidR="00D25534" w:rsidRPr="00995D09" w:rsidRDefault="00D25534" w:rsidP="006F296F">
      <w:pPr>
        <w:ind w:left="1415" w:firstLine="145"/>
        <w:rPr>
          <w:rFonts w:ascii="Times New Roman" w:eastAsia="Arial" w:hAnsi="Times New Roman" w:cs="Times New Roman"/>
          <w:b/>
          <w:bCs/>
          <w:sz w:val="26"/>
          <w:szCs w:val="26"/>
          <w:lang w:val="ro-RO"/>
        </w:rPr>
      </w:pPr>
      <w:r w:rsidRPr="00995D09">
        <w:rPr>
          <w:rFonts w:ascii="Times New Roman" w:eastAsia="Arial" w:hAnsi="Times New Roman" w:cs="Times New Roman"/>
          <w:b/>
          <w:bCs/>
          <w:sz w:val="26"/>
          <w:szCs w:val="26"/>
          <w:lang w:val="ro-RO"/>
        </w:rPr>
        <w:t>UNIVERSITATEA DE STAT DE MEDICINĂ ȘI FARMACIE</w:t>
      </w:r>
    </w:p>
    <w:p w14:paraId="41A42819" w14:textId="77777777" w:rsidR="00D25534" w:rsidRPr="00995D09" w:rsidRDefault="00D25534" w:rsidP="006F296F">
      <w:pPr>
        <w:ind w:left="1416" w:firstLine="144"/>
        <w:rPr>
          <w:rFonts w:ascii="Times New Roman" w:eastAsia="Arial" w:hAnsi="Times New Roman" w:cs="Times New Roman"/>
          <w:b/>
          <w:bCs/>
          <w:sz w:val="26"/>
          <w:szCs w:val="26"/>
          <w:lang w:val="ro-RO"/>
        </w:rPr>
      </w:pPr>
      <w:r w:rsidRPr="00995D09">
        <w:rPr>
          <w:rFonts w:ascii="Times New Roman" w:eastAsia="Arial" w:hAnsi="Times New Roman" w:cs="Times New Roman"/>
          <w:b/>
          <w:bCs/>
          <w:sz w:val="26"/>
          <w:szCs w:val="26"/>
          <w:lang w:val="ro-RO"/>
        </w:rPr>
        <w:t>,,NICOLAE TESTEMIȚANU’’ DIN REPUBLICA MOLDOVA</w:t>
      </w:r>
    </w:p>
    <w:bookmarkEnd w:id="0"/>
    <w:p w14:paraId="51A32770" w14:textId="77777777" w:rsidR="00D25534" w:rsidRPr="00995D09" w:rsidRDefault="00D25534" w:rsidP="00D2553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6B8852" w14:textId="77777777" w:rsidR="00F07203" w:rsidRPr="00995D09" w:rsidRDefault="00F07203" w:rsidP="00CD41E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95968A3" w14:textId="77777777" w:rsidR="00F07203" w:rsidRPr="00995D09" w:rsidRDefault="00F07203" w:rsidP="00CD41E3">
      <w:pPr>
        <w:jc w:val="center"/>
        <w:rPr>
          <w:rFonts w:ascii="Times New Roman" w:hAnsi="Times New Roman" w:cs="Times New Roman"/>
          <w:b/>
          <w:color w:val="auto"/>
          <w:sz w:val="72"/>
          <w:szCs w:val="72"/>
          <w:lang w:val="ro-RO" w:eastAsia="ru-RU"/>
        </w:rPr>
      </w:pPr>
      <w:r w:rsidRPr="00995D09">
        <w:rPr>
          <w:rFonts w:ascii="Times New Roman" w:hAnsi="Times New Roman" w:cs="Times New Roman"/>
          <w:b/>
          <w:color w:val="auto"/>
          <w:sz w:val="72"/>
          <w:szCs w:val="72"/>
          <w:lang w:val="ro-RO" w:eastAsia="ru-RU"/>
        </w:rPr>
        <w:t>TROMBOZA VENOASĂ PROFUNDĂ</w:t>
      </w:r>
      <w:r w:rsidR="00525089" w:rsidRPr="00995D09">
        <w:rPr>
          <w:rFonts w:ascii="Times New Roman" w:hAnsi="Times New Roman" w:cs="Times New Roman"/>
          <w:b/>
          <w:color w:val="auto"/>
          <w:sz w:val="72"/>
          <w:szCs w:val="72"/>
          <w:lang w:val="ro-RO" w:eastAsia="ru-RU"/>
        </w:rPr>
        <w:t xml:space="preserve"> </w:t>
      </w:r>
      <w:r w:rsidRPr="00995D09">
        <w:rPr>
          <w:rFonts w:ascii="Times New Roman" w:hAnsi="Times New Roman" w:cs="Times New Roman"/>
          <w:b/>
          <w:color w:val="auto"/>
          <w:sz w:val="72"/>
          <w:szCs w:val="72"/>
          <w:lang w:val="ro-RO" w:eastAsia="ru-RU"/>
        </w:rPr>
        <w:t>LA ADULT</w:t>
      </w:r>
      <w:r w:rsidR="00525089" w:rsidRPr="00995D09">
        <w:rPr>
          <w:rFonts w:ascii="Times New Roman" w:hAnsi="Times New Roman" w:cs="Times New Roman"/>
          <w:b/>
          <w:color w:val="auto"/>
          <w:sz w:val="72"/>
          <w:szCs w:val="72"/>
          <w:lang w:val="ro-RO" w:eastAsia="ru-RU"/>
        </w:rPr>
        <w:t xml:space="preserve"> </w:t>
      </w:r>
    </w:p>
    <w:p w14:paraId="56100D8E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40E4E058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0DAE67C0" w14:textId="77777777" w:rsidR="00CD41E3" w:rsidRPr="00995D09" w:rsidRDefault="00CD41E3" w:rsidP="00CD41E3">
      <w:pPr>
        <w:jc w:val="center"/>
        <w:rPr>
          <w:rFonts w:ascii="Times New Roman" w:hAnsi="Times New Roman" w:cs="Times New Roman"/>
          <w:b/>
          <w:sz w:val="36"/>
          <w:szCs w:val="24"/>
          <w:lang w:val="ro-RO"/>
        </w:rPr>
      </w:pPr>
    </w:p>
    <w:p w14:paraId="410234D7" w14:textId="77777777" w:rsidR="00DA74F3" w:rsidRPr="00995D09" w:rsidRDefault="00DA74F3" w:rsidP="00DA74F3">
      <w:pPr>
        <w:jc w:val="center"/>
        <w:rPr>
          <w:rFonts w:ascii="Times New Roman" w:hAnsi="Times New Roman" w:cs="Times New Roman"/>
          <w:b/>
          <w:sz w:val="52"/>
          <w:szCs w:val="52"/>
          <w:lang w:val="ro-RO" w:bidi="ar-JO"/>
        </w:rPr>
      </w:pPr>
      <w:r w:rsidRPr="00995D09">
        <w:rPr>
          <w:rFonts w:ascii="Times New Roman" w:hAnsi="Times New Roman" w:cs="Times New Roman"/>
          <w:b/>
          <w:sz w:val="52"/>
          <w:szCs w:val="52"/>
          <w:lang w:val="ro-RO" w:bidi="ar-JO"/>
        </w:rPr>
        <w:t>Protocol Clinic Naţional</w:t>
      </w:r>
    </w:p>
    <w:p w14:paraId="0CB1F041" w14:textId="77777777" w:rsidR="00DA74F3" w:rsidRPr="00995D09" w:rsidRDefault="00DA74F3" w:rsidP="00DA74F3">
      <w:pPr>
        <w:jc w:val="center"/>
        <w:rPr>
          <w:rFonts w:ascii="Times New Roman" w:hAnsi="Times New Roman" w:cs="Times New Roman"/>
          <w:b/>
          <w:sz w:val="52"/>
          <w:szCs w:val="52"/>
          <w:lang w:val="ro-RO" w:bidi="ar-JO"/>
        </w:rPr>
      </w:pPr>
      <w:r w:rsidRPr="00995D09">
        <w:rPr>
          <w:rFonts w:ascii="Times New Roman" w:hAnsi="Times New Roman" w:cs="Times New Roman"/>
          <w:b/>
          <w:sz w:val="52"/>
          <w:szCs w:val="52"/>
          <w:lang w:val="ro-RO" w:bidi="ar-JO"/>
        </w:rPr>
        <w:t>(ediția a II-a)</w:t>
      </w:r>
    </w:p>
    <w:p w14:paraId="7C46DD85" w14:textId="77777777" w:rsidR="00CD41E3" w:rsidRPr="00995D09" w:rsidRDefault="00CD41E3" w:rsidP="00CD41E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AD392B" w14:textId="77777777" w:rsidR="00CD41E3" w:rsidRPr="00995D09" w:rsidRDefault="00CD41E3" w:rsidP="00CD41E3">
      <w:pPr>
        <w:ind w:left="6480" w:firstLine="720"/>
        <w:rPr>
          <w:rFonts w:ascii="Times New Roman" w:hAnsi="Times New Roman" w:cs="Times New Roman"/>
          <w:sz w:val="40"/>
          <w:szCs w:val="40"/>
          <w:lang w:val="ro-RO"/>
        </w:rPr>
      </w:pPr>
    </w:p>
    <w:p w14:paraId="2176F838" w14:textId="74A89939" w:rsidR="00CD41E3" w:rsidRPr="00995D09" w:rsidRDefault="00CD41E3" w:rsidP="00D25534">
      <w:pPr>
        <w:jc w:val="right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 w:rsidRPr="00995D09">
        <w:rPr>
          <w:rFonts w:ascii="Times New Roman" w:hAnsi="Times New Roman" w:cs="Times New Roman"/>
          <w:b/>
          <w:bCs/>
          <w:sz w:val="72"/>
          <w:szCs w:val="72"/>
          <w:lang w:val="ro-RO"/>
        </w:rPr>
        <w:t>PCN-</w:t>
      </w:r>
      <w:r w:rsidR="00DA74F3" w:rsidRPr="00995D09">
        <w:rPr>
          <w:rFonts w:ascii="Times New Roman" w:hAnsi="Times New Roman" w:cs="Times New Roman"/>
          <w:b/>
          <w:bCs/>
          <w:sz w:val="72"/>
          <w:szCs w:val="72"/>
          <w:lang w:val="ro-RO"/>
        </w:rPr>
        <w:t>331</w:t>
      </w:r>
    </w:p>
    <w:p w14:paraId="6C1D4EC3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3B63878D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453F7AC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54517E50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5567B494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068772BA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1548FEB3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2C5FC430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0F630E3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380D3BC3" w14:textId="77777777" w:rsidR="00525AC7" w:rsidRPr="00995D09" w:rsidRDefault="00525AC7" w:rsidP="00CD41E3">
      <w:pPr>
        <w:rPr>
          <w:rFonts w:ascii="Times New Roman" w:hAnsi="Times New Roman" w:cs="Times New Roman"/>
          <w:sz w:val="24"/>
          <w:szCs w:val="24"/>
        </w:rPr>
      </w:pPr>
    </w:p>
    <w:p w14:paraId="6EBA88CB" w14:textId="77777777" w:rsidR="00525AC7" w:rsidRPr="00995D09" w:rsidRDefault="00525AC7" w:rsidP="00CD41E3">
      <w:pPr>
        <w:rPr>
          <w:rFonts w:ascii="Times New Roman" w:hAnsi="Times New Roman" w:cs="Times New Roman"/>
          <w:sz w:val="24"/>
          <w:szCs w:val="24"/>
        </w:rPr>
      </w:pPr>
    </w:p>
    <w:p w14:paraId="051ED59A" w14:textId="77777777" w:rsidR="00525AC7" w:rsidRPr="00995D09" w:rsidRDefault="00525AC7" w:rsidP="00CD41E3">
      <w:pPr>
        <w:rPr>
          <w:rFonts w:ascii="Times New Roman" w:hAnsi="Times New Roman" w:cs="Times New Roman"/>
          <w:sz w:val="24"/>
          <w:szCs w:val="24"/>
        </w:rPr>
      </w:pPr>
    </w:p>
    <w:p w14:paraId="0AF5202F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8E05721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517B85B2" w14:textId="0485F8E0" w:rsidR="00C0243F" w:rsidRPr="00995D09" w:rsidRDefault="00F07203" w:rsidP="00CD41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Chişinău, 20</w:t>
      </w:r>
      <w:r w:rsidR="00DA74F3" w:rsidRPr="00995D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74D4" w:rsidRPr="00995D0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2A94999" w14:textId="77777777" w:rsidR="00C0243F" w:rsidRPr="00995D09" w:rsidRDefault="00C024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783067" w14:textId="2FEAF543" w:rsidR="00DA74F3" w:rsidRPr="00995D09" w:rsidRDefault="00DA74F3" w:rsidP="00836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Aprobat la şedinţa Consiliului de Experţi al Ministerului Sănătăţii al Republicii Moldova din </w:t>
      </w:r>
      <w:r w:rsidR="00A7487F" w:rsidRPr="00995D0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57000C" w:rsidRPr="00995D09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E3471C" w:rsidRPr="00995D09">
        <w:rPr>
          <w:rFonts w:ascii="Times New Roman" w:hAnsi="Times New Roman" w:cs="Times New Roman"/>
          <w:b/>
          <w:bCs/>
          <w:sz w:val="24"/>
          <w:szCs w:val="24"/>
          <w:lang w:val="ro-RO"/>
        </w:rPr>
        <w:t>.12.</w:t>
      </w:r>
      <w:r w:rsidRPr="00995D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2024, proces verbal nr. </w:t>
      </w:r>
      <w:r w:rsidR="00E3471C" w:rsidRPr="00995D09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1F197A02" w14:textId="02DDD172" w:rsidR="00F07203" w:rsidRPr="00995D09" w:rsidRDefault="00DA74F3" w:rsidP="0034299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Aprobat prin </w:t>
      </w:r>
      <w:r w:rsidR="00D15BF2" w:rsidRPr="00995D09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rdinul </w:t>
      </w:r>
      <w:r w:rsidR="008365FB" w:rsidRPr="00995D09">
        <w:rPr>
          <w:rFonts w:ascii="Times New Roman" w:hAnsi="Times New Roman" w:cs="Times New Roman"/>
          <w:b/>
          <w:sz w:val="24"/>
          <w:szCs w:val="24"/>
          <w:lang w:val="ro-RO"/>
        </w:rPr>
        <w:t>MS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Republicii Moldova nr. </w:t>
      </w:r>
      <w:r w:rsidR="0015503F">
        <w:rPr>
          <w:rFonts w:ascii="Times New Roman" w:hAnsi="Times New Roman" w:cs="Times New Roman"/>
          <w:b/>
          <w:sz w:val="24"/>
          <w:szCs w:val="24"/>
          <w:lang w:val="ro-RO"/>
        </w:rPr>
        <w:t>473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15503F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E3471C" w:rsidRPr="00995D0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15503F">
        <w:rPr>
          <w:rFonts w:ascii="Times New Roman" w:hAnsi="Times New Roman" w:cs="Times New Roman"/>
          <w:b/>
          <w:sz w:val="24"/>
          <w:szCs w:val="24"/>
          <w:lang w:val="ro-RO"/>
        </w:rPr>
        <w:t>05</w:t>
      </w:r>
      <w:r w:rsidR="00E3471C" w:rsidRPr="00995D0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15503F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E3471C"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365FB" w:rsidRPr="00995D0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u privire la aprobarea Protocolului </w:t>
      </w:r>
      <w:r w:rsidR="008365FB" w:rsidRPr="00995D09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linic </w:t>
      </w:r>
      <w:r w:rsidR="008365FB" w:rsidRPr="00995D09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aţional „Tromboza </w:t>
      </w:r>
      <w:proofErr w:type="spellStart"/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>venoas</w:t>
      </w:r>
      <w:proofErr w:type="spellEnd"/>
      <w:r w:rsidRPr="00995D09">
        <w:rPr>
          <w:rFonts w:ascii="Times New Roman" w:hAnsi="Times New Roman" w:cs="Times New Roman"/>
          <w:b/>
          <w:sz w:val="24"/>
          <w:szCs w:val="24"/>
        </w:rPr>
        <w:t xml:space="preserve">ă </w:t>
      </w:r>
      <w:proofErr w:type="spellStart"/>
      <w:r w:rsidRPr="00995D09">
        <w:rPr>
          <w:rFonts w:ascii="Times New Roman" w:hAnsi="Times New Roman" w:cs="Times New Roman"/>
          <w:b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adult”</w:t>
      </w:r>
      <w:r w:rsidR="006F296F" w:rsidRPr="00995D09">
        <w:rPr>
          <w:rFonts w:ascii="Times New Roman" w:hAnsi="Times New Roman" w:cs="Times New Roman"/>
          <w:b/>
          <w:sz w:val="24"/>
          <w:szCs w:val="24"/>
          <w:lang w:val="ro-RO"/>
        </w:rPr>
        <w:t>, ediția II</w:t>
      </w:r>
    </w:p>
    <w:p w14:paraId="28251900" w14:textId="77777777" w:rsidR="00873FAA" w:rsidRPr="00995D09" w:rsidRDefault="00873FAA" w:rsidP="00873FAA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ro-RO" w:bidi="ar-J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 w:bidi="ar-JO"/>
        </w:rPr>
        <w:t>CUPRINS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6"/>
        <w:gridCol w:w="992"/>
      </w:tblGrid>
      <w:tr w:rsidR="00873FAA" w:rsidRPr="00995D09" w14:paraId="51465490" w14:textId="77777777" w:rsidTr="00914522">
        <w:tc>
          <w:tcPr>
            <w:tcW w:w="8676" w:type="dxa"/>
          </w:tcPr>
          <w:p w14:paraId="323CDBBC" w14:textId="77777777" w:rsidR="00873FAA" w:rsidRPr="00995D09" w:rsidRDefault="00873FAA" w:rsidP="00403C13">
            <w:pPr>
              <w:ind w:right="-569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CUPRINS</w:t>
            </w:r>
          </w:p>
        </w:tc>
        <w:tc>
          <w:tcPr>
            <w:tcW w:w="992" w:type="dxa"/>
          </w:tcPr>
          <w:p w14:paraId="63C680C1" w14:textId="77777777" w:rsidR="00873FAA" w:rsidRPr="00995D09" w:rsidRDefault="00873FAA" w:rsidP="00403C13">
            <w:pPr>
              <w:ind w:right="-185" w:hanging="2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</w:tr>
      <w:tr w:rsidR="00386D7C" w:rsidRPr="00995D09" w14:paraId="59D98500" w14:textId="77777777" w:rsidTr="00914522">
        <w:tc>
          <w:tcPr>
            <w:tcW w:w="8676" w:type="dxa"/>
          </w:tcPr>
          <w:p w14:paraId="6ED62191" w14:textId="43258379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ABREVIERILE FOLOSITE ÎN DOCUMENT</w:t>
            </w:r>
          </w:p>
        </w:tc>
        <w:tc>
          <w:tcPr>
            <w:tcW w:w="992" w:type="dxa"/>
          </w:tcPr>
          <w:p w14:paraId="27D2B795" w14:textId="1F961F04" w:rsidR="00386D7C" w:rsidRPr="00995D09" w:rsidRDefault="00403845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</w:tr>
      <w:tr w:rsidR="00386D7C" w:rsidRPr="00995D09" w14:paraId="6E7050E7" w14:textId="77777777" w:rsidTr="00914522">
        <w:tc>
          <w:tcPr>
            <w:tcW w:w="8676" w:type="dxa"/>
          </w:tcPr>
          <w:p w14:paraId="1226FA19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SUMARUL RECOMANDĂRILOR</w:t>
            </w:r>
          </w:p>
        </w:tc>
        <w:tc>
          <w:tcPr>
            <w:tcW w:w="992" w:type="dxa"/>
          </w:tcPr>
          <w:p w14:paraId="7C554621" w14:textId="2F4CFE40" w:rsidR="00386D7C" w:rsidRPr="00995D09" w:rsidRDefault="00403845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386D7C" w:rsidRPr="00995D09" w14:paraId="02E737CD" w14:textId="77777777" w:rsidTr="00914522">
        <w:tc>
          <w:tcPr>
            <w:tcW w:w="8676" w:type="dxa"/>
          </w:tcPr>
          <w:p w14:paraId="60CDA885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PREFAŢĂ</w:t>
            </w:r>
          </w:p>
        </w:tc>
        <w:tc>
          <w:tcPr>
            <w:tcW w:w="992" w:type="dxa"/>
          </w:tcPr>
          <w:p w14:paraId="4CC6D506" w14:textId="5D10AB4C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  <w:tr w:rsidR="00386D7C" w:rsidRPr="00995D09" w14:paraId="543B1D57" w14:textId="77777777" w:rsidTr="00914522">
        <w:tc>
          <w:tcPr>
            <w:tcW w:w="8676" w:type="dxa"/>
          </w:tcPr>
          <w:p w14:paraId="7B54672B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A. PARTEA INTRODUCTIVĂ</w:t>
            </w:r>
          </w:p>
        </w:tc>
        <w:tc>
          <w:tcPr>
            <w:tcW w:w="992" w:type="dxa"/>
          </w:tcPr>
          <w:p w14:paraId="7006E990" w14:textId="4BABF324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  <w:tr w:rsidR="00386D7C" w:rsidRPr="00995D09" w14:paraId="6E4118FA" w14:textId="77777777" w:rsidTr="00914522">
        <w:tc>
          <w:tcPr>
            <w:tcW w:w="8676" w:type="dxa"/>
          </w:tcPr>
          <w:p w14:paraId="7AE17F53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A.1. Diagnosticul</w:t>
            </w:r>
          </w:p>
        </w:tc>
        <w:tc>
          <w:tcPr>
            <w:tcW w:w="992" w:type="dxa"/>
          </w:tcPr>
          <w:p w14:paraId="37DE827F" w14:textId="4E146990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  <w:tr w:rsidR="00386D7C" w:rsidRPr="00995D09" w14:paraId="1E754F1E" w14:textId="77777777" w:rsidTr="00914522">
        <w:tc>
          <w:tcPr>
            <w:tcW w:w="8676" w:type="dxa"/>
          </w:tcPr>
          <w:p w14:paraId="52681CAA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A.2. Codul bolii (CIM 10)</w:t>
            </w:r>
          </w:p>
        </w:tc>
        <w:tc>
          <w:tcPr>
            <w:tcW w:w="992" w:type="dxa"/>
          </w:tcPr>
          <w:p w14:paraId="7F208AAF" w14:textId="1336E74B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386D7C" w:rsidRPr="00995D09" w14:paraId="465C6000" w14:textId="77777777" w:rsidTr="00914522">
        <w:tc>
          <w:tcPr>
            <w:tcW w:w="8676" w:type="dxa"/>
          </w:tcPr>
          <w:p w14:paraId="1568E8F9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A.3. Utilizatorii</w:t>
            </w:r>
          </w:p>
        </w:tc>
        <w:tc>
          <w:tcPr>
            <w:tcW w:w="992" w:type="dxa"/>
          </w:tcPr>
          <w:p w14:paraId="74BE5F56" w14:textId="788E54F6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386D7C" w:rsidRPr="00995D09" w14:paraId="009DC449" w14:textId="77777777" w:rsidTr="00914522">
        <w:tc>
          <w:tcPr>
            <w:tcW w:w="8676" w:type="dxa"/>
          </w:tcPr>
          <w:p w14:paraId="60DBC048" w14:textId="4B723384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A.4. </w:t>
            </w:r>
            <w:r w:rsidR="00403845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Obiective</w:t>
            </w: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le protocolului</w:t>
            </w:r>
          </w:p>
        </w:tc>
        <w:tc>
          <w:tcPr>
            <w:tcW w:w="992" w:type="dxa"/>
          </w:tcPr>
          <w:p w14:paraId="696C73A7" w14:textId="4A47F5FE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386D7C" w:rsidRPr="00995D09" w14:paraId="1EBD6A78" w14:textId="77777777" w:rsidTr="00914522">
        <w:tc>
          <w:tcPr>
            <w:tcW w:w="8676" w:type="dxa"/>
          </w:tcPr>
          <w:p w14:paraId="3F7FC63D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A.5. Data elaborării protocolului</w:t>
            </w:r>
          </w:p>
        </w:tc>
        <w:tc>
          <w:tcPr>
            <w:tcW w:w="992" w:type="dxa"/>
          </w:tcPr>
          <w:p w14:paraId="23E4E1F6" w14:textId="4A8C939C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386D7C" w:rsidRPr="00995D09" w14:paraId="09982E48" w14:textId="77777777" w:rsidTr="00914522">
        <w:tc>
          <w:tcPr>
            <w:tcW w:w="8676" w:type="dxa"/>
          </w:tcPr>
          <w:p w14:paraId="63AA37BC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A.6. Data revizuirii protocolului</w:t>
            </w:r>
          </w:p>
        </w:tc>
        <w:tc>
          <w:tcPr>
            <w:tcW w:w="992" w:type="dxa"/>
          </w:tcPr>
          <w:p w14:paraId="142925B4" w14:textId="5613CD07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386D7C" w:rsidRPr="00995D09" w14:paraId="35BDDD58" w14:textId="77777777" w:rsidTr="00914522">
        <w:tc>
          <w:tcPr>
            <w:tcW w:w="8676" w:type="dxa"/>
          </w:tcPr>
          <w:p w14:paraId="2E342300" w14:textId="77777777" w:rsidR="00386D7C" w:rsidRPr="00995D09" w:rsidRDefault="00386D7C" w:rsidP="00386D7C">
            <w:pPr>
              <w:ind w:right="-569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A.7. Data următoarei revizuiri</w:t>
            </w:r>
          </w:p>
        </w:tc>
        <w:tc>
          <w:tcPr>
            <w:tcW w:w="992" w:type="dxa"/>
          </w:tcPr>
          <w:p w14:paraId="212F7C3C" w14:textId="27EE903B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386D7C" w:rsidRPr="00995D09" w14:paraId="6B08B4C0" w14:textId="77777777" w:rsidTr="00914522">
        <w:tc>
          <w:tcPr>
            <w:tcW w:w="8676" w:type="dxa"/>
          </w:tcPr>
          <w:p w14:paraId="4FE140C0" w14:textId="77777777" w:rsidR="00386D7C" w:rsidRPr="00995D09" w:rsidRDefault="00386D7C" w:rsidP="00386D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A.8. Lista şi informaţiile de contact ale autorilor şi ale persoanelor care au participat la elaborarea protocolului</w:t>
            </w:r>
          </w:p>
        </w:tc>
        <w:tc>
          <w:tcPr>
            <w:tcW w:w="992" w:type="dxa"/>
          </w:tcPr>
          <w:p w14:paraId="0F7DE00B" w14:textId="110F37F2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</w:tr>
      <w:tr w:rsidR="00386D7C" w:rsidRPr="00995D09" w14:paraId="7935860F" w14:textId="77777777" w:rsidTr="00914522">
        <w:tc>
          <w:tcPr>
            <w:tcW w:w="8676" w:type="dxa"/>
          </w:tcPr>
          <w:p w14:paraId="480B10C7" w14:textId="77777777" w:rsidR="00386D7C" w:rsidRPr="00995D09" w:rsidRDefault="00386D7C" w:rsidP="00386D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A.9. Definiţiile folosite în document</w:t>
            </w:r>
          </w:p>
        </w:tc>
        <w:tc>
          <w:tcPr>
            <w:tcW w:w="992" w:type="dxa"/>
          </w:tcPr>
          <w:p w14:paraId="6B8F72D7" w14:textId="2DCD405A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</w:tr>
      <w:tr w:rsidR="00386D7C" w:rsidRPr="00995D09" w14:paraId="1751B65B" w14:textId="77777777" w:rsidTr="00914522">
        <w:tc>
          <w:tcPr>
            <w:tcW w:w="8676" w:type="dxa"/>
          </w:tcPr>
          <w:p w14:paraId="1564D348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A.10. Informaţia epidemiologică</w:t>
            </w:r>
          </w:p>
        </w:tc>
        <w:tc>
          <w:tcPr>
            <w:tcW w:w="992" w:type="dxa"/>
          </w:tcPr>
          <w:p w14:paraId="580A1EF0" w14:textId="18BE8FE3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</w:tr>
      <w:tr w:rsidR="00386D7C" w:rsidRPr="00995D09" w14:paraId="32D974EA" w14:textId="77777777" w:rsidTr="00914522">
        <w:tc>
          <w:tcPr>
            <w:tcW w:w="8676" w:type="dxa"/>
          </w:tcPr>
          <w:p w14:paraId="34CD7A61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A.11. Clase de recomandare şi nivele de evidenţă</w:t>
            </w:r>
          </w:p>
        </w:tc>
        <w:tc>
          <w:tcPr>
            <w:tcW w:w="992" w:type="dxa"/>
          </w:tcPr>
          <w:p w14:paraId="49DCB35B" w14:textId="3A30FDF4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</w:tr>
      <w:tr w:rsidR="00386D7C" w:rsidRPr="00995D09" w14:paraId="2E6BD68A" w14:textId="77777777" w:rsidTr="00914522">
        <w:tc>
          <w:tcPr>
            <w:tcW w:w="8676" w:type="dxa"/>
          </w:tcPr>
          <w:p w14:paraId="5B66FA17" w14:textId="77777777" w:rsidR="00386D7C" w:rsidRPr="00995D09" w:rsidRDefault="00386D7C" w:rsidP="00386D7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B. PARTEA GENERALĂ</w:t>
            </w:r>
          </w:p>
        </w:tc>
        <w:tc>
          <w:tcPr>
            <w:tcW w:w="992" w:type="dxa"/>
          </w:tcPr>
          <w:p w14:paraId="18953054" w14:textId="6FF48884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</w:tr>
      <w:tr w:rsidR="00386D7C" w:rsidRPr="00995D09" w14:paraId="0483AAF8" w14:textId="77777777" w:rsidTr="00914522">
        <w:tc>
          <w:tcPr>
            <w:tcW w:w="8676" w:type="dxa"/>
          </w:tcPr>
          <w:p w14:paraId="7A1245AB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B.1. Nivel de asistenţă medicală primară</w:t>
            </w:r>
          </w:p>
        </w:tc>
        <w:tc>
          <w:tcPr>
            <w:tcW w:w="992" w:type="dxa"/>
          </w:tcPr>
          <w:p w14:paraId="2A07B3A6" w14:textId="3AD0232E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</w:tr>
      <w:tr w:rsidR="00386D7C" w:rsidRPr="00995D09" w14:paraId="78E72D4D" w14:textId="77777777" w:rsidTr="00914522">
        <w:tc>
          <w:tcPr>
            <w:tcW w:w="8676" w:type="dxa"/>
          </w:tcPr>
          <w:p w14:paraId="4A42A065" w14:textId="730BAA50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B.2. Nivel de asistenţă medicală de urgenţă prespitalicească</w:t>
            </w:r>
          </w:p>
        </w:tc>
        <w:tc>
          <w:tcPr>
            <w:tcW w:w="992" w:type="dxa"/>
          </w:tcPr>
          <w:p w14:paraId="79101449" w14:textId="50A837B8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</w:tr>
      <w:tr w:rsidR="00386D7C" w:rsidRPr="00995D09" w14:paraId="2DDCA703" w14:textId="77777777" w:rsidTr="00914522">
        <w:tc>
          <w:tcPr>
            <w:tcW w:w="8676" w:type="dxa"/>
          </w:tcPr>
          <w:p w14:paraId="57C1DBAE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B.3. Nivel de asistenţă medicală specializată de ambulator</w:t>
            </w:r>
          </w:p>
        </w:tc>
        <w:tc>
          <w:tcPr>
            <w:tcW w:w="992" w:type="dxa"/>
          </w:tcPr>
          <w:p w14:paraId="43159407" w14:textId="6A30C367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386D7C" w:rsidRPr="00995D09" w14:paraId="12F50665" w14:textId="77777777" w:rsidTr="00914522">
        <w:tc>
          <w:tcPr>
            <w:tcW w:w="8676" w:type="dxa"/>
          </w:tcPr>
          <w:p w14:paraId="04FFE919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B.4. Nivel de asistenţă medicală spitalicească</w:t>
            </w:r>
          </w:p>
        </w:tc>
        <w:tc>
          <w:tcPr>
            <w:tcW w:w="992" w:type="dxa"/>
          </w:tcPr>
          <w:p w14:paraId="689E10BD" w14:textId="08B1E4C4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386D7C" w:rsidRPr="00995D09" w14:paraId="6B1384DD" w14:textId="77777777" w:rsidTr="00914522">
        <w:tc>
          <w:tcPr>
            <w:tcW w:w="8676" w:type="dxa"/>
          </w:tcPr>
          <w:p w14:paraId="5D02FB19" w14:textId="77777777" w:rsidR="00386D7C" w:rsidRPr="00995D09" w:rsidRDefault="00386D7C" w:rsidP="00386D7C">
            <w:pPr>
              <w:ind w:left="426" w:hanging="392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C.1. ALGORITMII DE CONDUITĂ</w:t>
            </w:r>
          </w:p>
        </w:tc>
        <w:tc>
          <w:tcPr>
            <w:tcW w:w="992" w:type="dxa"/>
          </w:tcPr>
          <w:p w14:paraId="5667E6F1" w14:textId="7F4ED988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</w:tr>
      <w:tr w:rsidR="00386D7C" w:rsidRPr="00995D09" w14:paraId="381DA501" w14:textId="77777777" w:rsidTr="00914522">
        <w:tc>
          <w:tcPr>
            <w:tcW w:w="8676" w:type="dxa"/>
          </w:tcPr>
          <w:p w14:paraId="66DCFFE7" w14:textId="65AD4FF3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C.1.1.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Algoritmul de diagnostic al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inferioare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scorului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pre-test Wells ≥ 2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752373B" w14:textId="7C6614D0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</w:tr>
      <w:tr w:rsidR="00386D7C" w:rsidRPr="00995D09" w14:paraId="33361B3C" w14:textId="77777777" w:rsidTr="00914522">
        <w:tc>
          <w:tcPr>
            <w:tcW w:w="8676" w:type="dxa"/>
          </w:tcPr>
          <w:p w14:paraId="229536A8" w14:textId="693C538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C.1.2.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Algoritmul de diagnostic al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inferioare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scorului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pre-test Wells ≤ 1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992" w:type="dxa"/>
          </w:tcPr>
          <w:p w14:paraId="515E8C38" w14:textId="7C7BEFA4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</w:tr>
      <w:tr w:rsidR="00386D7C" w:rsidRPr="00995D09" w14:paraId="231FE54D" w14:textId="77777777" w:rsidTr="00914522">
        <w:tc>
          <w:tcPr>
            <w:tcW w:w="8676" w:type="dxa"/>
          </w:tcPr>
          <w:p w14:paraId="644FF7A5" w14:textId="61FB6E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C.1.3. Algoritmul de tratament al trombozei venoase profunde a membrelor inferioare</w:t>
            </w:r>
          </w:p>
        </w:tc>
        <w:tc>
          <w:tcPr>
            <w:tcW w:w="992" w:type="dxa"/>
          </w:tcPr>
          <w:p w14:paraId="6ADC5E70" w14:textId="180BE7ED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386D7C" w:rsidRPr="00995D09" w14:paraId="567955FD" w14:textId="77777777" w:rsidTr="00914522">
        <w:tc>
          <w:tcPr>
            <w:tcW w:w="8676" w:type="dxa"/>
          </w:tcPr>
          <w:p w14:paraId="19AC8322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C.2. DESCRIEREA METODELOR, TEHNICILOR ŞI A PROCEDURILOR</w:t>
            </w:r>
          </w:p>
        </w:tc>
        <w:tc>
          <w:tcPr>
            <w:tcW w:w="992" w:type="dxa"/>
          </w:tcPr>
          <w:p w14:paraId="0A2F5FC2" w14:textId="6D9876C1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386D7C" w:rsidRPr="00995D09" w14:paraId="1684CBA6" w14:textId="77777777" w:rsidTr="00914522">
        <w:tc>
          <w:tcPr>
            <w:tcW w:w="8676" w:type="dxa"/>
          </w:tcPr>
          <w:p w14:paraId="07E4B3D0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C.2.1. Clasificarea</w:t>
            </w:r>
          </w:p>
        </w:tc>
        <w:tc>
          <w:tcPr>
            <w:tcW w:w="992" w:type="dxa"/>
          </w:tcPr>
          <w:p w14:paraId="6BD2F16D" w14:textId="56F50558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386D7C" w:rsidRPr="00995D09" w14:paraId="045CD6E2" w14:textId="77777777" w:rsidTr="00914522">
        <w:tc>
          <w:tcPr>
            <w:tcW w:w="8676" w:type="dxa"/>
          </w:tcPr>
          <w:p w14:paraId="7F856C41" w14:textId="4082503F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C.2.2. Fiziopatologia, factori de risc</w:t>
            </w:r>
          </w:p>
        </w:tc>
        <w:tc>
          <w:tcPr>
            <w:tcW w:w="992" w:type="dxa"/>
          </w:tcPr>
          <w:p w14:paraId="3C96E85C" w14:textId="376224DD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</w:tr>
      <w:tr w:rsidR="00386D7C" w:rsidRPr="00995D09" w14:paraId="731B97FA" w14:textId="77777777" w:rsidTr="00914522">
        <w:tc>
          <w:tcPr>
            <w:tcW w:w="8676" w:type="dxa"/>
          </w:tcPr>
          <w:p w14:paraId="59D660E6" w14:textId="028D5FF9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 Conduita pacientului cu tromboza venoasă profundă</w:t>
            </w:r>
          </w:p>
        </w:tc>
        <w:tc>
          <w:tcPr>
            <w:tcW w:w="992" w:type="dxa"/>
          </w:tcPr>
          <w:p w14:paraId="10504960" w14:textId="3CBCA4BE" w:rsidR="00386D7C" w:rsidRPr="00995D09" w:rsidRDefault="00403845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</w:tr>
      <w:tr w:rsidR="00386D7C" w:rsidRPr="00995D09" w14:paraId="55DC5B1A" w14:textId="77777777" w:rsidTr="00914522">
        <w:tc>
          <w:tcPr>
            <w:tcW w:w="8676" w:type="dxa"/>
          </w:tcPr>
          <w:p w14:paraId="04A24331" w14:textId="0C4D2CE8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C.2.3.1. Anamneza, acuzele, simptomatologia</w:t>
            </w:r>
          </w:p>
        </w:tc>
        <w:tc>
          <w:tcPr>
            <w:tcW w:w="992" w:type="dxa"/>
          </w:tcPr>
          <w:p w14:paraId="5FF85B88" w14:textId="4BA8D6A3" w:rsidR="00386D7C" w:rsidRPr="00995D09" w:rsidRDefault="00403845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</w:tr>
      <w:tr w:rsidR="00386D7C" w:rsidRPr="00995D09" w14:paraId="297B6475" w14:textId="77777777" w:rsidTr="00914522">
        <w:tc>
          <w:tcPr>
            <w:tcW w:w="8676" w:type="dxa"/>
          </w:tcPr>
          <w:p w14:paraId="019FE777" w14:textId="7FEE8B12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C.2.3.2. Manifestările clinice</w:t>
            </w:r>
          </w:p>
        </w:tc>
        <w:tc>
          <w:tcPr>
            <w:tcW w:w="992" w:type="dxa"/>
          </w:tcPr>
          <w:p w14:paraId="6E7F6CBC" w14:textId="38FC4CE3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386D7C" w:rsidRPr="00995D09" w14:paraId="4343785B" w14:textId="77777777" w:rsidTr="00914522">
        <w:tc>
          <w:tcPr>
            <w:tcW w:w="8676" w:type="dxa"/>
          </w:tcPr>
          <w:p w14:paraId="7DC99AC4" w14:textId="0A32C0C1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C.2.3.3. Investigaţiile paraclinice</w:t>
            </w:r>
          </w:p>
        </w:tc>
        <w:tc>
          <w:tcPr>
            <w:tcW w:w="992" w:type="dxa"/>
          </w:tcPr>
          <w:p w14:paraId="3A434F3C" w14:textId="242D4C32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</w:tr>
      <w:tr w:rsidR="00386D7C" w:rsidRPr="00995D09" w14:paraId="2E6AD74F" w14:textId="77777777" w:rsidTr="00914522">
        <w:tc>
          <w:tcPr>
            <w:tcW w:w="8676" w:type="dxa"/>
          </w:tcPr>
          <w:p w14:paraId="0E6D0072" w14:textId="29C02B54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C.2.3.4. Criteriile de spitalizare </w:t>
            </w:r>
          </w:p>
        </w:tc>
        <w:tc>
          <w:tcPr>
            <w:tcW w:w="992" w:type="dxa"/>
          </w:tcPr>
          <w:p w14:paraId="06B6D089" w14:textId="7DDDF934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  <w:tr w:rsidR="00386D7C" w:rsidRPr="00995D09" w14:paraId="38F7DC7A" w14:textId="77777777" w:rsidTr="00914522">
        <w:tc>
          <w:tcPr>
            <w:tcW w:w="8676" w:type="dxa"/>
          </w:tcPr>
          <w:p w14:paraId="53D2CCBC" w14:textId="2CDD1FA6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C.2.3.5. Tratamentul inițial al trombozei venoase profunde</w:t>
            </w:r>
          </w:p>
        </w:tc>
        <w:tc>
          <w:tcPr>
            <w:tcW w:w="992" w:type="dxa"/>
          </w:tcPr>
          <w:p w14:paraId="59053CBC" w14:textId="01B877A9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386D7C" w:rsidRPr="00995D09" w14:paraId="75EE772F" w14:textId="77777777" w:rsidTr="00914522">
        <w:tc>
          <w:tcPr>
            <w:tcW w:w="8676" w:type="dxa"/>
          </w:tcPr>
          <w:p w14:paraId="29A90F13" w14:textId="3815EA52" w:rsidR="00386D7C" w:rsidRPr="00995D09" w:rsidRDefault="00386D7C" w:rsidP="00386D7C">
            <w:pPr>
              <w:ind w:left="34" w:firstLine="453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C.2.3.5.1. Tratamentul anticoagulant inițial</w:t>
            </w:r>
          </w:p>
        </w:tc>
        <w:tc>
          <w:tcPr>
            <w:tcW w:w="992" w:type="dxa"/>
          </w:tcPr>
          <w:p w14:paraId="55B40346" w14:textId="0A639283" w:rsidR="00386D7C" w:rsidRPr="00403845" w:rsidRDefault="00403845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8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386D7C" w:rsidRPr="00995D09" w14:paraId="115672F3" w14:textId="77777777" w:rsidTr="00914522">
        <w:tc>
          <w:tcPr>
            <w:tcW w:w="8676" w:type="dxa"/>
          </w:tcPr>
          <w:p w14:paraId="585F2F59" w14:textId="00710173" w:rsidR="00386D7C" w:rsidRPr="00995D09" w:rsidRDefault="00386D7C" w:rsidP="00386D7C">
            <w:pPr>
              <w:ind w:left="34" w:firstLine="453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C.2.3.5.2. Tratamentul invaziv al trombozei venoase profunde</w:t>
            </w:r>
          </w:p>
        </w:tc>
        <w:tc>
          <w:tcPr>
            <w:tcW w:w="992" w:type="dxa"/>
          </w:tcPr>
          <w:p w14:paraId="56A84B1D" w14:textId="3DCDBEE4" w:rsidR="00386D7C" w:rsidRPr="00995D09" w:rsidRDefault="00386D7C" w:rsidP="00386D7C">
            <w:pPr>
              <w:ind w:right="-185" w:hanging="249"/>
              <w:jc w:val="center"/>
              <w:rPr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386D7C" w:rsidRPr="00995D09" w14:paraId="6CD306BB" w14:textId="77777777" w:rsidTr="00914522">
        <w:tc>
          <w:tcPr>
            <w:tcW w:w="8676" w:type="dxa"/>
          </w:tcPr>
          <w:p w14:paraId="3C849ED5" w14:textId="6D7A42D4" w:rsidR="00386D7C" w:rsidRPr="00995D09" w:rsidRDefault="00386D7C" w:rsidP="00386D7C">
            <w:pPr>
              <w:ind w:left="34" w:firstLine="453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C.2.3.5.3. Tratamentul anticoagulant de bază și tratamentul anticoagulant extins</w:t>
            </w:r>
          </w:p>
        </w:tc>
        <w:tc>
          <w:tcPr>
            <w:tcW w:w="992" w:type="dxa"/>
          </w:tcPr>
          <w:p w14:paraId="46CE20F4" w14:textId="2349F7CE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386D7C" w:rsidRPr="00995D09" w14:paraId="7CFE0B15" w14:textId="77777777" w:rsidTr="00914522">
        <w:tc>
          <w:tcPr>
            <w:tcW w:w="8676" w:type="dxa"/>
          </w:tcPr>
          <w:p w14:paraId="4CAAD96B" w14:textId="2F56DD0C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C.2.4. Particularitățile tratamentului trombozei venoase profunde la categorii speciale de pacienți</w:t>
            </w:r>
          </w:p>
        </w:tc>
        <w:tc>
          <w:tcPr>
            <w:tcW w:w="992" w:type="dxa"/>
          </w:tcPr>
          <w:p w14:paraId="5163CEB6" w14:textId="0CDB52A8" w:rsidR="00386D7C" w:rsidRPr="00995D09" w:rsidRDefault="00386D7C" w:rsidP="00386D7C">
            <w:pPr>
              <w:jc w:val="center"/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386D7C" w:rsidRPr="00995D09" w14:paraId="7AC87BB8" w14:textId="77777777" w:rsidTr="00914522">
        <w:tc>
          <w:tcPr>
            <w:tcW w:w="8676" w:type="dxa"/>
          </w:tcPr>
          <w:p w14:paraId="0C4CC70F" w14:textId="729AD21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C.2.5. Profilaxia primară și secundară</w:t>
            </w:r>
          </w:p>
        </w:tc>
        <w:tc>
          <w:tcPr>
            <w:tcW w:w="992" w:type="dxa"/>
          </w:tcPr>
          <w:p w14:paraId="787D523A" w14:textId="4BA04F37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386D7C" w:rsidRPr="00995D09" w14:paraId="412B7F05" w14:textId="77777777" w:rsidTr="00914522">
        <w:tc>
          <w:tcPr>
            <w:tcW w:w="8676" w:type="dxa"/>
          </w:tcPr>
          <w:p w14:paraId="783F3D66" w14:textId="178BFB1A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lastRenderedPageBreak/>
              <w:t>C.2.6. Supravegherea pacienţilor cu tromboza venoasă profundă după stoparea tratamentului anticoagulant</w:t>
            </w:r>
          </w:p>
        </w:tc>
        <w:tc>
          <w:tcPr>
            <w:tcW w:w="992" w:type="dxa"/>
          </w:tcPr>
          <w:p w14:paraId="2D236020" w14:textId="42914F6F" w:rsidR="00386D7C" w:rsidRPr="00995D09" w:rsidRDefault="00403845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60</w:t>
            </w:r>
          </w:p>
        </w:tc>
      </w:tr>
      <w:tr w:rsidR="00386D7C" w:rsidRPr="00995D09" w14:paraId="15BDDD7D" w14:textId="77777777" w:rsidTr="00914522">
        <w:tc>
          <w:tcPr>
            <w:tcW w:w="8676" w:type="dxa"/>
          </w:tcPr>
          <w:p w14:paraId="3CB4C306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D. RESURSELE UMANE ŞI MATERIALELE NECESARE PENTRU RESPECTAREA PREVEDERILOR DIN PROTOCOL</w:t>
            </w:r>
          </w:p>
        </w:tc>
        <w:tc>
          <w:tcPr>
            <w:tcW w:w="992" w:type="dxa"/>
          </w:tcPr>
          <w:p w14:paraId="7DAA9FB5" w14:textId="5272C63B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386D7C" w:rsidRPr="00995D09" w14:paraId="13EB075E" w14:textId="77777777" w:rsidTr="00914522">
        <w:tc>
          <w:tcPr>
            <w:tcW w:w="8676" w:type="dxa"/>
          </w:tcPr>
          <w:p w14:paraId="2FE6CC45" w14:textId="6F373A01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D.1. Prestatori de servicii medicale la nivel de AMP</w:t>
            </w:r>
          </w:p>
        </w:tc>
        <w:tc>
          <w:tcPr>
            <w:tcW w:w="992" w:type="dxa"/>
          </w:tcPr>
          <w:p w14:paraId="44372DF6" w14:textId="5C2576A0" w:rsidR="00386D7C" w:rsidRPr="00995D09" w:rsidRDefault="00386D7C" w:rsidP="00386D7C">
            <w:pPr>
              <w:jc w:val="center"/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386D7C" w:rsidRPr="00995D09" w14:paraId="30EFFCB6" w14:textId="77777777" w:rsidTr="00914522">
        <w:tc>
          <w:tcPr>
            <w:tcW w:w="8676" w:type="dxa"/>
          </w:tcPr>
          <w:p w14:paraId="3A866230" w14:textId="2E4A5544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D.2. Prestatorii de servicii medicale la nivel de AMUP</w:t>
            </w:r>
          </w:p>
        </w:tc>
        <w:tc>
          <w:tcPr>
            <w:tcW w:w="992" w:type="dxa"/>
          </w:tcPr>
          <w:p w14:paraId="50719863" w14:textId="7EB910DE" w:rsidR="00386D7C" w:rsidRPr="00995D09" w:rsidRDefault="00386D7C" w:rsidP="00386D7C">
            <w:pPr>
              <w:jc w:val="center"/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386D7C" w:rsidRPr="00995D09" w14:paraId="06EB1B34" w14:textId="77777777" w:rsidTr="00914522">
        <w:tc>
          <w:tcPr>
            <w:tcW w:w="8676" w:type="dxa"/>
          </w:tcPr>
          <w:p w14:paraId="01BE976E" w14:textId="42B529D5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D.3. Prestatori de servicii medicale la nivel de AMSA</w:t>
            </w:r>
          </w:p>
        </w:tc>
        <w:tc>
          <w:tcPr>
            <w:tcW w:w="992" w:type="dxa"/>
          </w:tcPr>
          <w:p w14:paraId="07C40B1D" w14:textId="5D71B537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</w:tr>
      <w:tr w:rsidR="00386D7C" w:rsidRPr="00995D09" w14:paraId="49E3A5A7" w14:textId="77777777" w:rsidTr="00914522">
        <w:tc>
          <w:tcPr>
            <w:tcW w:w="8676" w:type="dxa"/>
          </w:tcPr>
          <w:p w14:paraId="047F3ED3" w14:textId="27389392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D.4. Prestatori de servicii medicale la nivel de AMS</w:t>
            </w:r>
          </w:p>
        </w:tc>
        <w:tc>
          <w:tcPr>
            <w:tcW w:w="992" w:type="dxa"/>
          </w:tcPr>
          <w:p w14:paraId="2099DDEE" w14:textId="710AAC3B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</w:tr>
      <w:tr w:rsidR="00386D7C" w:rsidRPr="00995D09" w14:paraId="7F277E1D" w14:textId="77777777" w:rsidTr="00914522">
        <w:tc>
          <w:tcPr>
            <w:tcW w:w="8676" w:type="dxa"/>
          </w:tcPr>
          <w:p w14:paraId="3D56DD15" w14:textId="77777777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E. INDICATORI DE MONITORIZARE A IMPLEMENTĂRII PROTOCOLULUI</w:t>
            </w:r>
          </w:p>
        </w:tc>
        <w:tc>
          <w:tcPr>
            <w:tcW w:w="992" w:type="dxa"/>
          </w:tcPr>
          <w:p w14:paraId="486C55E1" w14:textId="260AE996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</w:tr>
      <w:tr w:rsidR="00386D7C" w:rsidRPr="00995D09" w14:paraId="7F5A57B7" w14:textId="77777777" w:rsidTr="00914522">
        <w:tc>
          <w:tcPr>
            <w:tcW w:w="8676" w:type="dxa"/>
          </w:tcPr>
          <w:p w14:paraId="291E1586" w14:textId="03E34114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Anexă 1. Ghidul pacientului</w:t>
            </w: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cu tromboză venoasă profundă</w:t>
            </w:r>
          </w:p>
        </w:tc>
        <w:tc>
          <w:tcPr>
            <w:tcW w:w="992" w:type="dxa"/>
          </w:tcPr>
          <w:p w14:paraId="022C7A3E" w14:textId="7442D9FE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</w:tr>
      <w:tr w:rsidR="00386D7C" w:rsidRPr="00995D09" w14:paraId="289788C9" w14:textId="77777777" w:rsidTr="00914522">
        <w:tc>
          <w:tcPr>
            <w:tcW w:w="8676" w:type="dxa"/>
          </w:tcPr>
          <w:p w14:paraId="47E3F45A" w14:textId="3E408EE1" w:rsidR="00386D7C" w:rsidRPr="00995D09" w:rsidRDefault="00386D7C" w:rsidP="00386D7C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Anexă 2. Fişa standardizată de audit medical bazat pe criterii în tromboza venoasă profundă</w:t>
            </w:r>
          </w:p>
        </w:tc>
        <w:tc>
          <w:tcPr>
            <w:tcW w:w="992" w:type="dxa"/>
          </w:tcPr>
          <w:p w14:paraId="0F220E9E" w14:textId="1BF69CE6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386D7C" w:rsidRPr="00995D09" w14:paraId="04E06E71" w14:textId="77777777" w:rsidTr="00BB51F4">
        <w:trPr>
          <w:trHeight w:val="319"/>
        </w:trPr>
        <w:tc>
          <w:tcPr>
            <w:tcW w:w="8676" w:type="dxa"/>
          </w:tcPr>
          <w:p w14:paraId="58674223" w14:textId="77777777" w:rsidR="00386D7C" w:rsidRPr="00995D09" w:rsidRDefault="00386D7C" w:rsidP="00386D7C">
            <w:pPr>
              <w:ind w:left="34" w:right="-569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BIBLIOGRAFIE</w:t>
            </w:r>
          </w:p>
        </w:tc>
        <w:tc>
          <w:tcPr>
            <w:tcW w:w="992" w:type="dxa"/>
          </w:tcPr>
          <w:p w14:paraId="0C611E9F" w14:textId="66FA2D15" w:rsidR="00386D7C" w:rsidRPr="00995D09" w:rsidRDefault="00386D7C" w:rsidP="00386D7C">
            <w:pPr>
              <w:ind w:right="-185" w:hanging="249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="0040384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</w:tbl>
    <w:p w14:paraId="15B85B27" w14:textId="77777777" w:rsidR="006F296F" w:rsidRPr="00995D09" w:rsidRDefault="006F296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00F3A01D" w14:textId="77777777" w:rsidR="00066F03" w:rsidRPr="00995D09" w:rsidRDefault="00066F03" w:rsidP="00066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ABREVIERILE FOLOSITE ÎN DOCUMENT</w:t>
      </w:r>
    </w:p>
    <w:p w14:paraId="1D523B26" w14:textId="77777777" w:rsidR="00066F03" w:rsidRPr="00995D09" w:rsidRDefault="00066F03" w:rsidP="00066F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04"/>
        <w:gridCol w:w="7799"/>
      </w:tblGrid>
      <w:tr w:rsidR="00066F03" w:rsidRPr="00995D09" w14:paraId="2193F4E1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E6A3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EBA4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directe</w:t>
            </w:r>
            <w:proofErr w:type="spellEnd"/>
          </w:p>
        </w:tc>
      </w:tr>
      <w:tr w:rsidR="00066F03" w:rsidRPr="00995D09" w14:paraId="5934691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30C8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AINS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48B8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Antiinflamatorii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steroidiene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remedii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F03" w:rsidRPr="00995D09" w14:paraId="691B8502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DA8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C0E9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Alanin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aminotransferază</w:t>
            </w:r>
            <w:proofErr w:type="spellEnd"/>
          </w:p>
        </w:tc>
      </w:tr>
      <w:tr w:rsidR="00066F03" w:rsidRPr="00995D09" w14:paraId="7C81E370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79D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0377" w14:textId="51CDB515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Asistenţă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rimară</w:t>
            </w:r>
            <w:proofErr w:type="spellEnd"/>
          </w:p>
        </w:tc>
      </w:tr>
      <w:tr w:rsidR="00066F03" w:rsidRPr="00995D09" w14:paraId="3B6E433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3F98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6017" w14:textId="6BBA550D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pitalicească</w:t>
            </w:r>
            <w:proofErr w:type="spellEnd"/>
          </w:p>
        </w:tc>
      </w:tr>
      <w:tr w:rsidR="00066F03" w:rsidRPr="00995D09" w14:paraId="4B9556D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C42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AMSA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2692" w14:textId="14712421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pecializată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mbulator</w:t>
            </w:r>
          </w:p>
        </w:tc>
      </w:tr>
      <w:tr w:rsidR="00066F03" w:rsidRPr="00995D09" w14:paraId="655A688B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C7CD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D392" w14:textId="76764466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Asistenţa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rgenţă</w:t>
            </w:r>
          </w:p>
        </w:tc>
      </w:tr>
      <w:tr w:rsidR="00066F03" w:rsidRPr="00995D09" w14:paraId="4B63CF0A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9AE6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AMUP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3CD" w14:textId="0D0EFBC5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Asistenţa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rgentă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998"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respitalicească</w:t>
            </w:r>
            <w:proofErr w:type="spellEnd"/>
          </w:p>
        </w:tc>
      </w:tr>
      <w:tr w:rsidR="00066F03" w:rsidRPr="00995D09" w14:paraId="714934F6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9E3B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10FA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Aspartat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aminotransferază</w:t>
            </w:r>
            <w:proofErr w:type="spellEnd"/>
          </w:p>
        </w:tc>
      </w:tr>
      <w:tr w:rsidR="00066F03" w:rsidRPr="00995D09" w14:paraId="0335ADBA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C20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AŞM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0F0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Academia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Ştiinţe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Moldovei</w:t>
            </w:r>
            <w:proofErr w:type="spellEnd"/>
          </w:p>
        </w:tc>
      </w:tr>
      <w:tr w:rsidR="00066F03" w:rsidRPr="00995D09" w14:paraId="1BE5E0FB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5E8F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AVK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715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Antagoniștii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vitaminei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K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phytomenadionum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F03" w:rsidRPr="00995D09" w14:paraId="267BEF35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CBA2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E68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Clasificatorul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Internațional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Maladiilor</w:t>
            </w:r>
            <w:proofErr w:type="spellEnd"/>
          </w:p>
        </w:tc>
      </w:tr>
      <w:tr w:rsidR="00342998" w:rsidRPr="00995D09" w14:paraId="185C434F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A2FE" w14:textId="4A67B6CA" w:rsidR="00342998" w:rsidRPr="00995D09" w:rsidRDefault="00342998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CNAMUP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D3B3" w14:textId="51447F56" w:rsidR="00342998" w:rsidRPr="00995D09" w:rsidRDefault="00342998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Asistenţă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Urgenţă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Prespitalicească</w:t>
            </w:r>
            <w:proofErr w:type="spellEnd"/>
          </w:p>
        </w:tc>
      </w:tr>
      <w:tr w:rsidR="00066F03" w:rsidRPr="00995D09" w14:paraId="694BB3DA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7FE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648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Tomografia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computerizată</w:t>
            </w:r>
            <w:proofErr w:type="spellEnd"/>
          </w:p>
        </w:tc>
      </w:tr>
      <w:tr w:rsidR="00066F03" w:rsidRPr="00995D09" w14:paraId="00ACEE22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B03A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687A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  <w:shd w:val="solid" w:color="FFFF00" w:fill="FFFF00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Abrevierea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– D-dimer, A – age, S – sex, H – hormone use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F03" w:rsidRPr="00995D09" w14:paraId="0B157CA6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51B7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DMU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984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Departament Medicină Urgentă</w:t>
            </w:r>
          </w:p>
        </w:tc>
      </w:tr>
      <w:tr w:rsidR="00066F03" w:rsidRPr="00995D09" w14:paraId="7E1351A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9DE8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B09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Electrocardiografie</w:t>
            </w:r>
            <w:proofErr w:type="spellEnd"/>
          </w:p>
        </w:tc>
      </w:tr>
      <w:tr w:rsidR="00066F03" w:rsidRPr="00995D09" w14:paraId="357C185F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C57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30D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Enzyme-linked immunosorbent assay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729167A0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8CE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DEF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</w:p>
        </w:tc>
      </w:tr>
      <w:tr w:rsidR="00066F03" w:rsidRPr="00995D09" w14:paraId="6A5E0902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646D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HERDOO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9AD1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Abrevierea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 – hyperpigmentation, E – edema, R – redness, D – D-dimer, O – old, O – obese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F03" w:rsidRPr="00995D09" w14:paraId="183E2844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7DB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0C0E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Trombicitopenia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indusă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Heparin induced thrombocytopenia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F03" w:rsidRPr="00995D09" w14:paraId="0093459B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6E81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HMMM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0E6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moleculară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</w:p>
        </w:tc>
      </w:tr>
      <w:tr w:rsidR="00066F03" w:rsidRPr="00995D09" w14:paraId="71570930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FEC9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HTPCT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36B1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Hipertensiunea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cronică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trombembolică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F03" w:rsidRPr="00995D09" w14:paraId="76FD06EA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79CA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IMSP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FDE4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medico-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sanitară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</w:tr>
      <w:tr w:rsidR="00066F03" w:rsidRPr="00995D09" w14:paraId="0234EC26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3F3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CC5D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 normalized ratio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166A105F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118C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/v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F3FE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Intravenos</w:t>
            </w:r>
            <w:proofErr w:type="spellEnd"/>
          </w:p>
        </w:tc>
      </w:tr>
      <w:tr w:rsidR="00066F03" w:rsidRPr="00995D09" w14:paraId="7240F08E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CFB8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C36C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Left limb, edema, first trimester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29C4205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6E1F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82E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Lower extremity thrombosis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6B2E2AD1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CC2B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7A6B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Sănătăţii</w:t>
            </w:r>
          </w:p>
        </w:tc>
      </w:tr>
      <w:tr w:rsidR="00066F03" w:rsidRPr="00995D09" w14:paraId="4DF0D821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8CDC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B45B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Megahertz</w:t>
            </w:r>
          </w:p>
        </w:tc>
      </w:tr>
      <w:tr w:rsidR="00066F03" w:rsidRPr="00995D09" w14:paraId="2F46A85F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585C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8A41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Nespecificat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necalificat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66F03" w:rsidRPr="00995D09" w14:paraId="5E160CA2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064C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7DE2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Obligatoriu</w:t>
            </w:r>
            <w:proofErr w:type="spellEnd"/>
          </w:p>
        </w:tc>
      </w:tr>
      <w:tr w:rsidR="00066F03" w:rsidRPr="00995D09" w14:paraId="6B32415B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9246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3EBB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Obligatoriu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disponibil</w:t>
            </w:r>
            <w:proofErr w:type="spellEnd"/>
          </w:p>
        </w:tc>
      </w:tr>
      <w:tr w:rsidR="00066F03" w:rsidRPr="00995D09" w14:paraId="34FDA5ED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D7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PCN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9C79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Protocolul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</w:p>
        </w:tc>
      </w:tr>
      <w:tr w:rsidR="00066F03" w:rsidRPr="00995D09" w14:paraId="535A09F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490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0914" w14:textId="77777777" w:rsidR="00066F03" w:rsidRPr="00995D09" w:rsidRDefault="00066F03" w:rsidP="00D608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Pulmonary Embolism Rule-out Criteria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39F6A005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9D46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52C7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Pulmonary Embolism Severity Index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0A7E0F65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9FE1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603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Pulmonary Embolism Severity Index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simplified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5FA64DB8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5622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PSA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11EC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Prostate specific antigen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0E3D7CA1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7486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E2A4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Recomandabil</w:t>
            </w:r>
            <w:proofErr w:type="spellEnd"/>
          </w:p>
        </w:tc>
      </w:tr>
      <w:tr w:rsidR="00066F03" w:rsidRPr="00995D09" w14:paraId="75705B7D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F82A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RIETE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EA2" w14:textId="77777777" w:rsidR="00066F03" w:rsidRPr="00995D09" w:rsidRDefault="00066F03" w:rsidP="00D608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computerizat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bolilor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Registro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Informatizado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Enfermedad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TromboEmbólica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F03" w:rsidRPr="00995D09" w14:paraId="70C9FB65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C4EA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449D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Republica Moldova</w:t>
            </w:r>
          </w:p>
        </w:tc>
      </w:tr>
      <w:tr w:rsidR="00066F03" w:rsidRPr="00995D09" w14:paraId="3DB9DEC7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5305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rtPA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AE14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Recombinant tissue plasminogen activator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</w:p>
        </w:tc>
      </w:tr>
      <w:tr w:rsidR="00066F03" w:rsidRPr="00995D09" w14:paraId="4E978C58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43E6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8C99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posttrombotic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F03" w:rsidRPr="00995D09" w14:paraId="21034E42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DFBE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s/c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3258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Subcutanat</w:t>
            </w:r>
            <w:proofErr w:type="spellEnd"/>
          </w:p>
        </w:tc>
      </w:tr>
      <w:tr w:rsidR="00066F03" w:rsidRPr="00995D09" w14:paraId="6F8E8E38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1039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TTPA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10CE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tromboplastină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parţial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activat</w:t>
            </w:r>
            <w:proofErr w:type="spellEnd"/>
          </w:p>
        </w:tc>
      </w:tr>
      <w:tr w:rsidR="00066F03" w:rsidRPr="00995D09" w14:paraId="15633DFD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CF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319D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profundă</w:t>
            </w:r>
            <w:proofErr w:type="spellEnd"/>
          </w:p>
        </w:tc>
      </w:tr>
      <w:tr w:rsidR="00066F03" w:rsidRPr="00995D09" w14:paraId="51AB7C92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C03F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UPU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E03F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urgentă</w:t>
            </w:r>
            <w:proofErr w:type="spellEnd"/>
          </w:p>
        </w:tc>
      </w:tr>
      <w:tr w:rsidR="00066F03" w:rsidRPr="00995D09" w14:paraId="0B95E455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C2E8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1E43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Ultrasonografia</w:t>
            </w:r>
            <w:proofErr w:type="spellEnd"/>
          </w:p>
        </w:tc>
      </w:tr>
      <w:tr w:rsidR="00066F03" w:rsidRPr="00995D09" w14:paraId="61017543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4B4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USG-C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9CD6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Ultrasonografia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compresională</w:t>
            </w:r>
            <w:proofErr w:type="spellEnd"/>
          </w:p>
        </w:tc>
      </w:tr>
      <w:tr w:rsidR="00066F03" w:rsidRPr="00995D09" w14:paraId="7EE91CA4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7C09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USG-DD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1FF0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Ultrasonografia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Doppler-duplex</w:t>
            </w:r>
          </w:p>
        </w:tc>
      </w:tr>
      <w:tr w:rsidR="00066F03" w:rsidRPr="00995D09" w14:paraId="396FFEED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B357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USMF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02DF" w14:textId="77777777" w:rsidR="00066F03" w:rsidRPr="00995D09" w:rsidRDefault="00066F03" w:rsidP="00D6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Stat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  <w:proofErr w:type="spellEnd"/>
          </w:p>
        </w:tc>
      </w:tr>
      <w:tr w:rsidR="00066F03" w:rsidRPr="00995D09" w14:paraId="3D71D610" w14:textId="77777777" w:rsidTr="00D6083B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A2BE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VTE-BLEED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01ED" w14:textId="77777777" w:rsidR="00066F03" w:rsidRPr="00995D09" w:rsidRDefault="00066F03" w:rsidP="00D6083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Scorul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tromboembolism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Venous Thromboembolism Bleeding Score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</w:tbl>
    <w:p w14:paraId="189E035C" w14:textId="77777777" w:rsidR="00066F03" w:rsidRPr="00995D09" w:rsidRDefault="00066F03" w:rsidP="00B72E29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3D66C626" w14:textId="3F681E6C" w:rsidR="0040265D" w:rsidRPr="00995D09" w:rsidRDefault="0040265D" w:rsidP="00066F0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  <w:lang w:val="ro-RO"/>
        </w:rPr>
      </w:pPr>
      <w:r w:rsidRPr="00995D09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SUMARUL RECOMANDĂRILOR</w:t>
      </w:r>
      <w:r w:rsidR="005912BC" w:rsidRPr="00995D09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  <w:lang w:val="ro-RO"/>
        </w:rPr>
        <w:t>*</w:t>
      </w:r>
    </w:p>
    <w:p w14:paraId="74B3BC41" w14:textId="3782F6C8" w:rsidR="00BA075E" w:rsidRPr="00995D09" w:rsidRDefault="00F84161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Diagnosticul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nici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confirmat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nici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infirmat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numai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baza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datelor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caz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suspecție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efectuat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exam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inarea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clinic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complex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bolnavului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stabilirea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probabilității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„pre-test” a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diagnosticului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conf</w:t>
      </w:r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scorului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Wells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modificat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2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nivele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conform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scorului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Wells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diagnosticul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tromboz</w:t>
      </w:r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considerat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probabil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” (≥2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puncte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atunci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indicată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examinarea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imagistică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sistemului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>venos</w:t>
      </w:r>
      <w:proofErr w:type="spellEnd"/>
      <w:r w:rsidR="00811643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cu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ajutorul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ultrasonografiei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doppler-duplex (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preferabil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ultrasonografie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compresională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timpul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examenului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imagistic nu se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depistează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– se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recomand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testarea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nivelului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D-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dimeri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La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ivelul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D-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dimerilor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≥ 500 ng/ml</w:t>
      </w:r>
      <w:r w:rsidR="00D66BB0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70BCA" w:rsidRPr="00995D09">
        <w:rPr>
          <w:rFonts w:ascii="Times New Roman" w:hAnsi="Times New Roman" w:cs="Times New Roman"/>
          <w:color w:val="auto"/>
          <w:sz w:val="24"/>
          <w:szCs w:val="24"/>
        </w:rPr>
        <w:t>FEU</w:t>
      </w:r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efectu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ultrasono</w:t>
      </w:r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grafia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repetată</w:t>
      </w:r>
      <w:proofErr w:type="spellEnd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BA075E" w:rsidRPr="00995D09">
        <w:rPr>
          <w:rFonts w:ascii="Times New Roman" w:hAnsi="Times New Roman" w:cs="Times New Roman"/>
          <w:color w:val="auto"/>
          <w:sz w:val="24"/>
          <w:szCs w:val="24"/>
        </w:rPr>
        <w:t>sistem</w:t>
      </w:r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ului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venos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peste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5-7 </w:t>
      </w:r>
      <w:proofErr w:type="spellStart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>zile</w:t>
      </w:r>
      <w:proofErr w:type="spellEnd"/>
      <w:r w:rsidR="005C76C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93D4A90" w14:textId="684DB3DE" w:rsidR="00811643" w:rsidRPr="00995D09" w:rsidRDefault="00BA075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conform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scorulu</w:t>
      </w:r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Wells 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diagnosticul</w:t>
      </w:r>
      <w:proofErr w:type="spellEnd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enoasă</w:t>
      </w:r>
      <w:proofErr w:type="spellEnd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considerat</w:t>
      </w:r>
      <w:proofErr w:type="spellEnd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improbabil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” (≤1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punct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se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testarea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nivelului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D-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dimerilor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La </w:t>
      </w:r>
      <w:proofErr w:type="spellStart"/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D-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dimerilor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≥ 500 ng/ml</w:t>
      </w:r>
      <w:r w:rsidR="00D66BB0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FEU</w:t>
      </w:r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indi</w:t>
      </w:r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că</w:t>
      </w:r>
      <w:proofErr w:type="spellEnd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ultrasonografia</w:t>
      </w:r>
      <w:proofErr w:type="spellEnd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preferabil</w:t>
      </w:r>
      <w:proofErr w:type="spellEnd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oppler-duplex)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sistemului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venos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membrului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afectat</w:t>
      </w:r>
      <w:proofErr w:type="spellEnd"/>
      <w:r w:rsidR="00F84161"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91E6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C616E6" w14:textId="2310438B" w:rsidR="00F84161" w:rsidRPr="00995D09" w:rsidRDefault="00F84161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Medicii, implicați în acordarea asistenței </w:t>
      </w:r>
      <w:r w:rsidR="00F91E6A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medicale pacienților cu tromboză venoasă profu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ndă, trebuie să posede tehnica de examinare a sistemului venos profund cu ajutorul ultrasonografiei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compresionale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și să aibă acces non-stop la scanerul ultrasonor. </w:t>
      </w:r>
    </w:p>
    <w:p w14:paraId="264CB7F2" w14:textId="77A7E230" w:rsidR="00DF04FC" w:rsidRPr="00995D09" w:rsidRDefault="00DF04FC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suspecție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distală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ultrasonografiei</w:t>
      </w:r>
      <w:proofErr w:type="spellEnd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oppler-duplex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preferabilă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fața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ultrasonografia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compresională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suspecție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proximală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clase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le</w:t>
      </w:r>
      <w:proofErr w:type="spellEnd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LET III-IV)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rezultate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neconcluzive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ultrasonografiei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cazul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indisponibilității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acest</w:t>
      </w:r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>ei</w:t>
      </w:r>
      <w:proofErr w:type="spellEnd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>metode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efectuarea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venografiei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>tomografie</w:t>
      </w:r>
      <w:proofErr w:type="spellEnd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>computerizată</w:t>
      </w:r>
      <w:proofErr w:type="spellEnd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rezonanță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magnetică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nucleară</w:t>
      </w:r>
      <w:proofErr w:type="spellEnd"/>
      <w:r w:rsidR="00681C6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B48E46C" w14:textId="69908983" w:rsidR="00681C67" w:rsidRPr="00995D09" w:rsidRDefault="00681C67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absența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simptomelor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datelor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paraclinice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rezultatele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electrocardiografiei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ecocardiografiei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radiografiei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pulmonare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markerilor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cardiaci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sugestive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embolism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pulmonar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investigarea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rutină</w:t>
      </w:r>
      <w:proofErr w:type="spellEnd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pacienților</w:t>
      </w:r>
      <w:proofErr w:type="spellEnd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tomografie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computerizată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0F27" w:rsidRPr="00995D0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0E0F27" w:rsidRPr="00995D09">
        <w:rPr>
          <w:rFonts w:ascii="Times New Roman" w:hAnsi="Times New Roman" w:cs="Times New Roman"/>
          <w:color w:val="auto"/>
          <w:sz w:val="24"/>
          <w:szCs w:val="24"/>
        </w:rPr>
        <w:t>angiopulmonografie</w:t>
      </w:r>
      <w:proofErr w:type="spellEnd"/>
      <w:r w:rsidR="000E0F2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CC7B98" w14:textId="6D031C0B" w:rsidR="0040265D" w:rsidRPr="00995D09" w:rsidRDefault="009E6E1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La formularea diagnosticului clinic 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de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tromboz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venoas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profund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 recomandă de utilizat 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clasificările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bazate pe: etiologie – tromboz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provocată, tromboza neprovocată; faza evolut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ivă – tromboza acută (≤2 săptămâni), subacută (2-4 săptămâ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ni) și cronică (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&gt;4 săptămâ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ni); localizarea anatomică – tromboz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a distală izolată (cu implicarea exclusiv a venelor gambei</w:t>
      </w:r>
      <w:r w:rsidR="000E0F27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)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, tromboza proximală</w:t>
      </w:r>
      <w:r w:rsidR="0040265D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Descrierea localizării anatomice exacte se face cu ajutorul clasificării LET (</w:t>
      </w:r>
      <w:proofErr w:type="spellStart"/>
      <w:r w:rsidR="00214595"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lower</w:t>
      </w:r>
      <w:proofErr w:type="spellEnd"/>
      <w:r w:rsidR="00214595"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214595"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extremity</w:t>
      </w:r>
      <w:proofErr w:type="spellEnd"/>
      <w:r w:rsidR="00214595"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214595"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thrombosis</w:t>
      </w:r>
      <w:proofErr w:type="spellEnd"/>
      <w:r w:rsidR="00214595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) sau prin utilizarea terminologiei anatomice.</w:t>
      </w:r>
    </w:p>
    <w:p w14:paraId="01AE3D41" w14:textId="73F3738A" w:rsidR="0040265D" w:rsidRPr="00995D09" w:rsidRDefault="00214595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La 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identificarea factor</w:t>
      </w:r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ilor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de risc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, considera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ți ca „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trigeri</w:t>
      </w:r>
      <w:proofErr w:type="spellEnd"/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”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pentru declanșar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ea episodului actual de tromboză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venoasă </w:t>
      </w:r>
      <w:r w:rsidR="001E5CD6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provocată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, ace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ștea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trebuie să fie clasifi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cați ca: factor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E5CD6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tranzitor </w:t>
      </w:r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major (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operații</w:t>
      </w:r>
      <w:proofErr w:type="spellEnd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873F9" w:rsidRPr="00995D09">
        <w:rPr>
          <w:rFonts w:ascii="Times New Roman" w:hAnsi="Times New Roman" w:cs="Times New Roman"/>
          <w:color w:val="auto"/>
          <w:sz w:val="24"/>
          <w:szCs w:val="24"/>
        </w:rPr>
        <w:t>anestezie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generală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&gt;30 minute,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spitalizare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regim la pat &gt;3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zile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sarcina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perioada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po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stpartum,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tratament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estrogeni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); factor</w:t>
      </w:r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tranzitor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minor (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operații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cu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lastRenderedPageBreak/>
        <w:t>anestezie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generală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&lt;30 minute,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spitalizare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regim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pat &lt;3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zile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regim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pat la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domiciliu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pe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ntru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maladii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acute) sau factor</w:t>
      </w:r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persistent (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cancerul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perioada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tratament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activ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cancerul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netratat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tratat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neradical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forme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severe de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trombofilie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boli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inflamatorii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intestinale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boli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reumatice</w:t>
      </w:r>
      <w:proofErr w:type="spellEnd"/>
      <w:r w:rsidR="001E5CD6" w:rsidRPr="00995D0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0265D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1E5CD6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Stratificarea factorilor de risc este necesară pentru determinarea duratei tratamentului anticoagulant.</w:t>
      </w:r>
    </w:p>
    <w:p w14:paraId="6DD1C8D6" w14:textId="7FD81206" w:rsidR="00A16BC5" w:rsidRPr="00995D09" w:rsidRDefault="00A16BC5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ambulator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majoritatea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tromboză</w:t>
      </w:r>
      <w:proofErr w:type="spellEnd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venoasă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ambulator nu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indicat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urm</w:t>
      </w:r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ă</w:t>
      </w:r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toar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</w:t>
      </w:r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lor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categorii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bolnavi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: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gravide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simptomatică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severă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insufic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iență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venoasă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acută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suspecție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</w:t>
      </w:r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ntemeiată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au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diagnosticul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confirmat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emb</w:t>
      </w:r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olie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pulmonară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sporit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complicații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hemoragice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aspecte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paramedicale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car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</w:t>
      </w:r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pot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influența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negativ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realizarea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condiții</w:t>
      </w:r>
      <w:proofErr w:type="spellEnd"/>
      <w:r w:rsidR="00256A0B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ambulator.</w:t>
      </w:r>
    </w:p>
    <w:p w14:paraId="6682B879" w14:textId="2D43F430" w:rsidR="00B03EFD" w:rsidRPr="00995D09" w:rsidRDefault="00B03EFD" w:rsidP="000179A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Inițierea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cât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precoce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atingerea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rapidă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timp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24-48 de ore)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nivelului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terapeutic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anticoagulare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reprezintă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sarcina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principală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managementului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trombozei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venoase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profunde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pot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următoarele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preparate: (1)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heparine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standard: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heparini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natrium, (2)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inhibitorii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factorului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Xa: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heparinele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masă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moleculară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mică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(HMMM),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fondaparinuxum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sodium, </w:t>
      </w:r>
      <w:proofErr w:type="spellStart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anticoagulantele</w:t>
      </w:r>
      <w:proofErr w:type="spellEnd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orale</w:t>
      </w:r>
      <w:proofErr w:type="spellEnd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directe</w:t>
      </w:r>
      <w:proofErr w:type="spellEnd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ACOD</w:t>
      </w:r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)</w:t>
      </w:r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precum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rivaroxabanum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apixabanum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edoxabanum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(3)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inhibitorii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trombinei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factorul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IIa</w:t>
      </w:r>
      <w:proofErr w:type="spellEnd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), precum </w:t>
      </w:r>
      <w:proofErr w:type="spellStart"/>
      <w:r w:rsidR="000179A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dabigatran</w:t>
      </w:r>
      <w:r w:rsidR="00805835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um</w:t>
      </w:r>
      <w:proofErr w:type="spellEnd"/>
      <w:r w:rsidR="00805835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805835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etexilatum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proximală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ACOD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mod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preferențial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față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7276F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alte</w:t>
      </w:r>
      <w:proofErr w:type="spellEnd"/>
      <w:r w:rsidR="007276F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276F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anticoagulante</w:t>
      </w:r>
      <w:proofErr w:type="spellEnd"/>
      <w:r w:rsidR="00F2138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  <w:r w:rsidR="00805835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14:paraId="70EF516E" w14:textId="7917339B" w:rsidR="005B0AFC" w:rsidRPr="00995D09" w:rsidRDefault="005B0AFC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informații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privind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administrarea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diferitor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tipuri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anticoagulante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indicații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doze,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regim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administrare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monitorizarea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efectului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interacțiuni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alte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medicamente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managementul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complicațiilor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trecerea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la un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preparat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anticoagulant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altul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etc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)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at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276FC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g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hidului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practic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„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Conduita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anticoagulant”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  <w:t>aprobat prin ordinul MS RM nr. 814 din 28.09.2023.</w:t>
      </w:r>
    </w:p>
    <w:p w14:paraId="3CA2099F" w14:textId="0CB59D19" w:rsidR="005B0AFC" w:rsidRPr="00995D09" w:rsidRDefault="005B0AFC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Tratamentul invaziv</w:t>
      </w:r>
      <w:r w:rsidR="00276D8F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endovascular</w:t>
      </w:r>
      <w:proofErr w:type="spellEnd"/>
      <w:r w:rsidR="00276D8F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, chirurgical)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 </w:t>
      </w:r>
      <w:r w:rsidR="00276D8F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trombozei venoase 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ilio-femurale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poate fi considerat ca opțiune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curativă numai la un grup de pacienți bine selectat</w:t>
      </w:r>
      <w:r w:rsidR="00276D8F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Drept un argument suplimentar în favoarea tratamentului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trombolitic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poate servi circulația venoasă sever compromisă (</w:t>
      </w:r>
      <w:proofErr w:type="spellStart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phlegmasia</w:t>
      </w:r>
      <w:proofErr w:type="spellEnd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cerulea</w:t>
      </w:r>
      <w:proofErr w:type="spellEnd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  <w:lang w:val="ro-RO"/>
        </w:rPr>
        <w:t>dolens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>). Tratamentul invaziv</w:t>
      </w:r>
      <w:r w:rsidRPr="00995D0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 trebuie să fie utilizat la pacienții fără ocluzia trombotică a venelor iliace.</w:t>
      </w:r>
    </w:p>
    <w:p w14:paraId="4259C2AC" w14:textId="230A33D2" w:rsidR="005B0AFC" w:rsidRPr="00995D09" w:rsidRDefault="00622A92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Plasarea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rutină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cava-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filtrului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Implantarea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cava-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filtrului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temporar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indicată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="00276D8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proximală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care au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contraindicații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absolute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anticoagulant.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Impla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ntarea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cava-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filtrului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temporar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poate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considerată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pacientul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dezvoltă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embolism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>pulmonar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repetat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fondalul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 </w:t>
      </w:r>
      <w:proofErr w:type="spellStart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adecvat</w:t>
      </w:r>
      <w:proofErr w:type="spellEnd"/>
      <w:r w:rsidR="006547AD"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C00708E" w14:textId="3707B142" w:rsidR="005B7844" w:rsidRPr="00995D09" w:rsidRDefault="005B7844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compresiv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afectat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aplicarea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ciorapului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bandajului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presiune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30-40 mm Hg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primele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zile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compresiv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contraindicat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lipsa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pulsului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plantar</w:t>
      </w:r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valor</w:t>
      </w:r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ile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indicelui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presiune</w:t>
      </w:r>
      <w:proofErr w:type="spellEnd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C003E" w:rsidRPr="00995D09">
        <w:rPr>
          <w:rFonts w:ascii="Times New Roman" w:hAnsi="Times New Roman" w:cs="Times New Roman"/>
          <w:color w:val="auto"/>
          <w:sz w:val="24"/>
          <w:szCs w:val="24"/>
        </w:rPr>
        <w:t>gleznă</w:t>
      </w:r>
      <w:r w:rsidR="00B72E29" w:rsidRPr="00995D09">
        <w:rPr>
          <w:rFonts w:ascii="Times New Roman" w:hAnsi="Times New Roman" w:cs="Times New Roman"/>
          <w:color w:val="auto"/>
          <w:sz w:val="24"/>
          <w:szCs w:val="24"/>
        </w:rPr>
        <w:t>-braț</w:t>
      </w:r>
      <w:proofErr w:type="spellEnd"/>
      <w:r w:rsidR="00B72E2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&lt;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0,6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caz de </w:t>
      </w:r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phlegmasia cerulea </w:t>
      </w:r>
      <w:proofErr w:type="spellStart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dolens</w:t>
      </w:r>
      <w:proofErr w:type="spellEnd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compresiv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cel puțin 6 luni.</w:t>
      </w:r>
    </w:p>
    <w:p w14:paraId="2FFE15FE" w14:textId="1C3A6491" w:rsidR="006547AD" w:rsidRPr="00995D09" w:rsidRDefault="005B7844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După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finalizarea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>indică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tratamentul</w:t>
      </w:r>
      <w:proofErr w:type="spellEnd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anticoagulant de </w:t>
      </w:r>
      <w:proofErr w:type="spellStart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bază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>bază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reparatele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administrate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regim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continuu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pe o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perioadă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cel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puțin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exactă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fiind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selectată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funcție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tipul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proximală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distală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ACOD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bază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mod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preferențial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față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03750FE" w14:textId="690AC1D3" w:rsidR="005B7844" w:rsidRPr="00995D09" w:rsidRDefault="005B7844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</w:t>
      </w:r>
      <w:r w:rsidR="008D5B5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ă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minimă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3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pînă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8D5B5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proximală (LET ≥II),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factori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tranzitori</w:t>
      </w:r>
      <w:proofErr w:type="spellEnd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majori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3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preferabilă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decît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8D5B5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factori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tranzitori</w:t>
      </w:r>
      <w:proofErr w:type="spellEnd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minori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considerată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extinderea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pînă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condiția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evaluării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periodice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trombotic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hemoragic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factori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persistenți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considerată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extinderea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pînă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6 luni.</w:t>
      </w:r>
    </w:p>
    <w:p w14:paraId="35E24FF7" w14:textId="5CBAA719" w:rsidR="005B7844" w:rsidRPr="00995D09" w:rsidRDefault="005B7844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proximală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neprovocată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mic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moderat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complicațiilor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hemoragice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administrat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timp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6 luni.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finalizarea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evaluează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recurența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hemoragic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decide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privind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necesitatea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utilizării</w:t>
      </w:r>
      <w:proofErr w:type="spellEnd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extins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14:paraId="392CBE6A" w14:textId="0DE1EE68" w:rsidR="005B7844" w:rsidRPr="00995D09" w:rsidRDefault="005912BC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bolnavii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tromboză</w:t>
      </w:r>
      <w:proofErr w:type="spellEnd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neprovocată</w:t>
      </w:r>
      <w:proofErr w:type="spellEnd"/>
      <w:r w:rsidR="00276D8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</w:t>
      </w:r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e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recomandă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efectuat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7D1D32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screening-ul </w:t>
      </w:r>
      <w:proofErr w:type="spellStart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celor</w:t>
      </w:r>
      <w:proofErr w:type="spellEnd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mai</w:t>
      </w:r>
      <w:proofErr w:type="spellEnd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frecvente</w:t>
      </w:r>
      <w:proofErr w:type="spellEnd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forme</w:t>
      </w:r>
      <w:proofErr w:type="spellEnd"/>
      <w:r w:rsidR="00C52E1A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de</w:t>
      </w:r>
      <w:r w:rsidR="007D1D32"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cancer</w:t>
      </w:r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(antigen specific de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prostată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, mase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fecale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sânge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ocult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</w:t>
      </w:r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mografie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examenul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imagistic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abdomeno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-pelvin). Screening-ul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extensiv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efectuat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mod de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rutină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toți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bolnavii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="007276F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tromboza</w:t>
      </w:r>
      <w:proofErr w:type="spellEnd"/>
      <w:r w:rsidR="007276F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276FC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venoasă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nu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recomandat</w:t>
      </w:r>
      <w:proofErr w:type="spellEnd"/>
      <w:r w:rsidR="007D1D32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14:paraId="7C421C11" w14:textId="00391DAE" w:rsidR="007D1D32" w:rsidRPr="00995D09" w:rsidRDefault="00A514B1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Decizia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privind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necesitatea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aplicării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extins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(&gt; 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)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bazează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evaluarea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raportului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între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complicațiilor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hemoragice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recurență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="00A35DA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fiecare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caz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individual.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estimarea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hemoragic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trombotic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scorurilor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speciale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Suplimentar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considerație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recanalizarea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incompletă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venelor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profunde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</w:t>
      </w:r>
    </w:p>
    <w:p w14:paraId="51B4F470" w14:textId="07DD6E3C" w:rsidR="00A514B1" w:rsidRPr="00995D09" w:rsidRDefault="00A514B1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anticoagulare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prezența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factorilor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majori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de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recurență</w:t>
      </w:r>
      <w:proofErr w:type="spellEnd"/>
      <w:r w:rsidR="00A35DA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continuarea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dozelor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zate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parcursul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bază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lipsa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riscului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foarte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înalt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recurența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utilizează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dozele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reduse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de ACOD.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rivaroxabanului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apixabanului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extins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preferabilă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decît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A35DA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antagoniștilor</w:t>
      </w:r>
      <w:proofErr w:type="spellEnd"/>
      <w:r w:rsidR="00A35DA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A35DA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vitaminei</w:t>
      </w:r>
      <w:proofErr w:type="spellEnd"/>
      <w:r w:rsidR="00A35DA8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K</w:t>
      </w: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preparatelor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antiplachetare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(Acidum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acetysalicylicum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Clopidogrelum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)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extins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14:paraId="45CD47B5" w14:textId="44B6DFF8" w:rsidR="00A514B1" w:rsidRPr="00995D09" w:rsidRDefault="00D83854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Testarea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trombofilii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neprovocată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testarea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rutină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formele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ere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ditare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trombofilie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0D6E" w:rsidRPr="00995D09">
        <w:rPr>
          <w:rFonts w:ascii="Times New Roman" w:hAnsi="Times New Roman" w:cs="Times New Roman"/>
          <w:color w:val="auto"/>
          <w:sz w:val="24"/>
          <w:szCs w:val="24"/>
        </w:rPr>
        <w:t>la</w:t>
      </w:r>
      <w:r w:rsidR="007276FC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60D6E" w:rsidRPr="00995D09">
        <w:rPr>
          <w:rFonts w:ascii="Times New Roman" w:hAnsi="Times New Roman" w:cs="Times New Roman"/>
          <w:color w:val="auto"/>
          <w:sz w:val="24"/>
          <w:szCs w:val="24"/>
        </w:rPr>
        <w:t>fel</w:t>
      </w:r>
      <w:proofErr w:type="spellEnd"/>
      <w:r w:rsidR="00060D6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. Scr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eening-ul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trombofiliile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ere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ditare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neprovocată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istoric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familial al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tromboembolismulu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venos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rudele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gradul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întâ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neprovocată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testarea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prezența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sindromului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antifosfolipidic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frecv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entă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forma a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trombofiliilor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dobâ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ndite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70BC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la </w:t>
      </w:r>
      <w:proofErr w:type="spellStart"/>
      <w:r w:rsidR="00B70BCA" w:rsidRPr="00995D09">
        <w:rPr>
          <w:rFonts w:ascii="Times New Roman" w:hAnsi="Times New Roman" w:cs="Times New Roman"/>
          <w:color w:val="auto"/>
          <w:sz w:val="24"/>
          <w:szCs w:val="24"/>
        </w:rPr>
        <w:t>elaborarea</w:t>
      </w:r>
      <w:proofErr w:type="spellEnd"/>
      <w:r w:rsidR="00B70BC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0BCA" w:rsidRPr="00995D09">
        <w:rPr>
          <w:rFonts w:ascii="Times New Roman" w:hAnsi="Times New Roman" w:cs="Times New Roman"/>
          <w:color w:val="auto"/>
          <w:sz w:val="24"/>
          <w:szCs w:val="24"/>
        </w:rPr>
        <w:t>planului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anticoagulant.</w:t>
      </w:r>
    </w:p>
    <w:p w14:paraId="7CF28605" w14:textId="7C86172E" w:rsidR="0057275E" w:rsidRPr="00995D09" w:rsidRDefault="0057275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Decizia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60D6E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trombozei</w:t>
      </w:r>
      <w:proofErr w:type="spellEnd"/>
      <w:r w:rsidR="00060D6E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060D6E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venoase</w:t>
      </w:r>
      <w:proofErr w:type="spellEnd"/>
      <w:r w:rsidR="00060D6E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060D6E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distale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izolate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face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baza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evaluării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riscului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hemoragic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riscului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progresare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3438E"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proximale.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hemoragic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acceptabil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administrarea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tratamentului anticoagulant.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timp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3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preferabilă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fața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scurtă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tratamentului.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indică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doze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terapeutice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preparatelor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similar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60D6E"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proximale.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Administrare</w:t>
      </w:r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ACOD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decâ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HMMM.</w:t>
      </w:r>
    </w:p>
    <w:p w14:paraId="1E35EDE3" w14:textId="51C3E4B5" w:rsidR="0057275E" w:rsidRPr="00995D09" w:rsidRDefault="0057275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distală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izolată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simptomatică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cancer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activ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extinderea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mare de 3 luni.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mic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progresare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23438E"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hemoragic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elevat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regim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activ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purtarea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compresiei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elastice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reevaluarea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clinică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obligatorie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3438E" w:rsidRPr="00995D09">
        <w:rPr>
          <w:rFonts w:ascii="Times New Roman" w:hAnsi="Times New Roman" w:cs="Times New Roman"/>
          <w:color w:val="auto"/>
          <w:sz w:val="24"/>
          <w:szCs w:val="24"/>
        </w:rPr>
        <w:t>ultrasonografică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7-10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zile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5E98770" w14:textId="10E0C1B2" w:rsidR="0057275E" w:rsidRPr="00995D09" w:rsidRDefault="00EE1E9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venoase</w:t>
      </w:r>
      <w:proofErr w:type="spellEnd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la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gravide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HMMM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prescriu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doze curative standard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3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gravidele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="003A057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0574"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="003A057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0574"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continuat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până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6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săptămâni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postpartum.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totală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3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dezvoltă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parcursul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ultimelor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2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săptămâni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sarcinii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preferabilă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heparini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natrium.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Administrarea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heparini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natrium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oprită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6 ore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până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nașterea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planificată</w:t>
      </w:r>
      <w:proofErr w:type="spellEnd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La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această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categorie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implantarea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profilactică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filtrului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temporar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vena cava.</w:t>
      </w:r>
    </w:p>
    <w:p w14:paraId="76F72E5E" w14:textId="055BF865" w:rsidR="00EE1E9E" w:rsidRPr="00995D09" w:rsidRDefault="00EE1E9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venoase</w:t>
      </w:r>
      <w:proofErr w:type="spellEnd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la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cu cancer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utilizarea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HMMM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ACOD.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Anticoagulantele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elecție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cel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bază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sunt HMMM. ACOD pot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utilizate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bază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lastRenderedPageBreak/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oncologici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care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tumoarea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localizată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tractului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digestiv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genito-urinar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extins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trecerea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la HMMM la ACOD în doze standard.</w:t>
      </w:r>
    </w:p>
    <w:p w14:paraId="2520593B" w14:textId="39E567E3" w:rsidR="00EE1E9E" w:rsidRPr="00995D09" w:rsidRDefault="00EE1E9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Luând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considerație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incidența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52E1A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recurent</w:t>
      </w:r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sindrom</w:t>
      </w:r>
      <w:proofErr w:type="spellEnd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07DA" w:rsidRPr="00995D09">
        <w:rPr>
          <w:rFonts w:ascii="Times New Roman" w:hAnsi="Times New Roman" w:cs="Times New Roman"/>
          <w:color w:val="auto"/>
          <w:sz w:val="24"/>
          <w:szCs w:val="24"/>
        </w:rPr>
        <w:t>posttrombotic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superior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constitutie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majoritatea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cazurilor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3 luni.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majoritatea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absolută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invaziv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tromboliza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trombectomie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nu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Tromboliza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considerată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mod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selectiv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tineri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activi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fizic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simptomatică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severă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5B2F6C5" w14:textId="09A9EFCA" w:rsidR="00EE1E9E" w:rsidRPr="00995D09" w:rsidRDefault="00EE1E9E" w:rsidP="00846A6C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diagnosticul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corect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trombozei</w:t>
      </w:r>
      <w:proofErr w:type="spellEnd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venoase</w:t>
      </w:r>
      <w:proofErr w:type="spellEnd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recurente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efectuat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ultrasonografia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Doppler-duplex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momentul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finalizării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episodului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primar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scopul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determina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statutul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actual al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sistemului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ceea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servi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reper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referință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caz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7A2B4E" w:rsidRPr="00995D09">
        <w:rPr>
          <w:rFonts w:ascii="Times New Roman" w:hAnsi="Times New Roman" w:cs="Times New Roman"/>
          <w:color w:val="auto"/>
          <w:sz w:val="24"/>
          <w:szCs w:val="24"/>
        </w:rPr>
        <w:t>recidivă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4F60F706" w14:textId="680CE6B9" w:rsidR="00B51F31" w:rsidRPr="00995D09" w:rsidRDefault="00EE1E9E" w:rsidP="00066F03">
      <w:pPr>
        <w:pStyle w:val="ListParagraph"/>
        <w:numPr>
          <w:ilvl w:val="0"/>
          <w:numId w:val="37"/>
        </w:numPr>
        <w:ind w:left="284" w:hanging="28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o-RO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pacienții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care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scorul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Villalta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evaluat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6-12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după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episodul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primar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al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trombozei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venoase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profunde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≤4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puncte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stoparea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compresiv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nivelul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membrului</w:t>
      </w:r>
      <w:proofErr w:type="spellEnd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6C7ADF"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afectat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.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bolnavii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scorul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Villalta ≥5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puncte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recomandă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prelungirea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compresiv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pînă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la 24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luni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14:paraId="2250A2C1" w14:textId="5404D312" w:rsidR="00FE03B8" w:rsidRPr="00995D09" w:rsidRDefault="00FE03B8" w:rsidP="00066F03">
      <w:pPr>
        <w:ind w:hanging="180"/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  <w:lang w:val="ro-RO"/>
        </w:rPr>
        <w:t>*</w:t>
      </w:r>
      <w:r w:rsidRPr="00995D09">
        <w:rPr>
          <w:rFonts w:ascii="Times New Roman" w:hAnsi="Times New Roman" w:cs="Times New Roman"/>
          <w:bCs/>
          <w:color w:val="auto"/>
          <w:sz w:val="24"/>
          <w:szCs w:val="24"/>
          <w:vertAlign w:val="superscript"/>
          <w:lang w:val="ro-RO"/>
        </w:rPr>
        <w:t xml:space="preserve"> </w:t>
      </w:r>
      <w:r w:rsidRPr="00995D09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Recomandările noi sau modificate esențial față de prima ediție sunt subliniate.</w:t>
      </w:r>
    </w:p>
    <w:p w14:paraId="241540B7" w14:textId="77777777" w:rsidR="00C15929" w:rsidRPr="00995D09" w:rsidRDefault="00C15929" w:rsidP="00C15929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14:paraId="44BC31C7" w14:textId="5E607250" w:rsidR="00F07203" w:rsidRPr="00995D09" w:rsidRDefault="00C15929" w:rsidP="00C1592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/>
        </w:rPr>
        <w:t>PREFAŢĂ</w:t>
      </w:r>
    </w:p>
    <w:p w14:paraId="02CE692D" w14:textId="712840FA" w:rsidR="00F07203" w:rsidRPr="00995D09" w:rsidRDefault="00F07203" w:rsidP="00CD41E3">
      <w:pPr>
        <w:ind w:left="-224" w:firstLine="426"/>
        <w:jc w:val="both"/>
        <w:rPr>
          <w:rFonts w:ascii="Times New Roman" w:hAnsi="Times New Roman" w:cs="Times New Roman"/>
          <w:color w:val="auto"/>
          <w:sz w:val="24"/>
          <w:szCs w:val="24"/>
          <w:shd w:val="solid" w:color="FFFF00" w:fill="FFFF00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protocol a fost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D374D4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constituit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specialiştii</w:t>
      </w:r>
      <w:proofErr w:type="spellEnd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atedrei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hirurgie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enerală</w:t>
      </w:r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-s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emiologie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6FF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nr.3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a USMF „Nicolae Testemiţanu”</w:t>
      </w:r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1B711B" w:rsidRPr="00995D09">
        <w:rPr>
          <w:rFonts w:ascii="Times New Roman" w:hAnsi="Times New Roman" w:cs="Times New Roman"/>
          <w:sz w:val="24"/>
          <w:szCs w:val="24"/>
        </w:rPr>
        <w:t>secțiilor</w:t>
      </w:r>
      <w:proofErr w:type="spellEnd"/>
      <w:r w:rsidR="001B711B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711B" w:rsidRPr="00995D09">
        <w:rPr>
          <w:rFonts w:ascii="Times New Roman" w:hAnsi="Times New Roman" w:cs="Times New Roman"/>
          <w:sz w:val="24"/>
          <w:szCs w:val="24"/>
        </w:rPr>
        <w:t>chirurgie</w:t>
      </w:r>
      <w:proofErr w:type="spellEnd"/>
      <w:r w:rsidR="001B711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11B" w:rsidRPr="00995D09">
        <w:rPr>
          <w:rFonts w:ascii="Times New Roman" w:hAnsi="Times New Roman" w:cs="Times New Roman"/>
          <w:sz w:val="24"/>
          <w:szCs w:val="24"/>
        </w:rPr>
        <w:t>vasculară</w:t>
      </w:r>
      <w:proofErr w:type="spellEnd"/>
      <w:r w:rsidR="001B711B" w:rsidRPr="00995D0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1B711B" w:rsidRPr="00995D09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="001B711B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711B" w:rsidRPr="00995D09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="001B711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11B" w:rsidRPr="00995D09">
        <w:rPr>
          <w:rFonts w:ascii="Times New Roman" w:hAnsi="Times New Roman" w:cs="Times New Roman"/>
          <w:sz w:val="24"/>
          <w:szCs w:val="24"/>
        </w:rPr>
        <w:t>Urgentă</w:t>
      </w:r>
      <w:proofErr w:type="spellEnd"/>
      <w:r w:rsidR="001B711B" w:rsidRPr="00995D09">
        <w:rPr>
          <w:rFonts w:ascii="Times New Roman" w:hAnsi="Times New Roman" w:cs="Times New Roman"/>
          <w:sz w:val="24"/>
          <w:szCs w:val="24"/>
        </w:rPr>
        <w:t>,</w:t>
      </w:r>
      <w:r w:rsidR="00DF65F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5FE" w:rsidRPr="00995D09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DF65FE" w:rsidRPr="00995D09">
        <w:rPr>
          <w:rFonts w:ascii="Times New Roman" w:hAnsi="Times New Roman" w:cs="Times New Roman"/>
          <w:sz w:val="24"/>
          <w:szCs w:val="24"/>
        </w:rPr>
        <w:t xml:space="preserve"> Clinic Republican</w:t>
      </w:r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„Timofei Moșneaga” </w:t>
      </w:r>
      <w:proofErr w:type="spellStart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Spitalului</w:t>
      </w:r>
      <w:proofErr w:type="spellEnd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>Internațional</w:t>
      </w:r>
      <w:proofErr w:type="spellEnd"/>
      <w:r w:rsidR="00DF65F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„MEDPARK”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3A59A92" w14:textId="69C76209" w:rsidR="00F07203" w:rsidRPr="00995D09" w:rsidRDefault="00F07203" w:rsidP="00CD41E3">
      <w:pPr>
        <w:ind w:left="-22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Protocolul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clinic naţional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ghidurile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internaţionale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privin</w:t>
      </w:r>
      <w:r w:rsidR="00886FF5" w:rsidRPr="00995D0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adulţi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servi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protocoalelor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instituţionale,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reieșind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asigurar</w:t>
      </w:r>
      <w:r w:rsidR="00886FF5" w:rsidRPr="00995D0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tehnico-materială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La recomandarea </w:t>
      </w:r>
      <w:r w:rsidR="0010120F" w:rsidRPr="00995D09">
        <w:rPr>
          <w:rFonts w:ascii="Times New Roman" w:hAnsi="Times New Roman" w:cs="Times New Roman"/>
          <w:sz w:val="24"/>
          <w:szCs w:val="24"/>
        </w:rPr>
        <w:t>MS</w:t>
      </w:r>
      <w:r w:rsidRPr="00995D09">
        <w:rPr>
          <w:rFonts w:ascii="Times New Roman" w:hAnsi="Times New Roman" w:cs="Times New Roman"/>
          <w:sz w:val="24"/>
          <w:szCs w:val="24"/>
        </w:rPr>
        <w:t xml:space="preserve"> RM,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protocoalelor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instituţionale pot fi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formulare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care nu sunt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Protocolul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Clinic Naţional. </w:t>
      </w:r>
    </w:p>
    <w:p w14:paraId="222CDBF2" w14:textId="5D8D49AD" w:rsidR="004B22C6" w:rsidRPr="00995D09" w:rsidRDefault="004B22C6" w:rsidP="00846A6C">
      <w:pPr>
        <w:ind w:left="-224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Acest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protocol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însumează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dovezile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disponibile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momentul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pregătirii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documentului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are ca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scop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acordarea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suportului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specialiștilor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domeniul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sănătății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managementul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individual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izat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pacientului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adult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cu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tromboză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Recomandările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protocolului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trebui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faciliteze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luarea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deciziilor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către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specialiștii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sistemul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medical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practica lor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cotidiană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Profesioniștii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care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acordă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asistența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medicală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sunt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încurajați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țină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cont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pe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deplin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, de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recomandările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protocolului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atunci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când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exercită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judecata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clinică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precum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determinarea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punerea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aplicare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strategiilor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medicale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preventive,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diagnostice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terapeutice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toate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acestea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deciziile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finale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referitoare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un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pacient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individual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luate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consultare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pacientul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îngrijitorul</w:t>
      </w:r>
      <w:proofErr w:type="spellEnd"/>
      <w:r w:rsidR="00302D1D" w:rsidRPr="00995D09">
        <w:rPr>
          <w:rFonts w:ascii="Times New Roman" w:hAnsi="Times New Roman" w:cs="Times New Roman"/>
          <w:color w:val="auto"/>
          <w:sz w:val="24"/>
          <w:szCs w:val="24"/>
        </w:rPr>
        <w:t>, după caz.</w:t>
      </w:r>
    </w:p>
    <w:p w14:paraId="635F8513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62812828" w14:textId="5C8DAEDF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>A. PARTEA INTRODUCTIVĂ</w:t>
      </w:r>
    </w:p>
    <w:p w14:paraId="0FEE62D9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</w:p>
    <w:p w14:paraId="4752C9EA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A.1.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Diagnosticul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Tromboza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venoasă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profundă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(TVP)</w:t>
      </w:r>
    </w:p>
    <w:p w14:paraId="4E1900DB" w14:textId="44F2E16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Exemple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diagnostic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(la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AMU</w:t>
      </w:r>
      <w:r w:rsidR="00FD0E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P;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UPU</w:t>
      </w:r>
      <w:r w:rsidR="00FD0E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/DMU, CG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):</w:t>
      </w:r>
    </w:p>
    <w:p w14:paraId="3042AC26" w14:textId="77777777" w:rsidR="00F07203" w:rsidRPr="00995D09" w:rsidRDefault="00F07203" w:rsidP="00CD41E3">
      <w:pPr>
        <w:numPr>
          <w:ilvl w:val="0"/>
          <w:numId w:val="1"/>
        </w:numPr>
        <w:tabs>
          <w:tab w:val="left" w:pos="360"/>
          <w:tab w:val="left" w:pos="709"/>
        </w:tabs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</w:t>
      </w:r>
      <w:r w:rsidR="00886FF5" w:rsidRPr="00995D09">
        <w:rPr>
          <w:rFonts w:ascii="Times New Roman" w:hAnsi="Times New Roman" w:cs="Times New Roman"/>
          <w:sz w:val="24"/>
          <w:szCs w:val="24"/>
        </w:rPr>
        <w:t>rofundă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stâ</w:t>
      </w:r>
      <w:r w:rsidRPr="00995D0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2F870" w14:textId="77777777" w:rsidR="00F07203" w:rsidRPr="00995D09" w:rsidRDefault="00F07203" w:rsidP="00CD41E3">
      <w:pPr>
        <w:numPr>
          <w:ilvl w:val="0"/>
          <w:numId w:val="1"/>
        </w:numPr>
        <w:tabs>
          <w:tab w:val="left" w:pos="360"/>
          <w:tab w:val="left" w:pos="709"/>
        </w:tabs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</w:t>
      </w:r>
      <w:r w:rsidR="00886FF5" w:rsidRPr="00995D09">
        <w:rPr>
          <w:rFonts w:ascii="Times New Roman" w:hAnsi="Times New Roman" w:cs="Times New Roman"/>
          <w:sz w:val="24"/>
          <w:szCs w:val="24"/>
        </w:rPr>
        <w:t>rofundă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stâng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Șoc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 Embolism pulmonar?</w:t>
      </w:r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190DE" w14:textId="343D4FAB" w:rsidR="00D374D4" w:rsidRPr="00995D09" w:rsidRDefault="00F07203" w:rsidP="00CD41E3">
      <w:pPr>
        <w:numPr>
          <w:ilvl w:val="0"/>
          <w:numId w:val="1"/>
        </w:numPr>
        <w:tabs>
          <w:tab w:val="left" w:pos="360"/>
          <w:tab w:val="left" w:pos="709"/>
        </w:tabs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</w:p>
    <w:p w14:paraId="2F262146" w14:textId="77777777" w:rsidR="00D374D4" w:rsidRPr="00995D09" w:rsidRDefault="00D374D4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br w:type="page"/>
      </w:r>
    </w:p>
    <w:p w14:paraId="4BC0B0A9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Exemple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diagnostic clinic:</w:t>
      </w:r>
    </w:p>
    <w:p w14:paraId="3A462780" w14:textId="77777777" w:rsidR="00F07203" w:rsidRPr="00995D09" w:rsidRDefault="00F07203" w:rsidP="00CD41E3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</w:t>
      </w:r>
      <w:r w:rsidR="00886FF5" w:rsidRPr="00995D09">
        <w:rPr>
          <w:rFonts w:ascii="Times New Roman" w:hAnsi="Times New Roman" w:cs="Times New Roman"/>
          <w:sz w:val="24"/>
          <w:szCs w:val="24"/>
        </w:rPr>
        <w:t>rofundă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stâ</w:t>
      </w:r>
      <w:r w:rsidRPr="00995D0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, tip LET II.</w:t>
      </w:r>
    </w:p>
    <w:p w14:paraId="306626C1" w14:textId="77777777" w:rsidR="00F07203" w:rsidRPr="00995D09" w:rsidRDefault="00F07203" w:rsidP="00CD41E3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</w:t>
      </w:r>
      <w:r w:rsidR="00886FF5" w:rsidRPr="00995D09">
        <w:rPr>
          <w:rFonts w:ascii="Times New Roman" w:hAnsi="Times New Roman" w:cs="Times New Roman"/>
          <w:sz w:val="24"/>
          <w:szCs w:val="24"/>
        </w:rPr>
        <w:t>rofundă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stâ</w:t>
      </w:r>
      <w:r w:rsidRPr="00995D0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tip LET IV. Phlegmasia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albastră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</w:p>
    <w:p w14:paraId="59E97801" w14:textId="77777777" w:rsidR="00F07203" w:rsidRPr="00995D09" w:rsidRDefault="00F07203" w:rsidP="00CD41E3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</w:t>
      </w:r>
      <w:r w:rsidR="00886FF5" w:rsidRPr="00995D09">
        <w:rPr>
          <w:rFonts w:ascii="Times New Roman" w:hAnsi="Times New Roman" w:cs="Times New Roman"/>
          <w:sz w:val="24"/>
          <w:szCs w:val="24"/>
        </w:rPr>
        <w:t>â</w:t>
      </w:r>
      <w:r w:rsidRPr="00995D0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tip LET III. Embolism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D998C" w14:textId="77777777" w:rsidR="00F07203" w:rsidRPr="00995D09" w:rsidRDefault="00F07203" w:rsidP="00CD41E3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</w:t>
      </w:r>
      <w:r w:rsidR="00886FF5" w:rsidRPr="00995D09">
        <w:rPr>
          <w:rFonts w:ascii="Times New Roman" w:hAnsi="Times New Roman" w:cs="Times New Roman"/>
          <w:sz w:val="24"/>
          <w:szCs w:val="24"/>
        </w:rPr>
        <w:t>rofundă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inferior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stâ</w:t>
      </w:r>
      <w:r w:rsidRPr="00995D0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tip LET II.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flotant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v</w:t>
      </w:r>
      <w:r w:rsidR="00886FF5" w:rsidRPr="00995D09">
        <w:rPr>
          <w:rFonts w:ascii="Times New Roman" w:hAnsi="Times New Roman" w:cs="Times New Roman"/>
          <w:sz w:val="24"/>
          <w:szCs w:val="24"/>
        </w:rPr>
        <w:t xml:space="preserve">ena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femurală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Trombofilie</w:t>
      </w:r>
      <w:proofErr w:type="spellEnd"/>
      <w:r w:rsidR="00886FF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ere</w:t>
      </w:r>
      <w:r w:rsidRPr="00995D09">
        <w:rPr>
          <w:rFonts w:ascii="Times New Roman" w:hAnsi="Times New Roman" w:cs="Times New Roman"/>
          <w:sz w:val="24"/>
          <w:szCs w:val="24"/>
        </w:rPr>
        <w:t>ditară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(deficit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antitrombina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III). </w:t>
      </w:r>
    </w:p>
    <w:p w14:paraId="5AE8923C" w14:textId="77777777" w:rsidR="00F07203" w:rsidRPr="00995D09" w:rsidRDefault="00F07203" w:rsidP="00CD41E3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sup</w:t>
      </w:r>
      <w:r w:rsidR="00886FF5" w:rsidRPr="00995D09">
        <w:rPr>
          <w:rFonts w:ascii="Times New Roman" w:hAnsi="Times New Roman" w:cs="Times New Roman"/>
          <w:sz w:val="24"/>
          <w:szCs w:val="24"/>
        </w:rPr>
        <w:t xml:space="preserve">erior </w:t>
      </w:r>
      <w:proofErr w:type="spellStart"/>
      <w:r w:rsidR="00886FF5" w:rsidRPr="00995D09">
        <w:rPr>
          <w:rFonts w:ascii="Times New Roman" w:hAnsi="Times New Roman" w:cs="Times New Roman"/>
          <w:sz w:val="24"/>
          <w:szCs w:val="24"/>
        </w:rPr>
        <w:t>stâ</w:t>
      </w:r>
      <w:r w:rsidRPr="00995D0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</w:p>
    <w:p w14:paraId="273EE3BC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32B37844" w14:textId="77777777" w:rsidR="00F07203" w:rsidRPr="00995D09" w:rsidRDefault="00F07203" w:rsidP="00CD41E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A.2. </w:t>
      </w:r>
      <w:proofErr w:type="spellStart"/>
      <w:r w:rsidRPr="00995D09">
        <w:rPr>
          <w:rFonts w:ascii="Times New Roman" w:hAnsi="Times New Roman" w:cs="Times New Roman"/>
          <w:b/>
          <w:bCs/>
          <w:color w:val="auto"/>
          <w:sz w:val="28"/>
          <w:szCs w:val="28"/>
        </w:rPr>
        <w:t>Codul</w:t>
      </w:r>
      <w:proofErr w:type="spellEnd"/>
      <w:r w:rsidRPr="00995D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bolii (CIM 10): </w:t>
      </w:r>
    </w:p>
    <w:p w14:paraId="2A19A1CB" w14:textId="77777777" w:rsidR="0060674A" w:rsidRPr="00995D09" w:rsidRDefault="0060674A" w:rsidP="00CD41E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Bolile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venelor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vaselor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limfatice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ganglionilor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limfatici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neclasificate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altundeva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(I80-I89)</w:t>
      </w:r>
    </w:p>
    <w:p w14:paraId="3460C176" w14:textId="77777777" w:rsidR="00976F69" w:rsidRPr="00995D09" w:rsidRDefault="003A1A02" w:rsidP="00CD41E3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I80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Flebita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ș</w:t>
      </w:r>
      <w:r w:rsidR="00976F69" w:rsidRPr="00995D09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976F69"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976F69" w:rsidRPr="00995D09">
        <w:rPr>
          <w:rFonts w:ascii="Times New Roman" w:hAnsi="Times New Roman" w:cs="Times New Roman"/>
          <w:b/>
          <w:color w:val="auto"/>
          <w:sz w:val="24"/>
          <w:szCs w:val="24"/>
        </w:rPr>
        <w:t>tromboflebita</w:t>
      </w:r>
      <w:proofErr w:type="spellEnd"/>
    </w:p>
    <w:p w14:paraId="7EEAA81A" w14:textId="77777777" w:rsidR="0060674A" w:rsidRPr="00995D09" w:rsidRDefault="0060674A" w:rsidP="00CD41E3">
      <w:pPr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I80.1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976F69" w:rsidRPr="00995D09">
        <w:rPr>
          <w:rFonts w:ascii="Times New Roman" w:hAnsi="Times New Roman" w:cs="Times New Roman"/>
          <w:color w:val="auto"/>
          <w:sz w:val="24"/>
          <w:szCs w:val="24"/>
        </w:rPr>
        <w:t>Flebita</w:t>
      </w:r>
      <w:proofErr w:type="spellEnd"/>
      <w:r w:rsidR="00976F6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6F69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tromboflebita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B3FDE4A" w14:textId="77777777" w:rsidR="0060674A" w:rsidRPr="00995D09" w:rsidRDefault="0060674A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I80.2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Fleb</w:t>
      </w:r>
      <w:r w:rsidR="00976F69" w:rsidRPr="00995D09">
        <w:rPr>
          <w:rFonts w:ascii="Times New Roman" w:hAnsi="Times New Roman" w:cs="Times New Roman"/>
          <w:color w:val="auto"/>
          <w:sz w:val="24"/>
          <w:szCs w:val="24"/>
        </w:rPr>
        <w:t>ita</w:t>
      </w:r>
      <w:proofErr w:type="spellEnd"/>
      <w:r w:rsidR="00976F69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6F69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tromboflebita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altor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vase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rofunde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extremităț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inferioare</w:t>
      </w:r>
      <w:proofErr w:type="spellEnd"/>
    </w:p>
    <w:p w14:paraId="2C3F85A4" w14:textId="77777777" w:rsidR="00976F69" w:rsidRPr="00995D09" w:rsidRDefault="00976F69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unei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1BF6A65E" w14:textId="77777777" w:rsidR="00976F69" w:rsidRPr="00995D09" w:rsidRDefault="00976F69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I80.3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Flebita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tromboflebita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extremităților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inferioare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nespecificată</w:t>
      </w:r>
      <w:proofErr w:type="spellEnd"/>
    </w:p>
    <w:p w14:paraId="60592A0E" w14:textId="77777777" w:rsidR="00976F69" w:rsidRPr="00995D09" w:rsidRDefault="00976F69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Embolia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</w:t>
      </w:r>
      <w:r w:rsidR="00496ABE" w:rsidRPr="00995D09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boza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extremităț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ilor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57AF46FB" w14:textId="77777777" w:rsidR="00976F69" w:rsidRPr="00995D09" w:rsidRDefault="00976F69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I80.8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Flebita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tromboflebita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localiză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ri</w:t>
      </w:r>
      <w:proofErr w:type="spellEnd"/>
    </w:p>
    <w:p w14:paraId="7A42FA99" w14:textId="77777777" w:rsidR="00976F69" w:rsidRPr="00995D09" w:rsidRDefault="00976F69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I80.9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Flebita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trombofle</w:t>
      </w:r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bita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localizare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nespecificată</w:t>
      </w:r>
      <w:proofErr w:type="spellEnd"/>
    </w:p>
    <w:p w14:paraId="7694C39A" w14:textId="77777777" w:rsidR="00976F69" w:rsidRPr="00995D09" w:rsidRDefault="001D3685" w:rsidP="00CD41E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I82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Embolia</w:t>
      </w:r>
      <w:proofErr w:type="spellEnd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altor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vene</w:t>
      </w:r>
      <w:proofErr w:type="spellEnd"/>
    </w:p>
    <w:p w14:paraId="4420ED3F" w14:textId="77777777" w:rsidR="001D3685" w:rsidRPr="00995D09" w:rsidRDefault="001D3685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I82.2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Embolia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cave</w:t>
      </w:r>
    </w:p>
    <w:p w14:paraId="3E3A5EEE" w14:textId="77777777" w:rsidR="001D3685" w:rsidRPr="00995D09" w:rsidRDefault="001D3685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I82.3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Embolia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renale</w:t>
      </w:r>
    </w:p>
    <w:p w14:paraId="6058B084" w14:textId="77777777" w:rsidR="001D3685" w:rsidRPr="00995D09" w:rsidRDefault="001D3685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I82.8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Embolia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altor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specificate</w:t>
      </w:r>
      <w:proofErr w:type="spellEnd"/>
    </w:p>
    <w:p w14:paraId="4578B2E9" w14:textId="77777777" w:rsidR="001D3685" w:rsidRPr="00995D09" w:rsidRDefault="001D3685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I82.9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Embolia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ș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unor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nespecificate</w:t>
      </w:r>
      <w:proofErr w:type="spellEnd"/>
    </w:p>
    <w:p w14:paraId="42747142" w14:textId="77777777" w:rsidR="001D3685" w:rsidRPr="00995D09" w:rsidRDefault="001D3685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Embolia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0829B7F0" w14:textId="77777777" w:rsidR="00976F69" w:rsidRPr="00995D09" w:rsidRDefault="001D3685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(vena) NOS</w:t>
      </w:r>
    </w:p>
    <w:p w14:paraId="43822630" w14:textId="77777777" w:rsidR="00976F69" w:rsidRPr="00995D09" w:rsidRDefault="003A1A02" w:rsidP="00CD41E3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O22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Complicatii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venoase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sarcină</w:t>
      </w:r>
      <w:proofErr w:type="spellEnd"/>
    </w:p>
    <w:p w14:paraId="72FFDB86" w14:textId="77777777" w:rsidR="001D3685" w:rsidRPr="00995D09" w:rsidRDefault="001D3685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O22.3</w:t>
      </w:r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Flebotromboza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sarcină</w:t>
      </w:r>
      <w:proofErr w:type="spellEnd"/>
    </w:p>
    <w:p w14:paraId="5C958695" w14:textId="77777777" w:rsidR="00976F69" w:rsidRPr="00995D09" w:rsidRDefault="003A1A02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venoasa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="001D3685" w:rsidRPr="00995D0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3685" w:rsidRPr="00995D09">
        <w:rPr>
          <w:rFonts w:ascii="Times New Roman" w:hAnsi="Times New Roman" w:cs="Times New Roman"/>
          <w:color w:val="auto"/>
          <w:sz w:val="24"/>
          <w:szCs w:val="24"/>
        </w:rPr>
        <w:t>antepartum</w:t>
      </w:r>
    </w:p>
    <w:p w14:paraId="6F58F956" w14:textId="77777777" w:rsidR="001B5C18" w:rsidRPr="00995D09" w:rsidRDefault="001B5C18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O22.8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Alte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complicații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venoase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sarcină</w:t>
      </w:r>
      <w:proofErr w:type="spellEnd"/>
    </w:p>
    <w:p w14:paraId="43625812" w14:textId="77777777" w:rsidR="001B5C18" w:rsidRPr="00995D09" w:rsidRDefault="001B5C18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O22.9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Complicația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sarcină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nespecificată</w:t>
      </w:r>
      <w:proofErr w:type="spellEnd"/>
    </w:p>
    <w:p w14:paraId="2ED97FE2" w14:textId="77777777" w:rsidR="001B5C18" w:rsidRPr="00995D09" w:rsidRDefault="003A1A02" w:rsidP="00CD41E3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gestaț</w:t>
      </w:r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>ie</w:t>
      </w:r>
      <w:proofErr w:type="spellEnd"/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0BD6AB" w14:textId="77777777" w:rsidR="001B5C18" w:rsidRPr="00995D09" w:rsidRDefault="001B5C18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flebita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06374899" w14:textId="77777777" w:rsidR="001B5C18" w:rsidRPr="00995D09" w:rsidRDefault="001B5C18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flebopatia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11E8CD55" w14:textId="77777777" w:rsidR="00976F69" w:rsidRPr="00995D09" w:rsidRDefault="001B5C18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2B19EEC0" w14:textId="77777777" w:rsidR="001B5C18" w:rsidRPr="00995D09" w:rsidRDefault="001B5C18" w:rsidP="00CD41E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O87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Complicații</w:t>
      </w:r>
      <w:proofErr w:type="spellEnd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venoase</w:t>
      </w:r>
      <w:proofErr w:type="spellEnd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în</w:t>
      </w:r>
      <w:proofErr w:type="spellEnd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timpul</w:t>
      </w:r>
      <w:proofErr w:type="spellEnd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b/>
          <w:color w:val="auto"/>
          <w:sz w:val="24"/>
          <w:szCs w:val="24"/>
        </w:rPr>
        <w:t>lă</w:t>
      </w: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uziei</w:t>
      </w:r>
      <w:proofErr w:type="spellEnd"/>
    </w:p>
    <w:p w14:paraId="1CE9106C" w14:textId="77777777" w:rsidR="001B5C18" w:rsidRPr="00995D09" w:rsidRDefault="001B5C18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O87.1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Flebotromboza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timpul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lă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uziei</w:t>
      </w:r>
      <w:proofErr w:type="spellEnd"/>
    </w:p>
    <w:p w14:paraId="3427BC74" w14:textId="77777777" w:rsidR="001B5C18" w:rsidRPr="00995D09" w:rsidRDefault="003A1A02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profundă</w:t>
      </w:r>
      <w:proofErr w:type="spellEnd"/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>, postpartum</w:t>
      </w:r>
    </w:p>
    <w:p w14:paraId="737570F9" w14:textId="77777777" w:rsidR="001B5C18" w:rsidRPr="00995D09" w:rsidRDefault="003A1A02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Tromboflebita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pelviană</w:t>
      </w:r>
      <w:proofErr w:type="spellEnd"/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>, postpartum</w:t>
      </w:r>
    </w:p>
    <w:p w14:paraId="7B7C018E" w14:textId="77777777" w:rsidR="001B5C18" w:rsidRPr="00995D09" w:rsidRDefault="001B5C18" w:rsidP="00CD41E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color w:val="auto"/>
          <w:sz w:val="24"/>
          <w:szCs w:val="24"/>
        </w:rPr>
        <w:t>O87.9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Complicația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venoasă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timpul</w:t>
      </w:r>
      <w:proofErr w:type="spellEnd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A1A02" w:rsidRPr="00995D09">
        <w:rPr>
          <w:rFonts w:ascii="Times New Roman" w:hAnsi="Times New Roman" w:cs="Times New Roman"/>
          <w:color w:val="auto"/>
          <w:sz w:val="24"/>
          <w:szCs w:val="24"/>
        </w:rPr>
        <w:t>lă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uziei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nespecificate</w:t>
      </w:r>
      <w:proofErr w:type="spellEnd"/>
    </w:p>
    <w:p w14:paraId="5F54A396" w14:textId="77777777" w:rsidR="001B5C18" w:rsidRPr="00995D09" w:rsidRDefault="003A1A02" w:rsidP="00CD41E3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Puerperală</w:t>
      </w:r>
      <w:proofErr w:type="spellEnd"/>
      <w:r w:rsidR="001B5C18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4D14AD33" w14:textId="77777777" w:rsidR="001B5C18" w:rsidRPr="00995D09" w:rsidRDefault="001B5C18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flebita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2D455319" w14:textId="77777777" w:rsidR="001B5C18" w:rsidRPr="00995D09" w:rsidRDefault="001B5C18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flebopatia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0A3AF7EA" w14:textId="236467A9" w:rsidR="00F07203" w:rsidRPr="00995D09" w:rsidRDefault="001B5C18" w:rsidP="00CD41E3">
      <w:pPr>
        <w:numPr>
          <w:ilvl w:val="0"/>
          <w:numId w:val="3"/>
        </w:num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NOS</w:t>
      </w:r>
    </w:p>
    <w:p w14:paraId="638868BC" w14:textId="77777777" w:rsidR="0019401E" w:rsidRPr="00995D09" w:rsidRDefault="0019401E" w:rsidP="00CD41E3">
      <w:pPr>
        <w:rPr>
          <w:rFonts w:ascii="Times New Roman" w:hAnsi="Times New Roman" w:cs="Times New Roman"/>
          <w:sz w:val="24"/>
          <w:szCs w:val="24"/>
        </w:rPr>
      </w:pPr>
    </w:p>
    <w:p w14:paraId="134584E2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A.3.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Utilizatorii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078068" w14:textId="25D2B189" w:rsidR="007D569A" w:rsidRPr="00995D09" w:rsidRDefault="006F296F" w:rsidP="00CD41E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Prestatorii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AMP </w:t>
      </w:r>
      <w:r w:rsidR="00F07203" w:rsidRPr="00995D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E03B8" w:rsidRPr="00995D09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="00FE03B8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E03B8" w:rsidRPr="00995D09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E03B8" w:rsidRPr="00995D0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FE03B8" w:rsidRPr="00995D09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2239C8" w:rsidRPr="00995D09">
        <w:rPr>
          <w:rFonts w:ascii="Times New Roman" w:hAnsi="Times New Roman" w:cs="Times New Roman"/>
          <w:sz w:val="24"/>
          <w:szCs w:val="24"/>
        </w:rPr>
        <w:t>/</w:t>
      </w:r>
      <w:r w:rsidR="002239C8" w:rsidRPr="00995D09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FE03B8" w:rsidRPr="00995D09">
        <w:rPr>
          <w:rFonts w:ascii="Times New Roman" w:hAnsi="Times New Roman" w:cs="Times New Roman"/>
          <w:sz w:val="24"/>
          <w:szCs w:val="24"/>
        </w:rPr>
        <w:t xml:space="preserve"> medical</w:t>
      </w:r>
      <w:r w:rsidR="002239C8" w:rsidRPr="00995D09">
        <w:rPr>
          <w:rFonts w:ascii="Times New Roman" w:hAnsi="Times New Roman" w:cs="Times New Roman"/>
          <w:sz w:val="24"/>
          <w:szCs w:val="24"/>
        </w:rPr>
        <w:t>/ă</w:t>
      </w:r>
      <w:r w:rsidR="0019401E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401E" w:rsidRPr="00995D09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19401E" w:rsidRPr="00995D09">
        <w:rPr>
          <w:rFonts w:ascii="Times New Roman" w:hAnsi="Times New Roman" w:cs="Times New Roman"/>
          <w:sz w:val="24"/>
          <w:szCs w:val="24"/>
        </w:rPr>
        <w:t>)</w:t>
      </w:r>
    </w:p>
    <w:p w14:paraId="0287AC25" w14:textId="1766CE78" w:rsidR="00CB573A" w:rsidRPr="00995D09" w:rsidRDefault="00CB573A" w:rsidP="00CB573A">
      <w:pPr>
        <w:pStyle w:val="ListParagraph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sz w:val="24"/>
          <w:szCs w:val="24"/>
          <w:lang w:val="ro-RO"/>
        </w:rPr>
        <w:t>Prestatorii de servicii medicale la nivel de AMUP</w:t>
      </w:r>
      <w:r w:rsidR="002239C8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 (echipe AMU</w:t>
      </w:r>
      <w:r w:rsidR="00BA3622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4FB8" w:rsidRPr="00995D09">
        <w:rPr>
          <w:rFonts w:ascii="Times New Roman" w:hAnsi="Times New Roman" w:cs="Times New Roman"/>
          <w:sz w:val="24"/>
          <w:szCs w:val="24"/>
          <w:lang w:val="ro-RO"/>
        </w:rPr>
        <w:t>din cadrul CNAMUP</w:t>
      </w:r>
      <w:r w:rsidR="00BA3622" w:rsidRPr="00995D09">
        <w:rPr>
          <w:rFonts w:ascii="Times New Roman" w:hAnsi="Times New Roman" w:cs="Times New Roman"/>
          <w:sz w:val="24"/>
          <w:szCs w:val="24"/>
          <w:lang w:val="ro-RO"/>
        </w:rPr>
        <w:t>/ medici de urgență;</w:t>
      </w:r>
      <w:r w:rsidR="002239C8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 UPU</w:t>
      </w:r>
      <w:r w:rsidR="00563E93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/DMU, </w:t>
      </w:r>
      <w:r w:rsidR="002239C8" w:rsidRPr="00995D09">
        <w:rPr>
          <w:rFonts w:ascii="Times New Roman" w:hAnsi="Times New Roman" w:cs="Times New Roman"/>
          <w:sz w:val="24"/>
          <w:szCs w:val="24"/>
          <w:lang w:val="ro-RO"/>
        </w:rPr>
        <w:t>CG</w:t>
      </w:r>
      <w:r w:rsidR="00BA3622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 /medici de urgență</w:t>
      </w:r>
      <w:r w:rsidR="007E5B77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A3622" w:rsidRPr="00995D09">
        <w:rPr>
          <w:rFonts w:ascii="Times New Roman" w:hAnsi="Times New Roman" w:cs="Times New Roman"/>
          <w:sz w:val="24"/>
          <w:szCs w:val="24"/>
          <w:lang w:val="ro-RO"/>
        </w:rPr>
        <w:t>personal medical de gardă</w:t>
      </w:r>
      <w:r w:rsidR="002239C8" w:rsidRPr="00995D0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992498D" w14:textId="69CC8B33" w:rsidR="00CB573A" w:rsidRPr="00995D09" w:rsidRDefault="00CB573A" w:rsidP="00CB573A">
      <w:pPr>
        <w:pStyle w:val="ListParagraph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Prestatorii de servicii medicale la nivel de AMSA (secţiile consultative raionale şi </w:t>
      </w:r>
      <w:r w:rsidR="00FE03B8" w:rsidRPr="00995D09">
        <w:rPr>
          <w:rFonts w:ascii="Times New Roman" w:hAnsi="Times New Roman" w:cs="Times New Roman"/>
          <w:sz w:val="24"/>
          <w:szCs w:val="24"/>
          <w:lang w:val="ro-RO"/>
        </w:rPr>
        <w:t>municipale / chirurgi, asistenți medicali</w:t>
      </w:r>
      <w:r w:rsidRPr="00995D09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9401E"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7C99FA3" w14:textId="04FCE563" w:rsidR="00CB573A" w:rsidRPr="00995D09" w:rsidRDefault="00CB573A" w:rsidP="00CB573A">
      <w:pPr>
        <w:pStyle w:val="ListParagraph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D09">
        <w:rPr>
          <w:rFonts w:ascii="Times New Roman" w:hAnsi="Times New Roman" w:cs="Times New Roman"/>
          <w:sz w:val="24"/>
          <w:szCs w:val="24"/>
          <w:lang w:val="ro-RO"/>
        </w:rPr>
        <w:t>Prestatorii de servicii medicale la nivel de AMS (secţiile de chirurgie ale spitalelor raionale, municipale şi republicane / medici de urgență, medici chirurgi, medici anesteziologi-reanimatologii, medici rezidenţi, asisten</w:t>
      </w:r>
      <w:r w:rsidR="00FE03B8" w:rsidRPr="00995D09">
        <w:rPr>
          <w:rFonts w:ascii="Times New Roman" w:hAnsi="Times New Roman" w:cs="Times New Roman"/>
          <w:sz w:val="24"/>
          <w:szCs w:val="24"/>
          <w:lang w:val="ro-RO"/>
        </w:rPr>
        <w:t>ți medicali</w:t>
      </w:r>
      <w:r w:rsidRPr="00995D09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2245C6D0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Protocolul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şi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specialişti. </w:t>
      </w:r>
    </w:p>
    <w:p w14:paraId="69E8D56E" w14:textId="77777777" w:rsidR="007D569A" w:rsidRPr="00995D09" w:rsidRDefault="007D569A" w:rsidP="00CD4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50BBD2" w14:textId="39B72DC2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A.4. </w:t>
      </w:r>
      <w:proofErr w:type="spellStart"/>
      <w:r w:rsidR="00430DE5" w:rsidRPr="00995D0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F296F" w:rsidRPr="00995D09">
        <w:rPr>
          <w:rFonts w:ascii="Times New Roman" w:hAnsi="Times New Roman" w:cs="Times New Roman"/>
          <w:b/>
          <w:bCs/>
          <w:sz w:val="28"/>
          <w:szCs w:val="28"/>
        </w:rPr>
        <w:t>biectivele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protocolului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423F7B" w14:textId="77777777" w:rsidR="00F07203" w:rsidRPr="00995D09" w:rsidRDefault="00F07203" w:rsidP="00CD41E3">
      <w:pPr>
        <w:numPr>
          <w:ilvl w:val="0"/>
          <w:numId w:val="4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facilita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diagnosticarea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precoce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(TVP).</w:t>
      </w:r>
    </w:p>
    <w:p w14:paraId="308A2382" w14:textId="77777777" w:rsidR="00F07203" w:rsidRPr="00995D09" w:rsidRDefault="00F07203" w:rsidP="00CD41E3">
      <w:pPr>
        <w:numPr>
          <w:ilvl w:val="0"/>
          <w:numId w:val="4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spori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pacienţilor cu TVP.</w:t>
      </w:r>
    </w:p>
    <w:p w14:paraId="3E80F331" w14:textId="77777777" w:rsidR="00F07203" w:rsidRPr="00995D09" w:rsidRDefault="00F07203" w:rsidP="00CD41E3">
      <w:pPr>
        <w:numPr>
          <w:ilvl w:val="0"/>
          <w:numId w:val="4"/>
        </w:num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>A reduce rata de complicaţii şi de mortalitate prin TVP.</w:t>
      </w:r>
    </w:p>
    <w:p w14:paraId="73FE64C8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</w:p>
    <w:p w14:paraId="284D528B" w14:textId="77777777" w:rsidR="00873FAA" w:rsidRPr="00995D09" w:rsidRDefault="00873FAA" w:rsidP="00873FAA">
      <w:pPr>
        <w:rPr>
          <w:rFonts w:ascii="Times New Roman" w:hAnsi="Times New Roman" w:cs="Times New Roman"/>
          <w:b/>
          <w:sz w:val="28"/>
          <w:szCs w:val="24"/>
          <w:lang w:val="ro-RO" w:bidi="ar-J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 w:bidi="ar-JO"/>
        </w:rPr>
        <w:t xml:space="preserve">A.5. Data elaborării protocolului: </w:t>
      </w:r>
      <w:r w:rsidRPr="00995D09">
        <w:rPr>
          <w:rFonts w:ascii="Times New Roman" w:hAnsi="Times New Roman" w:cs="Times New Roman"/>
          <w:sz w:val="24"/>
          <w:szCs w:val="24"/>
          <w:lang w:val="ro-RO"/>
        </w:rPr>
        <w:t>2018</w:t>
      </w:r>
    </w:p>
    <w:p w14:paraId="396470B1" w14:textId="77777777" w:rsidR="00873FAA" w:rsidRPr="00995D09" w:rsidRDefault="00873FAA" w:rsidP="00873FAA">
      <w:pPr>
        <w:pStyle w:val="ListParagraph1"/>
        <w:rPr>
          <w:rFonts w:ascii="Times New Roman" w:hAnsi="Times New Roman" w:cs="Times New Roman"/>
          <w:sz w:val="24"/>
          <w:szCs w:val="24"/>
          <w:lang w:val="ro-RO"/>
        </w:rPr>
      </w:pPr>
    </w:p>
    <w:p w14:paraId="5D441A1B" w14:textId="0AC4D0D2" w:rsidR="00873FAA" w:rsidRPr="00995D09" w:rsidRDefault="00873FAA" w:rsidP="00873FAA">
      <w:pPr>
        <w:rPr>
          <w:rFonts w:ascii="Times New Roman" w:hAnsi="Times New Roman" w:cs="Times New Roman"/>
          <w:b/>
          <w:sz w:val="28"/>
          <w:szCs w:val="24"/>
          <w:lang w:val="ro-RO" w:bidi="ar-J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 w:bidi="ar-JO"/>
        </w:rPr>
        <w:t xml:space="preserve">A.6. Data revizuirii protocolului: </w:t>
      </w:r>
      <w:r w:rsidRPr="00995D09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D374D4" w:rsidRPr="00995D09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18AA558D" w14:textId="77777777" w:rsidR="00873FAA" w:rsidRPr="00995D09" w:rsidRDefault="00873FAA" w:rsidP="00873FAA">
      <w:pPr>
        <w:pStyle w:val="ListParagraph1"/>
        <w:rPr>
          <w:rFonts w:ascii="Times New Roman" w:hAnsi="Times New Roman" w:cs="Times New Roman"/>
          <w:sz w:val="24"/>
          <w:szCs w:val="24"/>
          <w:lang w:val="ro-RO"/>
        </w:rPr>
      </w:pPr>
    </w:p>
    <w:p w14:paraId="59A0D099" w14:textId="1B192632" w:rsidR="00873FAA" w:rsidRPr="00995D09" w:rsidRDefault="00873FAA" w:rsidP="00873FAA">
      <w:pPr>
        <w:rPr>
          <w:rFonts w:ascii="Times New Roman" w:hAnsi="Times New Roman" w:cs="Times New Roman"/>
          <w:sz w:val="28"/>
          <w:szCs w:val="24"/>
          <w:lang w:val="ro-RO" w:bidi="ar-J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 w:bidi="ar-JO"/>
        </w:rPr>
        <w:t xml:space="preserve">A.7. </w:t>
      </w:r>
      <w:r w:rsidRPr="00995D09">
        <w:rPr>
          <w:rFonts w:ascii="Times New Roman" w:hAnsi="Times New Roman" w:cs="Times New Roman"/>
          <w:b/>
          <w:sz w:val="28"/>
          <w:szCs w:val="24"/>
          <w:lang w:val="ro-RO"/>
        </w:rPr>
        <w:t>Data următoarei revizuiri:</w:t>
      </w:r>
      <w:r w:rsidRPr="00995D09">
        <w:rPr>
          <w:rFonts w:ascii="Times New Roman" w:hAnsi="Times New Roman" w:cs="Times New Roman"/>
          <w:b/>
          <w:sz w:val="28"/>
          <w:szCs w:val="24"/>
          <w:lang w:val="ro-RO" w:bidi="ar-JO"/>
        </w:rPr>
        <w:t xml:space="preserve"> </w:t>
      </w:r>
      <w:r w:rsidRPr="00995D09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D374D4" w:rsidRPr="00995D09">
        <w:rPr>
          <w:rFonts w:ascii="Times New Roman" w:hAnsi="Times New Roman" w:cs="Times New Roman"/>
          <w:sz w:val="24"/>
          <w:szCs w:val="24"/>
          <w:lang w:val="ro-RO"/>
        </w:rPr>
        <w:t>30</w:t>
      </w:r>
    </w:p>
    <w:p w14:paraId="096F5746" w14:textId="77777777" w:rsidR="00873FAA" w:rsidRPr="00995D09" w:rsidRDefault="00873FAA" w:rsidP="00873FAA">
      <w:pPr>
        <w:pStyle w:val="ListParagraph1"/>
        <w:rPr>
          <w:rFonts w:ascii="Times New Roman" w:hAnsi="Times New Roman" w:cs="Times New Roman"/>
          <w:sz w:val="24"/>
          <w:szCs w:val="24"/>
          <w:lang w:val="ro-RO"/>
        </w:rPr>
      </w:pPr>
    </w:p>
    <w:p w14:paraId="0F73DC2B" w14:textId="77777777" w:rsidR="00873FAA" w:rsidRPr="00995D09" w:rsidRDefault="00873FAA" w:rsidP="00873FAA">
      <w:pPr>
        <w:spacing w:after="120"/>
        <w:rPr>
          <w:rFonts w:ascii="Times New Roman" w:hAnsi="Times New Roman" w:cs="Times New Roman"/>
          <w:b/>
          <w:sz w:val="28"/>
          <w:szCs w:val="24"/>
          <w:lang w:val="ro-RO" w:bidi="ar-J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 w:bidi="ar-JO"/>
        </w:rPr>
        <w:t>A.8. Lista şi informaţiile de contact ale autorilor şi ale persoanelor care au participat la elaborarea protocolului</w:t>
      </w:r>
    </w:p>
    <w:tbl>
      <w:tblPr>
        <w:tblW w:w="51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6831"/>
      </w:tblGrid>
      <w:tr w:rsidR="00BA3622" w:rsidRPr="00995D09" w14:paraId="08B39C62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E02C" w14:textId="7E72E80E" w:rsidR="00BA3622" w:rsidRPr="00995D09" w:rsidRDefault="00BA3622" w:rsidP="00BA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995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9AC1" w14:textId="61DE703C" w:rsidR="00BA3622" w:rsidRPr="00995D09" w:rsidRDefault="00BA3622" w:rsidP="00BA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  <w:proofErr w:type="spellEnd"/>
            <w:r w:rsidRPr="00995D09">
              <w:rPr>
                <w:rFonts w:ascii="Times New Roman" w:hAnsi="Times New Roman" w:cs="Times New Roman"/>
                <w:b/>
                <w:sz w:val="24"/>
                <w:szCs w:val="24"/>
              </w:rPr>
              <w:t>, instituția</w:t>
            </w:r>
          </w:p>
        </w:tc>
      </w:tr>
      <w:tr w:rsidR="003560C9" w:rsidRPr="00995D09" w14:paraId="39CF28D3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0CE7" w14:textId="76B523D4" w:rsidR="003560C9" w:rsidRPr="00995D09" w:rsidRDefault="003560C9" w:rsidP="003560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Dumitru Casian</w:t>
            </w:r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7B0" w14:textId="2BE3AFBE" w:rsidR="003560C9" w:rsidRPr="00995D09" w:rsidRDefault="00CB573A" w:rsidP="00CB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</w:t>
            </w:r>
            <w:proofErr w:type="spellEnd"/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med., </w:t>
            </w:r>
            <w:r w:rsidR="00EE32B5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univ., s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ef Catedră de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hirurgie generală-semiologie nr.3, USMF „Nicolae Testemiţanu”,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="000C23C4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E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MS </w:t>
            </w:r>
            <w:proofErr w:type="spellStart"/>
            <w:r w:rsidR="00464C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6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cardiovasculară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0C9" w:rsidRPr="00995D09" w14:paraId="22125670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F0FB" w14:textId="17332A3C" w:rsidR="003560C9" w:rsidRPr="00995D09" w:rsidRDefault="003560C9" w:rsidP="003560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Vasile Culiuc</w:t>
            </w:r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AE37" w14:textId="1ED8743F" w:rsidR="003560C9" w:rsidRPr="00995D09" w:rsidRDefault="00CB573A" w:rsidP="00CB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</w:t>
            </w:r>
            <w:proofErr w:type="spellEnd"/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med., conf.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univ., 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Catedra de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hirurgie generală-semiologie nr.3, USMF „Nicolae Testemiţanu”, șef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ecție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chirurgia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vasculară</w:t>
            </w:r>
            <w:proofErr w:type="spellEnd"/>
            <w:r w:rsidR="000B4941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IMSP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Institutul</w:t>
            </w:r>
            <w:proofErr w:type="spellEnd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Medicina </w:t>
            </w:r>
            <w:proofErr w:type="spellStart"/>
            <w:r w:rsidR="003560C9" w:rsidRPr="00995D09">
              <w:rPr>
                <w:rFonts w:ascii="Times New Roman" w:hAnsi="Times New Roman" w:cs="Times New Roman"/>
                <w:sz w:val="24"/>
                <w:szCs w:val="24"/>
              </w:rPr>
              <w:t>Urgentă</w:t>
            </w:r>
            <w:proofErr w:type="spellEnd"/>
          </w:p>
        </w:tc>
      </w:tr>
      <w:tr w:rsidR="00CB573A" w:rsidRPr="00995D09" w14:paraId="44B2D805" w14:textId="77777777" w:rsidTr="00CB573A"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D417" w14:textId="0DB526A2" w:rsidR="00CB573A" w:rsidRPr="00995D09" w:rsidRDefault="00CB573A" w:rsidP="00CB573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Evghenii </w:t>
            </w:r>
            <w:proofErr w:type="spellStart"/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Guţu</w:t>
            </w:r>
            <w:proofErr w:type="spellEnd"/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422F" w14:textId="2C326B2B" w:rsidR="00CB573A" w:rsidRPr="00995D09" w:rsidRDefault="00CB573A" w:rsidP="00CB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med., prof.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univ., Catedra de chirurgie generală şi semiologie nr.3, USMF „Nicolae Testemiţanu”</w:t>
            </w:r>
          </w:p>
        </w:tc>
      </w:tr>
      <w:tr w:rsidR="00183F74" w:rsidRPr="00995D09" w14:paraId="6F439383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1495" w14:textId="46B204BA" w:rsidR="00183F74" w:rsidRPr="00995D09" w:rsidRDefault="00183F74" w:rsidP="00183F7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Marcel Sochirca</w:t>
            </w:r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46AA" w14:textId="343442B5" w:rsidR="00183F74" w:rsidRPr="00995D09" w:rsidRDefault="00CB573A" w:rsidP="00CB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</w:t>
            </w:r>
            <w:proofErr w:type="spellEnd"/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med., conf.</w:t>
            </w:r>
            <w:r w:rsidR="008327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univ., </w:t>
            </w:r>
            <w:r w:rsidR="000448C7" w:rsidRPr="00995D09">
              <w:rPr>
                <w:rFonts w:ascii="Times New Roman" w:hAnsi="Times New Roman" w:cs="Times New Roman"/>
                <w:sz w:val="24"/>
                <w:szCs w:val="24"/>
              </w:rPr>
              <w:t>Catedra de chirurgie generală-semiologie nr.3, USMF „Nicolae Testemiţanu”</w:t>
            </w:r>
          </w:p>
        </w:tc>
      </w:tr>
      <w:tr w:rsidR="003560C9" w:rsidRPr="00995D09" w14:paraId="4288BEC2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0BCB" w14:textId="13BE5BC7" w:rsidR="003560C9" w:rsidRPr="00995D09" w:rsidRDefault="003560C9" w:rsidP="003560C9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Aurel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Țurcan</w:t>
            </w:r>
            <w:proofErr w:type="spellEnd"/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2052" w14:textId="7725F81A" w:rsidR="003560C9" w:rsidRPr="00995D09" w:rsidRDefault="00CB573A" w:rsidP="00CB5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</w:t>
            </w:r>
            <w:r w:rsidR="000448C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r.</w:t>
            </w:r>
            <w:r w:rsidR="008327E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448C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şt</w:t>
            </w:r>
            <w:proofErr w:type="spellEnd"/>
            <w:r w:rsidR="000448C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="008327E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med., conf.</w:t>
            </w:r>
            <w:r w:rsidR="008327E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0448C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univ., </w:t>
            </w:r>
            <w:r w:rsidR="000448C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</w:t>
            </w:r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ef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ecție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chirurgie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vasculară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IMSP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Spitalul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Clinic Republican „Timofei Moșneaga”</w:t>
            </w:r>
          </w:p>
        </w:tc>
      </w:tr>
      <w:tr w:rsidR="003560C9" w:rsidRPr="00995D09" w14:paraId="6F017890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F192" w14:textId="2DCC642A" w:rsidR="003560C9" w:rsidRPr="00995D09" w:rsidRDefault="000B4941" w:rsidP="003560C9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Barat Sorin</w:t>
            </w:r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2065" w14:textId="79526F42" w:rsidR="003560C9" w:rsidRPr="00995D09" w:rsidRDefault="002D3BFB" w:rsidP="00CB5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</w:t>
            </w:r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ef </w:t>
            </w:r>
            <w:r w:rsidR="008327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abinet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chirurgie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endovasculara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cardiologie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intervențională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IMSP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Spitalul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Clinic Republican „Timofei Moșneaga”,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148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al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Comisiei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specialitate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C46B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MS </w:t>
            </w:r>
            <w:proofErr w:type="spellStart"/>
            <w:r w:rsidR="00BC46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BC46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Cardiologie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radiologie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intervențională</w:t>
            </w:r>
            <w:proofErr w:type="spellEnd"/>
          </w:p>
        </w:tc>
      </w:tr>
      <w:tr w:rsidR="003560C9" w:rsidRPr="00995D09" w14:paraId="7886E8AB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1D28" w14:textId="61D51D1E" w:rsidR="003560C9" w:rsidRPr="00995D09" w:rsidRDefault="000B4941" w:rsidP="003560C9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Eduard </w:t>
            </w:r>
            <w:proofErr w:type="spellStart"/>
            <w:r w:rsidR="003560C9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Bernaz</w:t>
            </w:r>
            <w:proofErr w:type="spellEnd"/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5049" w14:textId="6A83220C" w:rsidR="003560C9" w:rsidRPr="00995D09" w:rsidRDefault="00CB573A" w:rsidP="00CB5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</w:t>
            </w:r>
            <w:r w:rsidR="00EE32B5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r.</w:t>
            </w:r>
            <w:r w:rsidR="008327E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E32B5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şt</w:t>
            </w:r>
            <w:proofErr w:type="spellEnd"/>
            <w:r w:rsidR="00EE32B5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="008327E1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EE32B5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med., m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edic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vascular,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Spitalul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Internațional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„MEDPARK”,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148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al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Comisiei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specialitate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327E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MS</w:t>
            </w:r>
            <w:r w:rsidR="00EC5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5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EC5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Cardiologie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radiologie</w:t>
            </w:r>
            <w:proofErr w:type="spellEnd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0C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intervențională</w:t>
            </w:r>
            <w:proofErr w:type="spellEnd"/>
          </w:p>
        </w:tc>
      </w:tr>
      <w:tr w:rsidR="003560C9" w:rsidRPr="00995D09" w14:paraId="4B2E15FF" w14:textId="77777777" w:rsidTr="00CB573A"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D464" w14:textId="7B265CC6" w:rsidR="003560C9" w:rsidRPr="00995D09" w:rsidRDefault="000B4941" w:rsidP="003560C9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Ruslan </w:t>
            </w:r>
            <w:proofErr w:type="spellStart"/>
            <w:r w:rsidR="003560C9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Cemîrtan</w:t>
            </w:r>
            <w:proofErr w:type="spellEnd"/>
          </w:p>
        </w:tc>
        <w:tc>
          <w:tcPr>
            <w:tcW w:w="3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EC4E" w14:textId="64A8CD97" w:rsidR="003560C9" w:rsidRPr="00995D09" w:rsidRDefault="00D537C3" w:rsidP="00CB5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edic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vascular,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Spitalul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Internațional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„MEDPARK”,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148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al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Comisiei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specialitate</w:t>
            </w:r>
            <w:proofErr w:type="spellEnd"/>
            <w:r w:rsidR="00EC57F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MS</w:t>
            </w:r>
            <w:r w:rsidR="00EC5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5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EC5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Chirurgie</w:t>
            </w:r>
            <w:proofErr w:type="spellEnd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494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cardiovasculară</w:t>
            </w:r>
            <w:proofErr w:type="spellEnd"/>
          </w:p>
        </w:tc>
      </w:tr>
    </w:tbl>
    <w:p w14:paraId="420EB12D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670521FF" w14:textId="4EB1FEF5" w:rsidR="002239C8" w:rsidRPr="00995D09" w:rsidRDefault="002239C8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/>
        </w:rPr>
        <w:br w:type="page"/>
      </w:r>
    </w:p>
    <w:p w14:paraId="70491A03" w14:textId="2A42248D" w:rsidR="00EE32B5" w:rsidRPr="00995D09" w:rsidRDefault="00BA3622" w:rsidP="00EE32B5">
      <w:pPr>
        <w:spacing w:after="120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95D09"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>Protocolul a fost a fost examinat, avizat și aprobat de: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5074"/>
      </w:tblGrid>
      <w:tr w:rsidR="00EE32B5" w:rsidRPr="00995D09" w14:paraId="517FE1AE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F77CB38" w14:textId="77777777" w:rsidR="00EE32B5" w:rsidRPr="00995D09" w:rsidRDefault="00EE32B5" w:rsidP="00403C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BBECFF" w14:textId="70F78299" w:rsidR="00EE32B5" w:rsidRPr="00995D09" w:rsidRDefault="00EE32B5" w:rsidP="00403C1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w w:val="99"/>
                <w:sz w:val="24"/>
                <w:szCs w:val="24"/>
                <w:lang w:val="ro-RO"/>
              </w:rPr>
              <w:t>Persoana responsabilă</w:t>
            </w:r>
          </w:p>
        </w:tc>
      </w:tr>
      <w:tr w:rsidR="00EE32B5" w:rsidRPr="00995D09" w14:paraId="07E30727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B18B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Catedra de chirurgie generală şi semiologie nr.3 USMF „Nicolae Testemiţanu”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F977" w14:textId="6341C873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Dumitru Casian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med., prof.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univ., șef catedră</w:t>
            </w:r>
          </w:p>
        </w:tc>
      </w:tr>
      <w:tr w:rsidR="00EE32B5" w:rsidRPr="008327E1" w14:paraId="0B9011B0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0A22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stiinţifico-metodică de profil „Chirurgie”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7F36" w14:textId="4FF65A5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Evghenii Guțu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med.,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prof.</w:t>
            </w:r>
            <w:r w:rsidR="001E4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 xml:space="preserve">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univ.,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președinte</w:t>
            </w:r>
          </w:p>
        </w:tc>
      </w:tr>
      <w:tr w:rsidR="00EE32B5" w:rsidRPr="00995D09" w14:paraId="7E607261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2F6" w14:textId="77777777" w:rsidR="00EE32B5" w:rsidRPr="00995D09" w:rsidRDefault="00EE32B5" w:rsidP="001E41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Asociaţia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chirurgilor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 w:bidi="ar-JO"/>
              </w:rPr>
              <w:t>„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Nicolae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Anestiadi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din RM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AFC8" w14:textId="24BD3641" w:rsidR="00EE32B5" w:rsidRPr="00995D09" w:rsidRDefault="00EE32B5" w:rsidP="001E41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Sergiu Ungureanu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med.,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prof.</w:t>
            </w:r>
            <w:r w:rsidR="001E4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 xml:space="preserve">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univ.,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președinte</w:t>
            </w:r>
          </w:p>
        </w:tc>
      </w:tr>
      <w:tr w:rsidR="00D537C3" w:rsidRPr="00995D09" w14:paraId="705311B2" w14:textId="77777777" w:rsidTr="00145DE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490" w14:textId="5DFD3019" w:rsidR="00D537C3" w:rsidRPr="00995D09" w:rsidRDefault="00D537C3" w:rsidP="001E419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Catedra de medicină de familie, USMF „Nicolae Testemiţanu”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25F0" w14:textId="1AE51762" w:rsidR="00D537C3" w:rsidRPr="00995D09" w:rsidRDefault="00E95AC6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Ghenadie Curocichin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med.,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prof.</w:t>
            </w:r>
            <w:r w:rsidR="001E4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univ.,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șef </w:t>
            </w:r>
            <w:r w:rsidR="005922C3" w:rsidRPr="00995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atedră</w:t>
            </w:r>
          </w:p>
        </w:tc>
      </w:tr>
      <w:tr w:rsidR="00D537C3" w:rsidRPr="00995D09" w14:paraId="03E4CAD4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CBA1" w14:textId="7ED3A546" w:rsidR="00D537C3" w:rsidRPr="00995D09" w:rsidRDefault="00D537C3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Catedra de farmacologie și farmacologie clinică, USMF „Nicolae Testemiţanu”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C3F8" w14:textId="70159223" w:rsidR="00D537C3" w:rsidRPr="00995D09" w:rsidRDefault="00D537C3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Nicolae Bacinschi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med.,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prof.</w:t>
            </w:r>
            <w:r w:rsidR="001E4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univ.,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șef </w:t>
            </w:r>
            <w:r w:rsidR="005922C3" w:rsidRPr="00995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atedră</w:t>
            </w:r>
          </w:p>
        </w:tc>
      </w:tr>
      <w:tr w:rsidR="00E95AC6" w:rsidRPr="00995D09" w14:paraId="1695DED3" w14:textId="77777777" w:rsidTr="00145DE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D04C" w14:textId="3EBB8283" w:rsidR="00E95AC6" w:rsidRPr="00995D09" w:rsidRDefault="00E95AC6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Catedra de medicină de laborator, USMF „Nicolae Testemiţanu”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F709" w14:textId="27383C1E" w:rsidR="00E95AC6" w:rsidRPr="00995D09" w:rsidRDefault="00E95AC6" w:rsidP="001E419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Anatolie Vișnevschi,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med.,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 xml:space="preserve"> prof.</w:t>
            </w:r>
            <w:r w:rsidR="001E4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 xml:space="preserve">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univ.,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șef </w:t>
            </w:r>
            <w:r w:rsidR="005922C3"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atedră</w:t>
            </w:r>
          </w:p>
        </w:tc>
      </w:tr>
      <w:tr w:rsidR="00EE32B5" w:rsidRPr="00995D09" w14:paraId="5964D8C8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43B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Medicamentului şi Dispozitivelor Medicale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CB2A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Dragoș Guțu</w:t>
            </w: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director general</w:t>
            </w:r>
          </w:p>
        </w:tc>
      </w:tr>
      <w:tr w:rsidR="00EE32B5" w:rsidRPr="00995D09" w14:paraId="21F0E979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5849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Compania Națională de Asigurări în Medicină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A404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Ion Dodon,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director general</w:t>
            </w:r>
          </w:p>
        </w:tc>
      </w:tr>
      <w:tr w:rsidR="00E95AC6" w:rsidRPr="00995D09" w14:paraId="33C1475D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8D64" w14:textId="0530D7BD" w:rsidR="00E95AC6" w:rsidRPr="00995D09" w:rsidRDefault="00E95AC6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Catedra de Urgențe Medicale „Gheorghe Ciobanu”, USMF „Nicolae Testemițanu”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0546" w14:textId="0279F110" w:rsidR="00E95AC6" w:rsidRPr="00995D09" w:rsidRDefault="00E95AC6" w:rsidP="001E419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Larisa Rezneac, </w:t>
            </w:r>
            <w:r w:rsidRPr="00995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conf. univ., șefă </w:t>
            </w:r>
            <w:r w:rsidR="005922C3" w:rsidRPr="00995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Pr="00995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atedră</w:t>
            </w:r>
          </w:p>
        </w:tc>
      </w:tr>
      <w:tr w:rsidR="007036B5" w:rsidRPr="00995D09" w14:paraId="466665B9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BF" w14:textId="7405A2F8" w:rsidR="007036B5" w:rsidRPr="00995D09" w:rsidRDefault="007036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Naţional de Evaluare şi Acreditare în Sănătate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5D6" w14:textId="174A03B3" w:rsidR="007036B5" w:rsidRPr="00995D09" w:rsidRDefault="007036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Valentin Mustea, </w:t>
            </w:r>
            <w:r w:rsidRPr="00995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director</w:t>
            </w:r>
          </w:p>
        </w:tc>
      </w:tr>
      <w:tr w:rsidR="00EE32B5" w:rsidRPr="00995D09" w14:paraId="05FDF11A" w14:textId="77777777" w:rsidTr="00CB573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9B12" w14:textId="77777777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Consiliul de Experți al Ministerului Sănătății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C4AD" w14:textId="30A6BD52" w:rsidR="00EE32B5" w:rsidRPr="00995D09" w:rsidRDefault="00EE32B5" w:rsidP="001E419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ro-RO" w:eastAsia="zh-CN" w:bidi="hi-IN"/>
              </w:rPr>
              <w:t>Aurel Grosu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hab.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șt.</w:t>
            </w:r>
            <w:r w:rsidR="001E41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med.,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prof.</w:t>
            </w:r>
            <w:r w:rsidR="001E4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 xml:space="preserve"> </w:t>
            </w:r>
            <w:r w:rsidRPr="00995D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ro-RO" w:eastAsia="zh-CN" w:bidi="hi-IN"/>
              </w:rPr>
              <w:t>univ., președinte</w:t>
            </w:r>
          </w:p>
        </w:tc>
      </w:tr>
    </w:tbl>
    <w:p w14:paraId="128BA8F0" w14:textId="77777777" w:rsidR="00E95AC6" w:rsidRPr="00995D09" w:rsidRDefault="00E95AC6" w:rsidP="00E95AC6">
      <w:pPr>
        <w:tabs>
          <w:tab w:val="left" w:pos="8679"/>
        </w:tabs>
        <w:spacing w:before="240"/>
        <w:ind w:right="88"/>
        <w:jc w:val="both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o-RO" w:eastAsia="ru-RU"/>
        </w:rPr>
      </w:pPr>
      <w:r w:rsidRPr="00995D0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o-RO" w:eastAsia="ru-RU"/>
        </w:rPr>
        <w:t>Recenzenţii oficiali: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E95AC6" w:rsidRPr="00995D09" w14:paraId="54ABEFDD" w14:textId="77777777" w:rsidTr="007748A5">
        <w:trPr>
          <w:trHeight w:val="335"/>
        </w:trPr>
        <w:tc>
          <w:tcPr>
            <w:tcW w:w="3402" w:type="dxa"/>
            <w:shd w:val="clear" w:color="auto" w:fill="auto"/>
          </w:tcPr>
          <w:p w14:paraId="12DCCD0B" w14:textId="2C43E19E" w:rsidR="00E95AC6" w:rsidRPr="00995D09" w:rsidRDefault="00E95AC6" w:rsidP="00E95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o-RO"/>
              </w:rPr>
              <w:t>Gheorghe Popa</w:t>
            </w:r>
          </w:p>
        </w:tc>
        <w:tc>
          <w:tcPr>
            <w:tcW w:w="6237" w:type="dxa"/>
            <w:shd w:val="clear" w:color="auto" w:fill="auto"/>
          </w:tcPr>
          <w:p w14:paraId="3BB2C7E8" w14:textId="60785819" w:rsidR="00E95AC6" w:rsidRPr="00995D09" w:rsidRDefault="00E95AC6" w:rsidP="00E95AC6">
            <w:pPr>
              <w:ind w:right="14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ru-RU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ru-RU"/>
              </w:rPr>
              <w:t>dr. med., conf. univ., Catedra chirurgie generală–semiologie nr.3, USMF „Nicolae Testemiţanu”</w:t>
            </w:r>
          </w:p>
        </w:tc>
      </w:tr>
      <w:tr w:rsidR="00E95AC6" w:rsidRPr="00995D09" w14:paraId="0D0A3375" w14:textId="77777777" w:rsidTr="007748A5">
        <w:trPr>
          <w:trHeight w:val="279"/>
        </w:trPr>
        <w:tc>
          <w:tcPr>
            <w:tcW w:w="3402" w:type="dxa"/>
            <w:shd w:val="clear" w:color="auto" w:fill="auto"/>
            <w:vAlign w:val="center"/>
          </w:tcPr>
          <w:p w14:paraId="631DD04B" w14:textId="13E7F004" w:rsidR="00E95AC6" w:rsidRPr="00995D09" w:rsidRDefault="00E95AC6" w:rsidP="00E95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o-RO"/>
              </w:rPr>
              <w:t>Vladimir Iacub</w:t>
            </w:r>
          </w:p>
        </w:tc>
        <w:tc>
          <w:tcPr>
            <w:tcW w:w="6237" w:type="dxa"/>
            <w:shd w:val="clear" w:color="auto" w:fill="auto"/>
          </w:tcPr>
          <w:p w14:paraId="09CCB361" w14:textId="43EF8193" w:rsidR="00E95AC6" w:rsidRPr="00995D09" w:rsidRDefault="00E95AC6" w:rsidP="00E95AC6">
            <w:pPr>
              <w:ind w:right="14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ru-RU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ru-RU"/>
              </w:rPr>
              <w:t>dr. șt. med., conf. univ., USMF „Nicolae Testemiţanu”</w:t>
            </w:r>
          </w:p>
        </w:tc>
      </w:tr>
    </w:tbl>
    <w:p w14:paraId="3B311584" w14:textId="77777777" w:rsidR="00E95AC6" w:rsidRPr="00995D09" w:rsidRDefault="00E95AC6" w:rsidP="00CD41E3">
      <w:pPr>
        <w:rPr>
          <w:rFonts w:ascii="Times New Roman" w:hAnsi="Times New Roman" w:cs="Times New Roman"/>
          <w:sz w:val="24"/>
          <w:szCs w:val="24"/>
        </w:rPr>
      </w:pPr>
    </w:p>
    <w:p w14:paraId="00640992" w14:textId="7347B962" w:rsidR="00F07203" w:rsidRPr="00995D09" w:rsidRDefault="00F07203" w:rsidP="00CD41E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5A575A" w:rsidRPr="00995D0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. Definiţiile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folosite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document</w:t>
      </w:r>
    </w:p>
    <w:p w14:paraId="18CFCFDA" w14:textId="77777777" w:rsidR="00F07203" w:rsidRPr="00995D09" w:rsidRDefault="00E46611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Tromboembolism</w:t>
      </w:r>
      <w:proofErr w:type="spellEnd"/>
      <w:r w:rsidR="00F07203"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b/>
          <w:bCs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– termen</w:t>
      </w:r>
      <w:r w:rsidR="00F07203" w:rsidRPr="00995D09">
        <w:rPr>
          <w:rFonts w:ascii="Times New Roman" w:hAnsi="Times New Roman" w:cs="Times New Roman"/>
          <w:sz w:val="24"/>
          <w:szCs w:val="24"/>
        </w:rPr>
        <w:t xml:space="preserve"> medical care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nosologice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interconexiune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etiopatogenetică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strâ</w:t>
      </w:r>
      <w:r w:rsidR="00F07203" w:rsidRPr="00995D09">
        <w:rPr>
          <w:rFonts w:ascii="Times New Roman" w:hAnsi="Times New Roman" w:cs="Times New Roman"/>
          <w:sz w:val="24"/>
          <w:szCs w:val="24"/>
        </w:rPr>
        <w:t>nsă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profundă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(TVP)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embolismul pulmonar (EP). </w:t>
      </w:r>
    </w:p>
    <w:p w14:paraId="77659F4E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(TVP)</w:t>
      </w:r>
      <w:r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maselor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lumenul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cave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frecvent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cave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BFD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Embolismul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pulmonar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(EP)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tromboembolismul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blocaj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lumenului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arterei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ramurile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embol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migrat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circuitul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mic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</w:t>
      </w:r>
      <w:r w:rsidR="006F5496"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sistem</w:t>
      </w:r>
      <w:r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circuitului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mare.</w:t>
      </w:r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A6052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Sindromul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posttrombotic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(SPT)</w:t>
      </w:r>
      <w:r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dereglarea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refluxul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patologic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obstrucția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parțială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6F5496" w:rsidRPr="00995D0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consecință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suportate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anterior</w:t>
      </w:r>
      <w:r w:rsidRPr="00995D09">
        <w:rPr>
          <w:rFonts w:ascii="Times New Roman" w:hAnsi="Times New Roman" w:cs="Times New Roman"/>
          <w:sz w:val="24"/>
          <w:szCs w:val="24"/>
        </w:rPr>
        <w:t xml:space="preserve">. SPT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manifestă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simptome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subiective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semne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caracteristice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insufic</w:t>
      </w:r>
      <w:r w:rsidR="006F5496" w:rsidRPr="00995D09">
        <w:rPr>
          <w:rFonts w:ascii="Times New Roman" w:hAnsi="Times New Roman" w:cs="Times New Roman"/>
          <w:sz w:val="24"/>
          <w:szCs w:val="24"/>
        </w:rPr>
        <w:t>ienței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variază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senzații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greutate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edemul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6F5496" w:rsidRPr="00995D09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dereglări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trofice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țesuturilor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ulcerului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DE13D" w14:textId="49240BB6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Hipertensiunea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pulmonară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cronică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trombembolică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(H</w:t>
      </w:r>
      <w:r w:rsidR="00D66BB0" w:rsidRPr="00995D0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>PCT)</w:t>
      </w:r>
      <w:r w:rsidR="004D0E8E"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D0E8E" w:rsidRPr="00995D0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4D0E8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E8E" w:rsidRPr="00995D09">
        <w:rPr>
          <w:rFonts w:ascii="Times New Roman" w:hAnsi="Times New Roman" w:cs="Times New Roman"/>
          <w:sz w:val="24"/>
          <w:szCs w:val="24"/>
        </w:rPr>
        <w:t>stenoza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diferit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obstrucția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lumenului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trunchiului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ramurilor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arterei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apărută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progresivǎ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rezistenţei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insuficienţei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96" w:rsidRPr="00995D09">
        <w:rPr>
          <w:rFonts w:ascii="Times New Roman" w:hAnsi="Times New Roman" w:cs="Times New Roman"/>
          <w:sz w:val="24"/>
          <w:szCs w:val="24"/>
        </w:rPr>
        <w:t>dreapte</w:t>
      </w:r>
      <w:proofErr w:type="spellEnd"/>
      <w:r w:rsidR="006F5496"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6A485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Trombofilia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– stare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patologică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hipercoagulabili</w:t>
      </w:r>
      <w:r w:rsidR="003C51AE" w:rsidRPr="00995D09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caracterizată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tendința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excesivă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Trombofilia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</w:t>
      </w:r>
      <w:r w:rsidR="003C51AE" w:rsidRPr="00995D09">
        <w:rPr>
          <w:rFonts w:ascii="Times New Roman" w:hAnsi="Times New Roman" w:cs="Times New Roman"/>
          <w:sz w:val="24"/>
          <w:szCs w:val="24"/>
        </w:rPr>
        <w:t>redispoziții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ereditare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are la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modifică</w:t>
      </w:r>
      <w:r w:rsidRPr="00995D0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coagulare-anticoagulare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26779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Tromb flotant</w:t>
      </w:r>
      <w:r w:rsidRPr="00995D09">
        <w:rPr>
          <w:rFonts w:ascii="Times New Roman" w:hAnsi="Times New Roman" w:cs="Times New Roman"/>
          <w:sz w:val="24"/>
          <w:szCs w:val="24"/>
        </w:rPr>
        <w:t xml:space="preserve"> – un apex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</w:t>
      </w:r>
      <w:r w:rsidR="003C51AE" w:rsidRPr="00995D09">
        <w:rPr>
          <w:rFonts w:ascii="Times New Roman" w:hAnsi="Times New Roman" w:cs="Times New Roman"/>
          <w:sz w:val="24"/>
          <w:szCs w:val="24"/>
        </w:rPr>
        <w:t>tic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vizualizat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C51AE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AE" w:rsidRPr="00995D09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exa</w:t>
      </w:r>
      <w:r w:rsidR="001675A4" w:rsidRPr="00995D09">
        <w:rPr>
          <w:rFonts w:ascii="Times New Roman" w:hAnsi="Times New Roman" w:cs="Times New Roman"/>
          <w:sz w:val="24"/>
          <w:szCs w:val="24"/>
        </w:rPr>
        <w:t>menului</w:t>
      </w:r>
      <w:proofErr w:type="spellEnd"/>
      <w:r w:rsidR="001675A4" w:rsidRPr="00995D09">
        <w:rPr>
          <w:rFonts w:ascii="Times New Roman" w:hAnsi="Times New Roman" w:cs="Times New Roman"/>
          <w:sz w:val="24"/>
          <w:szCs w:val="24"/>
        </w:rPr>
        <w:t xml:space="preserve"> imagistic, care nu </w:t>
      </w:r>
      <w:proofErr w:type="spellStart"/>
      <w:r w:rsidR="001675A4" w:rsidRPr="00995D09">
        <w:rPr>
          <w:rFonts w:ascii="Times New Roman" w:hAnsi="Times New Roman" w:cs="Times New Roman"/>
          <w:sz w:val="24"/>
          <w:szCs w:val="24"/>
        </w:rPr>
        <w:t>aderă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pereții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are 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ataşare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masele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ocluzive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localizate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distal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mișcări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oscilatorii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pendulare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spontane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provocate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1675A4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848AC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idiopatică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neprovocată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absen</w:t>
      </w:r>
      <w:r w:rsidR="00CC0A38" w:rsidRPr="00995D09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permanenți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vâ</w:t>
      </w:r>
      <w:r w:rsidRPr="00995D09">
        <w:rPr>
          <w:rFonts w:ascii="Times New Roman" w:hAnsi="Times New Roman" w:cs="Times New Roman"/>
          <w:sz w:val="24"/>
          <w:szCs w:val="24"/>
        </w:rPr>
        <w:t>rsta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înaintată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trombofilie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paralizie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etc</w:t>
      </w:r>
      <w:r w:rsidR="00CC0A38" w:rsidRPr="00995D09">
        <w:rPr>
          <w:rFonts w:ascii="Times New Roman" w:hAnsi="Times New Roman" w:cs="Times New Roman"/>
          <w:sz w:val="24"/>
          <w:szCs w:val="24"/>
        </w:rPr>
        <w:t>.</w:t>
      </w:r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(trauma,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intervenț</w:t>
      </w:r>
      <w:r w:rsidR="00CC0A38" w:rsidRPr="00995D0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chirurgicală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A8E5C6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Trombocitopenia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indusă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heparină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>HIT</w:t>
      </w:r>
      <w:r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heparin induced thrombocytopenia, 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eng</w:t>
      </w:r>
      <w:r w:rsidR="00CC0A38" w:rsidRPr="00995D0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trombocitelor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100.000/mm</w:t>
      </w:r>
      <w:r w:rsidRPr="00995D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trombocitelor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30%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valoare</w:t>
      </w:r>
      <w:r w:rsidR="00CC0A38" w:rsidRPr="00995D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inițială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pacien</w:t>
      </w:r>
      <w:r w:rsidR="00CC0A38" w:rsidRPr="00995D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heparină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HIT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prima zi de tratament (HIT tip I)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5-a și </w:t>
      </w:r>
      <w:r w:rsidR="00CC0A38" w:rsidRPr="00995D09">
        <w:rPr>
          <w:rFonts w:ascii="Times New Roman" w:hAnsi="Times New Roman" w:cs="Times New Roman"/>
          <w:sz w:val="24"/>
          <w:szCs w:val="24"/>
        </w:rPr>
        <w:t xml:space="preserve">a 10-a (HIT tip II)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asoci</w:t>
      </w:r>
      <w:r w:rsidRPr="00995D09">
        <w:rPr>
          <w:rFonts w:ascii="Times New Roman" w:hAnsi="Times New Roman" w:cs="Times New Roman"/>
          <w:sz w:val="24"/>
          <w:szCs w:val="24"/>
        </w:rPr>
        <w:t>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inițiale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necroze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cutanate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3A4A2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Ultrasonografia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compresională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>USG-C</w:t>
      </w:r>
      <w:r w:rsidR="00CC0A38" w:rsidRPr="00995D09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metodă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ecografică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bolnavii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suspecție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CC0A38" w:rsidRPr="00995D09">
        <w:rPr>
          <w:rFonts w:ascii="Times New Roman" w:hAnsi="Times New Roman" w:cs="Times New Roman"/>
          <w:sz w:val="24"/>
          <w:szCs w:val="24"/>
        </w:rPr>
        <w:t>de TVP a</w:t>
      </w:r>
      <w:r w:rsidR="000E55D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5DD" w:rsidRPr="00995D09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5DD"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0E55DD" w:rsidRPr="00995D09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5DD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compresia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CC0A38" w:rsidRPr="00995D0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transduce</w:t>
      </w:r>
      <w:r w:rsidR="000E55DD" w:rsidRPr="00995D09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lumenul</w:t>
      </w:r>
      <w:r w:rsidR="00CC0A38" w:rsidRPr="00995D0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5DD" w:rsidRPr="00995D09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="000E55D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5DD"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incompresibilității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concluziona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lumenul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maselor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FD489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Ultrasonografia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Doppler-duplex</w:t>
      </w:r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>USG-DD</w:t>
      </w:r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standardul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„de aur”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Examinare</w:t>
      </w:r>
      <w:r w:rsidR="00CC0A38" w:rsidRPr="00995D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ecografică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vizualizarea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structuri</w:t>
      </w:r>
      <w:r w:rsidRPr="00995D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anatom</w:t>
      </w:r>
      <w:r w:rsidR="00CC0A38" w:rsidRPr="00995D0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vaselor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22" w:rsidRPr="00995D09">
        <w:rPr>
          <w:rFonts w:ascii="Times New Roman" w:hAnsi="Times New Roman" w:cs="Times New Roman"/>
          <w:sz w:val="24"/>
          <w:szCs w:val="24"/>
        </w:rPr>
        <w:t>sangvin</w:t>
      </w:r>
      <w:proofErr w:type="spellEnd"/>
      <w:r w:rsidR="00442622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CC0A38" w:rsidRPr="00995D0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38" w:rsidRPr="00995D09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B</w:t>
      </w:r>
      <w:r w:rsidR="00CC0A38" w:rsidRPr="00995D09">
        <w:rPr>
          <w:rFonts w:ascii="Times New Roman" w:hAnsi="Times New Roman" w:cs="Times New Roman"/>
          <w:sz w:val="24"/>
          <w:szCs w:val="24"/>
        </w:rPr>
        <w:t>,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concomitent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622" w:rsidRPr="00995D09">
        <w:rPr>
          <w:rFonts w:ascii="Times New Roman" w:hAnsi="Times New Roman" w:cs="Times New Roman"/>
          <w:sz w:val="24"/>
          <w:szCs w:val="24"/>
        </w:rPr>
        <w:t>sangvin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Doppler.</w:t>
      </w:r>
      <w:r w:rsidR="00CC0A38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96502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preparate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(de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debu</w:t>
      </w:r>
      <w:r w:rsidR="00E07FEC" w:rsidRPr="00995D09">
        <w:rPr>
          <w:rFonts w:ascii="Times New Roman" w:hAnsi="Times New Roman" w:cs="Times New Roman"/>
          <w:sz w:val="24"/>
          <w:szCs w:val="24"/>
        </w:rPr>
        <w:t>tul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maladiei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la 3-4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săptămâ</w:t>
      </w:r>
      <w:r w:rsidRPr="00995D0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) a TVP.</w:t>
      </w:r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4E461" w14:textId="4343B890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anticoagulant </w:t>
      </w:r>
      <w:r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de </w:t>
      </w:r>
      <w:proofErr w:type="spellStart"/>
      <w:r w:rsidR="002F7BA1" w:rsidRPr="00995D09">
        <w:rPr>
          <w:rFonts w:ascii="Times New Roman" w:hAnsi="Times New Roman" w:cs="Times New Roman"/>
          <w:b/>
          <w:bCs/>
          <w:color w:val="auto"/>
          <w:sz w:val="24"/>
          <w:szCs w:val="24"/>
        </w:rPr>
        <w:t>bază</w:t>
      </w:r>
      <w:proofErr w:type="spellEnd"/>
      <w:r w:rsidR="002F7BA1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preparate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parcurs</w:t>
      </w:r>
      <w:r w:rsidR="00E07FEC"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sz w:val="24"/>
          <w:szCs w:val="24"/>
        </w:rPr>
        <w:t xml:space="preserve">a 3-6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TVP.</w:t>
      </w:r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A313B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extins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B52055" w:rsidRPr="00995D09">
        <w:rPr>
          <w:rFonts w:ascii="Times New Roman" w:hAnsi="Times New Roman" w:cs="Times New Roman"/>
          <w:sz w:val="24"/>
          <w:szCs w:val="24"/>
        </w:rPr>
        <w:t>–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preparate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parcurs</w:t>
      </w:r>
      <w:r w:rsidR="00E07FEC"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debutul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 (de la 12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infinit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0BF9607" w14:textId="548549C5" w:rsidR="00AA7307" w:rsidRPr="00995D09" w:rsidRDefault="00AA7307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Tromboliza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farmacologică</w:t>
      </w:r>
      <w:proofErr w:type="spellEnd"/>
      <w:r w:rsidR="00B52055"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sistemică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nemijlocit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masele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intravasculare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prepar</w:t>
      </w:r>
      <w:r w:rsidR="00E07FEC" w:rsidRPr="00995D09">
        <w:rPr>
          <w:rFonts w:ascii="Times New Roman" w:hAnsi="Times New Roman" w:cs="Times New Roman"/>
          <w:sz w:val="24"/>
          <w:szCs w:val="24"/>
        </w:rPr>
        <w:t>atelor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fibrinolitice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capabile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liza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trombului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restabilirea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vasul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D76" w:rsidRPr="00995D09">
        <w:rPr>
          <w:rFonts w:ascii="Times New Roman" w:hAnsi="Times New Roman" w:cs="Times New Roman"/>
          <w:sz w:val="24"/>
          <w:szCs w:val="24"/>
        </w:rPr>
        <w:t>sangvin</w:t>
      </w:r>
      <w:proofErr w:type="spellEnd"/>
      <w:r w:rsidR="008F1D76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D76" w:rsidRPr="00995D09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>.</w:t>
      </w:r>
    </w:p>
    <w:p w14:paraId="40EB4C1B" w14:textId="77777777" w:rsidR="00AA7307" w:rsidRPr="00995D09" w:rsidRDefault="00AA7307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Tromboliza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farmacomecanică</w:t>
      </w:r>
      <w:proofErr w:type="spellEnd"/>
      <w:r w:rsidR="00B52055"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metodă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endovascular al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vaselor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magistrale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combină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preparatelor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fibrinolitice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nemijlocit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masele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55" w:rsidRPr="00995D09">
        <w:rPr>
          <w:rFonts w:ascii="Times New Roman" w:hAnsi="Times New Roman" w:cs="Times New Roman"/>
          <w:sz w:val="24"/>
          <w:szCs w:val="24"/>
        </w:rPr>
        <w:t>mecanică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aspirația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fragmentarea</w:t>
      </w:r>
      <w:proofErr w:type="spellEnd"/>
      <w:r w:rsidR="00B52055" w:rsidRPr="00995D09">
        <w:rPr>
          <w:rFonts w:ascii="Times New Roman" w:hAnsi="Times New Roman" w:cs="Times New Roman"/>
          <w:sz w:val="24"/>
          <w:szCs w:val="24"/>
        </w:rPr>
        <w:t>)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ultrasunete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trombului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>.</w:t>
      </w:r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37F2D" w14:textId="77777777" w:rsidR="00AA7307" w:rsidRPr="00995D09" w:rsidRDefault="00AA7307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Cava-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filtru</w:t>
      </w:r>
      <w:proofErr w:type="spellEnd"/>
      <w:r w:rsidR="00A23711"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filtrele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venă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cavă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inferioară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>;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dispozitive</w:t>
      </w:r>
      <w:r w:rsidR="00E07FEC" w:rsidRPr="00995D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implantabile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EP la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pacienţii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cu TVP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a TVP. Cava-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filtrele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diferită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(</w:t>
      </w:r>
      <w:r w:rsidR="00005983" w:rsidRPr="00995D09">
        <w:rPr>
          <w:rFonts w:ascii="Times New Roman" w:hAnsi="Times New Roman" w:cs="Times New Roman"/>
          <w:i/>
          <w:iCs/>
          <w:sz w:val="24"/>
          <w:szCs w:val="24"/>
        </w:rPr>
        <w:t>Greenfield</w:t>
      </w:r>
      <w:r w:rsidR="00005983" w:rsidRPr="00995D09">
        <w:rPr>
          <w:rFonts w:ascii="Times New Roman" w:hAnsi="Times New Roman" w:cs="Times New Roman"/>
          <w:sz w:val="24"/>
          <w:szCs w:val="24"/>
          <w:vertAlign w:val="superscript"/>
        </w:rPr>
        <w:t>™</w:t>
      </w:r>
      <w:r w:rsidR="00005983" w:rsidRPr="00995D09">
        <w:rPr>
          <w:rFonts w:ascii="Times New Roman" w:hAnsi="Times New Roman" w:cs="Times New Roman"/>
          <w:sz w:val="24"/>
          <w:szCs w:val="24"/>
        </w:rPr>
        <w:t xml:space="preserve">, </w:t>
      </w:r>
      <w:r w:rsidR="00005983" w:rsidRPr="00995D09">
        <w:rPr>
          <w:rFonts w:ascii="Times New Roman" w:hAnsi="Times New Roman" w:cs="Times New Roman"/>
          <w:i/>
          <w:iCs/>
          <w:sz w:val="24"/>
          <w:szCs w:val="24"/>
        </w:rPr>
        <w:t>Bird’s nest</w:t>
      </w:r>
      <w:r w:rsidR="00005983" w:rsidRPr="00995D09">
        <w:rPr>
          <w:rFonts w:ascii="Times New Roman" w:hAnsi="Times New Roman" w:cs="Times New Roman"/>
          <w:sz w:val="24"/>
          <w:szCs w:val="24"/>
          <w:vertAlign w:val="superscript"/>
        </w:rPr>
        <w:t>™</w:t>
      </w:r>
      <w:r w:rsidR="00005983" w:rsidRPr="00995D09">
        <w:rPr>
          <w:rFonts w:ascii="Times New Roman" w:hAnsi="Times New Roman" w:cs="Times New Roman"/>
          <w:sz w:val="24"/>
          <w:szCs w:val="24"/>
        </w:rPr>
        <w:t xml:space="preserve">, </w:t>
      </w:r>
      <w:r w:rsidR="00005983" w:rsidRPr="00995D09">
        <w:rPr>
          <w:rFonts w:ascii="Times New Roman" w:hAnsi="Times New Roman" w:cs="Times New Roman"/>
          <w:i/>
          <w:iCs/>
          <w:sz w:val="24"/>
          <w:szCs w:val="24"/>
        </w:rPr>
        <w:t>Günter tulip</w:t>
      </w:r>
      <w:r w:rsidR="00005983" w:rsidRPr="00995D09">
        <w:rPr>
          <w:rFonts w:ascii="Times New Roman" w:hAnsi="Times New Roman" w:cs="Times New Roman"/>
          <w:sz w:val="24"/>
          <w:szCs w:val="24"/>
          <w:vertAlign w:val="superscript"/>
        </w:rPr>
        <w:t>™</w:t>
      </w:r>
      <w:r w:rsidR="00005983" w:rsidRPr="00995D09">
        <w:rPr>
          <w:rFonts w:ascii="Times New Roman" w:hAnsi="Times New Roman" w:cs="Times New Roman"/>
          <w:sz w:val="24"/>
          <w:szCs w:val="24"/>
        </w:rPr>
        <w:t>)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clasifică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2622" w:rsidRPr="00995D09">
        <w:rPr>
          <w:rFonts w:ascii="Times New Roman" w:hAnsi="Times New Roman" w:cs="Times New Roman"/>
          <w:sz w:val="24"/>
          <w:szCs w:val="24"/>
        </w:rPr>
        <w:t>: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(nu se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extrag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>)</w:t>
      </w:r>
      <w:r w:rsidR="00992DC8" w:rsidRPr="00995D09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recuperabile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preconizate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E07FEC" w:rsidRPr="00995D09">
        <w:rPr>
          <w:rFonts w:ascii="Times New Roman" w:hAnsi="Times New Roman" w:cs="Times New Roman"/>
          <w:sz w:val="24"/>
          <w:szCs w:val="24"/>
        </w:rPr>
        <w:t xml:space="preserve">a fi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extrase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>,</w:t>
      </w:r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lăsate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 xml:space="preserve"> fi</w:t>
      </w:r>
      <w:r w:rsidR="00E07FEC" w:rsidRPr="00995D09">
        <w:rPr>
          <w:rFonts w:ascii="Times New Roman" w:hAnsi="Times New Roman" w:cs="Times New Roman"/>
          <w:sz w:val="24"/>
          <w:szCs w:val="24"/>
        </w:rPr>
        <w:t>e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711" w:rsidRPr="00995D09">
        <w:rPr>
          <w:rFonts w:ascii="Times New Roman" w:hAnsi="Times New Roman" w:cs="Times New Roman"/>
          <w:sz w:val="24"/>
          <w:szCs w:val="24"/>
        </w:rPr>
        <w:t>extrase</w:t>
      </w:r>
      <w:proofErr w:type="spellEnd"/>
      <w:r w:rsidR="00A23711" w:rsidRPr="00995D09">
        <w:rPr>
          <w:rFonts w:ascii="Times New Roman" w:hAnsi="Times New Roman" w:cs="Times New Roman"/>
          <w:sz w:val="24"/>
          <w:szCs w:val="24"/>
        </w:rPr>
        <w:t>)</w:t>
      </w:r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convertibile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(nu se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extrag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>,</w:t>
      </w:r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deschid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restabilirea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lastRenderedPageBreak/>
        <w:t>completă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lumenului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C8"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="00992DC8" w:rsidRPr="00995D09">
        <w:rPr>
          <w:rFonts w:ascii="Times New Roman" w:hAnsi="Times New Roman" w:cs="Times New Roman"/>
          <w:sz w:val="24"/>
          <w:szCs w:val="24"/>
        </w:rPr>
        <w:t>)</w:t>
      </w:r>
      <w:r w:rsidR="00A23711" w:rsidRPr="00995D09">
        <w:rPr>
          <w:rFonts w:ascii="Times New Roman" w:hAnsi="Times New Roman" w:cs="Times New Roman"/>
          <w:sz w:val="24"/>
          <w:szCs w:val="24"/>
        </w:rPr>
        <w:t>.</w:t>
      </w:r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Implantarea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extragerea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cava-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filtrelor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tehnicilor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endovasculare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3" w:rsidRPr="00995D09">
        <w:rPr>
          <w:rFonts w:ascii="Times New Roman" w:hAnsi="Times New Roman" w:cs="Times New Roman"/>
          <w:sz w:val="24"/>
          <w:szCs w:val="24"/>
        </w:rPr>
        <w:t>p</w:t>
      </w:r>
      <w:r w:rsidR="00E07FEC" w:rsidRPr="00995D09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abord jugular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07FE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FEC" w:rsidRPr="00995D09">
        <w:rPr>
          <w:rFonts w:ascii="Times New Roman" w:hAnsi="Times New Roman" w:cs="Times New Roman"/>
          <w:sz w:val="24"/>
          <w:szCs w:val="24"/>
        </w:rPr>
        <w:t>femu</w:t>
      </w:r>
      <w:r w:rsidR="00005983" w:rsidRPr="00995D09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005983" w:rsidRPr="00995D09">
        <w:rPr>
          <w:rFonts w:ascii="Times New Roman" w:hAnsi="Times New Roman" w:cs="Times New Roman"/>
          <w:sz w:val="24"/>
          <w:szCs w:val="24"/>
        </w:rPr>
        <w:t>.</w:t>
      </w:r>
      <w:r w:rsidR="00A23711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2B33E" w14:textId="77777777" w:rsidR="009E54E9" w:rsidRPr="00995D09" w:rsidRDefault="009E54E9" w:rsidP="00CD41E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Sindrom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apertură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toracică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FEC" w:rsidRPr="00995D0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95D0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colecție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simptome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compresia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anormală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</w:t>
      </w:r>
      <w:r w:rsidR="00442622" w:rsidRPr="00995D09">
        <w:rPr>
          <w:rFonts w:ascii="Times New Roman" w:hAnsi="Times New Roman" w:cs="Times New Roman"/>
          <w:sz w:val="24"/>
          <w:szCs w:val="24"/>
        </w:rPr>
        <w:t>chetului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neurovascular</w:t>
      </w:r>
      <w:r w:rsidR="002B5384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osoase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liga</w:t>
      </w:r>
      <w:r w:rsidRPr="00995D09">
        <w:rPr>
          <w:rFonts w:ascii="Times New Roman" w:hAnsi="Times New Roman" w:cs="Times New Roman"/>
          <w:sz w:val="24"/>
          <w:szCs w:val="24"/>
        </w:rPr>
        <w:t>mentare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îngust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</w:t>
      </w:r>
      <w:r w:rsidR="002B5384" w:rsidRPr="00995D09">
        <w:rPr>
          <w:rFonts w:ascii="Times New Roman" w:hAnsi="Times New Roman" w:cs="Times New Roman"/>
          <w:sz w:val="24"/>
          <w:szCs w:val="24"/>
        </w:rPr>
        <w:t>ntre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claviculă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2B5384" w:rsidRPr="00995D09">
        <w:rPr>
          <w:rFonts w:ascii="Times New Roman" w:hAnsi="Times New Roman" w:cs="Times New Roman"/>
          <w:sz w:val="24"/>
          <w:szCs w:val="24"/>
        </w:rPr>
        <w:t>coastă</w:t>
      </w:r>
      <w:proofErr w:type="spellEnd"/>
      <w:r w:rsidR="002B5384" w:rsidRPr="00995D0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defileu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toracobrahial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</w:t>
      </w:r>
      <w:r w:rsidR="0000363B" w:rsidRPr="00995D09">
        <w:rPr>
          <w:rFonts w:ascii="Times New Roman" w:hAnsi="Times New Roman" w:cs="Times New Roman"/>
          <w:sz w:val="24"/>
          <w:szCs w:val="24"/>
        </w:rPr>
        <w:t>uprinde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spectru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afecțiuni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sz w:val="24"/>
          <w:szCs w:val="24"/>
        </w:rPr>
        <w:t>diverse</w:t>
      </w:r>
      <w:r w:rsidR="0000363B" w:rsidRPr="00995D0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din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compresia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plexului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brahial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sindrom</w:t>
      </w:r>
      <w:r w:rsidR="0000363B"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neurogenic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apertură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toracică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arterei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sindrom</w:t>
      </w:r>
      <w:r w:rsidR="0000363B"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arterial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apertură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toracică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subclavie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sindrom</w:t>
      </w:r>
      <w:r w:rsidR="0000363B"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apertură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toracică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defileul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toracobrahial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2B5384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33FD2" w14:textId="7777777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F941D26" w14:textId="1E81A9AD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5A575A" w:rsidRPr="00995D0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. Informaţia epidemiologică </w:t>
      </w:r>
    </w:p>
    <w:p w14:paraId="502F2E0B" w14:textId="019C4B57" w:rsidR="00F07203" w:rsidRPr="00995D09" w:rsidRDefault="00F07203" w:rsidP="00CD41E3">
      <w:pP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(TVP)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embolismul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(EP)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00363B" w:rsidRPr="00995D0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</w:t>
      </w:r>
      <w:r w:rsidR="0000363B" w:rsidRPr="00995D09">
        <w:rPr>
          <w:rFonts w:ascii="Times New Roman" w:hAnsi="Times New Roman" w:cs="Times New Roman"/>
          <w:sz w:val="24"/>
          <w:szCs w:val="24"/>
        </w:rPr>
        <w:t>nsecințe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chi</w:t>
      </w:r>
      <w:r w:rsidRPr="00995D0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fatale.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decese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Europa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estimat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544.000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pătrimi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spital.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Mortalitatea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tromboembolism</w:t>
      </w:r>
      <w:r w:rsidR="0000363B" w:rsidRPr="00995D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00363B" w:rsidRPr="00995D09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="0000363B" w:rsidRPr="00995D09">
        <w:rPr>
          <w:rFonts w:ascii="Times New Roman" w:hAnsi="Times New Roman" w:cs="Times New Roman"/>
          <w:sz w:val="24"/>
          <w:szCs w:val="24"/>
        </w:rPr>
        <w:t>decâ</w:t>
      </w:r>
      <w:r w:rsidRPr="00995D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accidente</w:t>
      </w:r>
      <w:r w:rsidR="0000363B" w:rsidRPr="00995D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HIV,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estimează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an 25.000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Marea Britanie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decedează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tromboembolis</w:t>
      </w:r>
      <w:r w:rsidR="00BA3AEB" w:rsidRPr="00995D09">
        <w:rPr>
          <w:rFonts w:ascii="Times New Roman" w:hAnsi="Times New Roman" w:cs="Times New Roman"/>
          <w:sz w:val="24"/>
          <w:szCs w:val="24"/>
        </w:rPr>
        <w:t>mului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tromboembolism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În America de Nord,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incidența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160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100.000,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simptomatic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non-fatal – de 20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100.000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EP fatal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depistat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autopsie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– de 5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100.000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Incidența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TVP </w:t>
      </w:r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dublează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fiecare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10 ani de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avansare</w:t>
      </w:r>
      <w:proofErr w:type="spellEnd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vâ</w:t>
      </w:r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rstă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iar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aproximativ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60% din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cazuri</w:t>
      </w:r>
      <w:r w:rsidR="00091485" w:rsidRPr="00995D09">
        <w:rPr>
          <w:rFonts w:ascii="Times New Roman" w:hAnsi="Times New Roman" w:cs="Times New Roman"/>
          <w:color w:val="auto"/>
          <w:sz w:val="24"/>
          <w:szCs w:val="24"/>
        </w:rPr>
        <w:t>le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tromboembolism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venos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sunt diagnosticate la </w:t>
      </w:r>
      <w:proofErr w:type="spellStart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>persoane</w:t>
      </w:r>
      <w:proofErr w:type="spellEnd"/>
      <w:r w:rsidR="00017114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după 65 ani.</w:t>
      </w:r>
    </w:p>
    <w:p w14:paraId="3D0643C6" w14:textId="77777777" w:rsidR="00F07203" w:rsidRPr="00995D09" w:rsidRDefault="00BA3AEB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recure</w:t>
      </w:r>
      <w:r w:rsidRPr="00995D09">
        <w:rPr>
          <w:rFonts w:ascii="Times New Roman" w:hAnsi="Times New Roman" w:cs="Times New Roman"/>
          <w:sz w:val="24"/>
          <w:szCs w:val="24"/>
        </w:rPr>
        <w:t>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Incidența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cumulativă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trombozelor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repetate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an după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stoparea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anticoagulant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atinge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30% la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distanța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de 5 ani. Pe de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anticoagulant se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asociează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complicațiilor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hemoragice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fatale.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2CC5C" w14:textId="37F3571E" w:rsidR="00BA3622" w:rsidRPr="00995D09" w:rsidRDefault="00F07203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h_gjdgxs"/>
      <w:bookmarkEnd w:id="1"/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Tromboemb</w:t>
      </w:r>
      <w:r w:rsidR="00BA3AEB" w:rsidRPr="00995D09">
        <w:rPr>
          <w:rFonts w:ascii="Times New Roman" w:hAnsi="Times New Roman" w:cs="Times New Roman"/>
          <w:sz w:val="24"/>
          <w:szCs w:val="24"/>
        </w:rPr>
        <w:t>olismul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non-fatal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BA3AEB" w:rsidRPr="00995D09">
        <w:rPr>
          <w:rFonts w:ascii="Times New Roman" w:hAnsi="Times New Roman" w:cs="Times New Roman"/>
          <w:sz w:val="24"/>
          <w:szCs w:val="24"/>
        </w:rPr>
        <w:t>cu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patologiilor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invalidizante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post</w:t>
      </w:r>
      <w:r w:rsidR="00BA3AEB" w:rsidRPr="00995D09">
        <w:rPr>
          <w:rFonts w:ascii="Times New Roman" w:hAnsi="Times New Roman" w:cs="Times New Roman"/>
          <w:sz w:val="24"/>
          <w:szCs w:val="24"/>
        </w:rPr>
        <w:t>t</w:t>
      </w:r>
      <w:r w:rsidRPr="00995D09">
        <w:rPr>
          <w:rFonts w:ascii="Times New Roman" w:hAnsi="Times New Roman" w:cs="Times New Roman"/>
          <w:sz w:val="24"/>
          <w:szCs w:val="24"/>
        </w:rPr>
        <w:t>rombotic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(SPT)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tromboembolică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(H</w:t>
      </w:r>
      <w:r w:rsidR="00FA02B9" w:rsidRPr="00995D09">
        <w:rPr>
          <w:rFonts w:ascii="Times New Roman" w:hAnsi="Times New Roman" w:cs="Times New Roman"/>
          <w:sz w:val="24"/>
          <w:szCs w:val="24"/>
        </w:rPr>
        <w:t>T</w:t>
      </w:r>
      <w:r w:rsidRPr="00995D09">
        <w:rPr>
          <w:rFonts w:ascii="Times New Roman" w:hAnsi="Times New Roman" w:cs="Times New Roman"/>
          <w:sz w:val="24"/>
          <w:szCs w:val="24"/>
        </w:rPr>
        <w:t xml:space="preserve">PCT). SPT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frecventă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complicație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TVP, care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20-50%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</w:t>
      </w:r>
      <w:r w:rsidR="00BA3AEB" w:rsidRPr="00995D09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r w:rsidR="00BA3AEB" w:rsidRPr="00995D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TVP proximală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5-10%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are 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sever.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Prevalența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SPT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raportată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variază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diversității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populațiilor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diagnosticului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episodul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TVP acută. SPT include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manifestări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variate de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</w:t>
      </w:r>
      <w:r w:rsidR="00BA3AEB" w:rsidRPr="00995D09">
        <w:rPr>
          <w:rFonts w:ascii="Times New Roman" w:hAnsi="Times New Roman" w:cs="Times New Roman"/>
          <w:sz w:val="24"/>
          <w:szCs w:val="24"/>
        </w:rPr>
        <w:t>utanate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minore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durere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edem</w:t>
      </w:r>
      <w:proofErr w:type="spellEnd"/>
      <w:r w:rsidR="009571A2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1A2" w:rsidRPr="00995D09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9571A2" w:rsidRPr="00995D09">
        <w:rPr>
          <w:rFonts w:ascii="Times New Roman" w:hAnsi="Times New Roman" w:cs="Times New Roman"/>
          <w:sz w:val="24"/>
          <w:szCs w:val="24"/>
        </w:rPr>
        <w:t xml:space="preserve"> la ulcer </w:t>
      </w:r>
      <w:proofErr w:type="spellStart"/>
      <w:r w:rsidR="009571A2"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="009571A2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571A2" w:rsidRPr="00995D0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inferior. Cei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importanți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predictori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ai SPT sunt: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proximal al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antecedente</w:t>
      </w:r>
      <w:r w:rsidR="00BA3AEB" w:rsidRPr="00995D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ipsilaterală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Alți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insuficiența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pre-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existentă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obezitatea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anticoagulant suboptimal,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înaintată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obstrucția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reziduală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Prevalența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ulcerului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cel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100.000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TVP.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estimate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pacienți</w:t>
      </w:r>
      <w:r w:rsidR="00BA3AEB" w:rsidRPr="00995D09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BA3AEB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A3AEB" w:rsidRPr="00995D09">
        <w:rPr>
          <w:rFonts w:ascii="Times New Roman" w:hAnsi="Times New Roman" w:cs="Times New Roman"/>
          <w:sz w:val="24"/>
          <w:szCs w:val="24"/>
        </w:rPr>
        <w:t>insuficiență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variază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600-900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țările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din Europa de Vest,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1-2% din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sănătate. H</w:t>
      </w:r>
      <w:r w:rsidR="00D66BB0" w:rsidRPr="00995D09">
        <w:rPr>
          <w:rFonts w:ascii="Times New Roman" w:hAnsi="Times New Roman" w:cs="Times New Roman"/>
          <w:sz w:val="24"/>
          <w:szCs w:val="24"/>
        </w:rPr>
        <w:t>T</w:t>
      </w:r>
      <w:r w:rsidRPr="00995D09">
        <w:rPr>
          <w:rFonts w:ascii="Times New Roman" w:hAnsi="Times New Roman" w:cs="Times New Roman"/>
          <w:sz w:val="24"/>
          <w:szCs w:val="24"/>
        </w:rPr>
        <w:t xml:space="preserve">PCT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diagnosticată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comparație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SPT,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decurs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5 ani duce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decesul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10-15%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episodul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EP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masiv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</w:p>
    <w:p w14:paraId="0D61E235" w14:textId="77777777" w:rsidR="00BA3622" w:rsidRPr="00995D09" w:rsidRDefault="00BA3622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br w:type="page"/>
      </w:r>
    </w:p>
    <w:p w14:paraId="2E2FBE7F" w14:textId="7A4B7D9D" w:rsidR="00F07203" w:rsidRPr="00995D09" w:rsidRDefault="00F07203" w:rsidP="00CD41E3">
      <w:pPr>
        <w:jc w:val="both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A.1</w:t>
      </w:r>
      <w:r w:rsidR="005A575A" w:rsidRPr="00995D0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. Clase de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recomandare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şi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nivele</w:t>
      </w:r>
      <w:proofErr w:type="spellEnd"/>
      <w:r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sz w:val="28"/>
          <w:szCs w:val="28"/>
        </w:rPr>
        <w:t>evidenţă</w:t>
      </w:r>
      <w:proofErr w:type="spellEnd"/>
    </w:p>
    <w:p w14:paraId="78ABD70A" w14:textId="77777777" w:rsidR="00F07203" w:rsidRPr="00995D09" w:rsidRDefault="00F07203" w:rsidP="00CD41E3">
      <w:pPr>
        <w:ind w:firstLine="284"/>
        <w:jc w:val="both"/>
        <w:rPr>
          <w:rFonts w:ascii="Times New Roman" w:hAnsi="Times New Roman" w:cs="Times New Roman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  <w:gridCol w:w="6553"/>
      </w:tblGrid>
      <w:tr w:rsidR="00593D17" w:rsidRPr="00995D09" w14:paraId="61470646" w14:textId="77777777" w:rsidTr="00923F03"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90B8" w14:textId="1303A8B9" w:rsidR="00593D17" w:rsidRPr="00995D09" w:rsidRDefault="00593D1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recomandare</w:t>
            </w:r>
            <w:proofErr w:type="spellEnd"/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45BD" w14:textId="1FE04C71" w:rsidR="00593D17" w:rsidRPr="00995D09" w:rsidRDefault="00DB6826" w:rsidP="00DB682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acord</w:t>
            </w:r>
            <w:r w:rsidR="004D6A9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unanim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procedura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benefică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</w:t>
            </w:r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eficient</w:t>
            </w:r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</w:p>
        </w:tc>
      </w:tr>
      <w:tr w:rsidR="00593D17" w:rsidRPr="00995D09" w14:paraId="182255F4" w14:textId="77777777" w:rsidTr="00923F03"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A87C" w14:textId="35E00C92" w:rsidR="00593D17" w:rsidRPr="00995D09" w:rsidRDefault="00593D1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recomandare</w:t>
            </w:r>
            <w:proofErr w:type="spellEnd"/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886B" w14:textId="1E6CBD39" w:rsidR="00593D17" w:rsidRPr="00995D09" w:rsidRDefault="00DB6826" w:rsidP="00D31F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contradictorii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divergență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opinie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referitoare</w:t>
            </w:r>
            <w:proofErr w:type="spellEnd"/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eficacitatea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procedurei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date</w:t>
            </w:r>
          </w:p>
        </w:tc>
      </w:tr>
      <w:tr w:rsidR="00593D17" w:rsidRPr="00995D09" w14:paraId="23EFDFA6" w14:textId="77777777" w:rsidTr="00923F03"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2663" w14:textId="77777777" w:rsidR="00593D17" w:rsidRPr="00995D09" w:rsidRDefault="00E9413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593D1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lasa</w:t>
            </w:r>
            <w:proofErr w:type="spellEnd"/>
            <w:r w:rsidR="00593D1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9F60" w14:textId="77777777" w:rsidR="00593D17" w:rsidRPr="00995D09" w:rsidRDefault="00DB6826" w:rsidP="00DB682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Ponderea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opiniilor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favoarea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utilității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eficacității</w:t>
            </w:r>
            <w:proofErr w:type="spellEnd"/>
          </w:p>
        </w:tc>
      </w:tr>
      <w:tr w:rsidR="00593D17" w:rsidRPr="00995D09" w14:paraId="615593B0" w14:textId="77777777" w:rsidTr="00923F03"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9882" w14:textId="77777777" w:rsidR="00593D17" w:rsidRPr="00995D09" w:rsidRDefault="00E9413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593D1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lasa</w:t>
            </w:r>
            <w:proofErr w:type="spellEnd"/>
            <w:r w:rsidR="00593D1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IIb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7C5B" w14:textId="77777777" w:rsidR="00593D17" w:rsidRPr="00995D09" w:rsidRDefault="00DB6826" w:rsidP="00DB682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eficacitatea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opiniilor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concludentă</w:t>
            </w:r>
            <w:proofErr w:type="spellEnd"/>
          </w:p>
        </w:tc>
      </w:tr>
      <w:tr w:rsidR="00593D17" w:rsidRPr="00995D09" w14:paraId="084BB54B" w14:textId="77777777" w:rsidTr="00923F03"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9E9B" w14:textId="34DC73A1" w:rsidR="00593D17" w:rsidRPr="00995D09" w:rsidRDefault="00593D1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recomandare</w:t>
            </w:r>
            <w:proofErr w:type="spellEnd"/>
            <w:r w:rsidR="00923F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67B8" w14:textId="77777777" w:rsidR="00593D17" w:rsidRPr="00995D09" w:rsidRDefault="00DB6826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xistă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şi/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acordul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unanim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util/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eficient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iar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unele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cazuri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chiar</w:t>
            </w:r>
            <w:proofErr w:type="spellEnd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3D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dăunător</w:t>
            </w:r>
            <w:proofErr w:type="spellEnd"/>
          </w:p>
        </w:tc>
      </w:tr>
    </w:tbl>
    <w:p w14:paraId="5B76C19B" w14:textId="77777777" w:rsidR="00F07203" w:rsidRPr="00995D09" w:rsidRDefault="00F07203" w:rsidP="00CD41E3">
      <w:pPr>
        <w:ind w:firstLine="284"/>
        <w:jc w:val="both"/>
        <w:rPr>
          <w:rFonts w:ascii="Times New Roman" w:hAnsi="Times New Roman" w:cs="Times New Roman"/>
        </w:rPr>
      </w:pPr>
    </w:p>
    <w:p w14:paraId="75EE3C75" w14:textId="77777777" w:rsidR="00F07203" w:rsidRPr="00995D09" w:rsidRDefault="00F07203" w:rsidP="00CD41E3">
      <w:pPr>
        <w:ind w:firstLine="284"/>
        <w:jc w:val="both"/>
        <w:rPr>
          <w:rFonts w:ascii="Times New Roman" w:hAnsi="Times New Roman" w:cs="Times New Roman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6639"/>
      </w:tblGrid>
      <w:tr w:rsidR="00F07203" w:rsidRPr="00995D09" w14:paraId="76920FD4" w14:textId="77777777"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5CF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 de evidenţă A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A74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provenite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randomizate</w:t>
            </w:r>
            <w:proofErr w:type="spellEnd"/>
          </w:p>
        </w:tc>
      </w:tr>
      <w:tr w:rsidR="00F07203" w:rsidRPr="00995D09" w14:paraId="28A3C385" w14:textId="77777777"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2B54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 de evidenţă B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245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provenite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singur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randomizat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non-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randomizat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amploare</w:t>
            </w:r>
            <w:proofErr w:type="spellEnd"/>
          </w:p>
        </w:tc>
      </w:tr>
      <w:tr w:rsidR="00F07203" w:rsidRPr="00995D09" w14:paraId="18130450" w14:textId="77777777"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9BB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 de evidenţă C</w:t>
            </w:r>
          </w:p>
        </w:tc>
        <w:tc>
          <w:tcPr>
            <w:tcW w:w="3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592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Consensul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opinie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experţilor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retrospective,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registre</w:t>
            </w:r>
            <w:proofErr w:type="spellEnd"/>
          </w:p>
        </w:tc>
      </w:tr>
    </w:tbl>
    <w:p w14:paraId="13F0A758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</w:p>
    <w:p w14:paraId="12508C0D" w14:textId="77777777" w:rsidR="00F07203" w:rsidRPr="00995D09" w:rsidRDefault="00F07203" w:rsidP="00CD41E3">
      <w:pPr>
        <w:pageBreakBefore/>
        <w:rPr>
          <w:rFonts w:ascii="Times New Roman" w:hAnsi="Times New Roman" w:cs="Times New Roman"/>
          <w:b/>
          <w:bCs/>
          <w:sz w:val="28"/>
          <w:szCs w:val="28"/>
        </w:rPr>
        <w:sectPr w:rsidR="00F07203" w:rsidRPr="00995D09" w:rsidSect="00914522">
          <w:footerReference w:type="default" r:id="rId10"/>
          <w:pgSz w:w="11906" w:h="16838"/>
          <w:pgMar w:top="1417" w:right="1417" w:bottom="1417" w:left="1276" w:header="708" w:footer="708" w:gutter="0"/>
          <w:cols w:space="708"/>
          <w:noEndnote/>
          <w:titlePg/>
          <w:docGrid w:linePitch="360"/>
        </w:sectPr>
      </w:pPr>
    </w:p>
    <w:p w14:paraId="3719813A" w14:textId="77777777" w:rsidR="00F07203" w:rsidRPr="00995D09" w:rsidRDefault="00F07203" w:rsidP="00CD41E3">
      <w:pPr>
        <w:pageBreakBefore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B. PARTEA GENERALĂ 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4203"/>
        <w:gridCol w:w="6210"/>
      </w:tblGrid>
      <w:tr w:rsidR="00F07203" w:rsidRPr="00995D09" w14:paraId="77750D56" w14:textId="77777777" w:rsidTr="009A55E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51E1" w14:textId="572C17F5" w:rsidR="00F07203" w:rsidRPr="00995D09" w:rsidRDefault="00F07203" w:rsidP="004862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B.1. Nivel de asistenţă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primară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="00FE03B8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medici</w:t>
            </w:r>
            <w:proofErr w:type="spellEnd"/>
            <w:r w:rsidR="00FE03B8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="00FE03B8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familie</w:t>
            </w:r>
            <w:proofErr w:type="spellEnd"/>
            <w:r w:rsidR="00FE03B8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şi </w:t>
            </w:r>
            <w:proofErr w:type="spellStart"/>
            <w:r w:rsidR="00FE03B8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asistenți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</w:t>
            </w:r>
            <w:r w:rsidR="004862F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ali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familie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F07203" w:rsidRPr="00995D09" w14:paraId="4A8F104E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2F9D" w14:textId="245FE3B0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D71C" w14:textId="7D2608FC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DA7F" w14:textId="547EB46D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Paşi</w:t>
            </w:r>
          </w:p>
        </w:tc>
      </w:tr>
      <w:tr w:rsidR="00F07203" w:rsidRPr="00995D09" w14:paraId="272B9A66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55D4" w14:textId="77777777" w:rsidR="00F07203" w:rsidRPr="00995D09" w:rsidRDefault="00B40C1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Diagnosticul</w:t>
            </w:r>
            <w:proofErr w:type="spellEnd"/>
            <w:r w:rsidR="000811CF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0811CF" w:rsidRPr="00995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uspectarea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F68986" w14:textId="77777777" w:rsidR="00F07203" w:rsidRPr="00995D09" w:rsidRDefault="00F07203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C.2.3.</w:t>
            </w:r>
            <w:r w:rsidR="005A0CE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C.2.</w:t>
            </w:r>
            <w:r w:rsidR="005A0CE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5A0CE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37A3FAB8" w14:textId="7AA9037B" w:rsidR="005A0CEB" w:rsidRPr="00995D09" w:rsidRDefault="005A0CEB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Algoritmul C.1.1., C.1.2.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5417" w14:textId="1BDCA4BF" w:rsidR="00F07203" w:rsidRPr="00995D09" w:rsidRDefault="00B40C1D" w:rsidP="00074B63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cuzele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permit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suspectarea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DDAE" w14:textId="34B0EA02" w:rsidR="00F07203" w:rsidRPr="00995D09" w:rsidRDefault="00074B63" w:rsidP="00CD41E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Obligatoriu:</w:t>
            </w:r>
          </w:p>
          <w:p w14:paraId="1903488F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A0CEB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036274" w14:textId="77777777" w:rsidR="00F07203" w:rsidRPr="00995D09" w:rsidRDefault="005A0CEB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Simptomatologie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2E4C113" w14:textId="77777777" w:rsidR="00F07203" w:rsidRPr="00995D09" w:rsidRDefault="005A0CEB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„pre-test”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CCFD3F0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 diferenţial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caseta </w:t>
            </w:r>
            <w:r w:rsidR="005A0CEB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C027674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generale.</w:t>
            </w:r>
          </w:p>
          <w:p w14:paraId="458718EE" w14:textId="77777777" w:rsidR="005A0CEB" w:rsidRPr="00995D09" w:rsidRDefault="005A0CEB" w:rsidP="00CD41E3">
            <w:pPr>
              <w:ind w:left="70" w:firstLine="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Recomandabil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AD445AA" w14:textId="77777777" w:rsidR="005A0CEB" w:rsidRPr="00995D09" w:rsidRDefault="005A0CEB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USG-DD / USG-C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caseta </w:t>
            </w:r>
            <w:r w:rsidR="006D374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C81777A" w14:textId="77777777" w:rsidR="005A0CEB" w:rsidRPr="00995D09" w:rsidRDefault="00F53464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0CEB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5A0CEB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D374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DD172BD" w14:textId="325986C8" w:rsidR="00F07203" w:rsidRPr="00995D09" w:rsidRDefault="006D374D" w:rsidP="00BA3622">
            <w:pPr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testele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sunt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asistențe</w:t>
            </w:r>
            <w:r w:rsidR="004862FB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primare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ită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A0CEB" w:rsidRPr="00995D09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disponibilității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examinărilor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direcționarea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urgentă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="003F541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AMU</w:t>
            </w:r>
            <w:r w:rsidR="00862D3C" w:rsidRPr="00995D09">
              <w:rPr>
                <w:rFonts w:ascii="Times New Roman" w:hAnsi="Times New Roman" w:cs="Times New Roman"/>
                <w:sz w:val="24"/>
                <w:szCs w:val="24"/>
              </w:rPr>
              <w:t>P/AMS</w:t>
            </w:r>
          </w:p>
        </w:tc>
      </w:tr>
      <w:tr w:rsidR="00F07203" w:rsidRPr="00995D09" w14:paraId="1CCF186A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F772" w14:textId="709D1FA8" w:rsidR="00F07203" w:rsidRPr="00995D09" w:rsidRDefault="006D374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Decizia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3622" w:rsidRPr="00995D09">
              <w:rPr>
                <w:rFonts w:ascii="Times New Roman" w:hAnsi="Times New Roman" w:cs="Times New Roman"/>
                <w:sz w:val="24"/>
                <w:szCs w:val="24"/>
              </w:rPr>
              <w:t>referire</w:t>
            </w:r>
            <w:proofErr w:type="spellEnd"/>
            <w:r w:rsidR="00BA362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A3622" w:rsidRPr="00995D09">
              <w:rPr>
                <w:rFonts w:ascii="Times New Roman" w:hAnsi="Times New Roman" w:cs="Times New Roman"/>
                <w:sz w:val="24"/>
                <w:szCs w:val="24"/>
              </w:rPr>
              <w:t>consultul</w:t>
            </w:r>
            <w:proofErr w:type="spellEnd"/>
            <w:r w:rsidR="00BA362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specialiştilor şi/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spitalizarea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F7B9AF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</w:t>
            </w:r>
            <w:r w:rsidR="006D374D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6D374D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6C64" w14:textId="56D45422" w:rsidR="00F07203" w:rsidRPr="00995D09" w:rsidRDefault="00F07203" w:rsidP="00BA3622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>aprecierea</w:t>
            </w:r>
            <w:proofErr w:type="spellEnd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>tacticii</w:t>
            </w:r>
            <w:proofErr w:type="spellEnd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curative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7B04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1A13C2C8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Toţi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pacienţii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suspiciune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consultaţia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chirurgului</w:t>
            </w:r>
            <w:proofErr w:type="spellEnd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>chirurgului</w:t>
            </w:r>
            <w:proofErr w:type="spellEnd"/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 (</w:t>
            </w:r>
            <w:proofErr w:type="spellStart"/>
            <w:r w:rsidR="006D374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6D374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  <w:r w:rsidR="006D374D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2425E9" w14:textId="77777777" w:rsidR="00F07203" w:rsidRPr="00995D09" w:rsidRDefault="006D374D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07203" w:rsidRPr="00995D09" w14:paraId="2AAE2D45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59E6" w14:textId="4CA3E768" w:rsidR="006D374D" w:rsidRPr="00995D09" w:rsidRDefault="006D374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Tratamentul</w:t>
            </w:r>
            <w:proofErr w:type="spellEnd"/>
            <w:r w:rsidR="000811CF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0811CF"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4B22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DB0A9" w14:textId="77777777" w:rsidR="00F07203" w:rsidRPr="00995D09" w:rsidRDefault="00F07203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C.2.</w:t>
            </w:r>
            <w:r w:rsidR="00FB6B0C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FB6B0C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FB6B0C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0FF10A6" w14:textId="77777777" w:rsidR="00FB6B0C" w:rsidRPr="00995D09" w:rsidRDefault="00FB6B0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Algoritmul C.1.3.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6E32" w14:textId="54144956" w:rsidR="006D374D" w:rsidRPr="00995D09" w:rsidRDefault="006D374D" w:rsidP="00BA3622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După </w:t>
            </w:r>
            <w:proofErr w:type="spellStart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>finalizarea</w:t>
            </w:r>
            <w:proofErr w:type="spellEnd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>etapei</w:t>
            </w:r>
            <w:proofErr w:type="spellEnd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>inițiale</w:t>
            </w:r>
            <w:proofErr w:type="spellEnd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FA02B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r w:rsidR="00501CF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(ambulator </w:t>
            </w:r>
            <w:proofErr w:type="spellStart"/>
            <w:r w:rsidR="00501CFA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501CF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CF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staționar</w:t>
            </w:r>
            <w:proofErr w:type="spellEnd"/>
            <w:r w:rsidR="00501CFA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5F27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</w:t>
            </w:r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9C7D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585F0BB5" w14:textId="1904483D" w:rsidR="00DC1155" w:rsidRPr="00995D09" w:rsidRDefault="00FB6B0C" w:rsidP="00BA3622">
            <w:pPr>
              <w:numPr>
                <w:ilvl w:val="0"/>
                <w:numId w:val="20"/>
              </w:numPr>
              <w:tabs>
                <w:tab w:val="clear" w:pos="790"/>
                <w:tab w:val="num" w:pos="389"/>
              </w:tabs>
              <w:ind w:left="41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acienţii cu TVP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de </w:t>
            </w:r>
            <w:proofErr w:type="spellStart"/>
            <w:r w:rsidR="004B22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4B22C6" w:rsidRPr="00995D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115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DC115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7,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10,11</w:t>
            </w:r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150FAB1" w14:textId="54540C4C" w:rsidR="00F07203" w:rsidRPr="00995D09" w:rsidRDefault="00FB6B0C" w:rsidP="00BA3622">
            <w:pPr>
              <w:numPr>
                <w:ilvl w:val="0"/>
                <w:numId w:val="20"/>
              </w:numPr>
              <w:tabs>
                <w:tab w:val="clear" w:pos="790"/>
                <w:tab w:val="num" w:pos="389"/>
              </w:tabs>
              <w:ind w:left="41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finisarea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4B22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4B22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acienții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necesi</w:t>
            </w:r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tă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necesității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14,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="00DC1155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B6B0C" w:rsidRPr="00995D09" w14:paraId="616CF49C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8927" w14:textId="7043068D" w:rsidR="00FB6B0C" w:rsidRPr="00995D09" w:rsidRDefault="00FB6B0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Screeningul oncologic.</w:t>
            </w:r>
          </w:p>
          <w:p w14:paraId="700BF91F" w14:textId="77FE99F1" w:rsidR="00FB6B0C" w:rsidRPr="00995D09" w:rsidRDefault="00DF7289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C.2.3.5.3.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0B1B" w14:textId="77777777" w:rsidR="00FB6B0C" w:rsidRPr="00995D09" w:rsidRDefault="00DF7289" w:rsidP="00BA3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prima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nediagnosticat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anterior</w:t>
            </w:r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C51C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5C082376" w14:textId="77777777" w:rsidR="00FB6B0C" w:rsidRPr="00995D09" w:rsidRDefault="00F53464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prezenței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nediagnosticat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efectuării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289"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screening</w:t>
            </w:r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="00DF728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oncologic</w:t>
            </w:r>
            <w:r w:rsidR="00FB6B0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F7289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tebelul</w:t>
            </w:r>
            <w:proofErr w:type="spellEnd"/>
            <w:r w:rsidR="00DF7289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="00FB6B0C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FB6B0C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F455224" w14:textId="77777777" w:rsidR="00DF7289" w:rsidRPr="00995D09" w:rsidRDefault="00DF7289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creening-ul oncologic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fectuat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464"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07203" w:rsidRPr="00995D09" w14:paraId="61D76D56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F417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Supravegherea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5D0F404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</w:t>
            </w:r>
            <w:r w:rsidR="00520CBE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0811CF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C2.</w:t>
            </w:r>
            <w:r w:rsidR="00520CBE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0811CF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193D" w14:textId="77777777" w:rsidR="00F07203" w:rsidRPr="00995D09" w:rsidRDefault="000811C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Supravegherea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861" w:rsidRPr="00995D09">
              <w:rPr>
                <w:rFonts w:ascii="Times New Roman" w:hAnsi="Times New Roman" w:cs="Times New Roman"/>
                <w:sz w:val="24"/>
                <w:szCs w:val="24"/>
              </w:rPr>
              <w:t>activă</w:t>
            </w:r>
            <w:proofErr w:type="spellEnd"/>
            <w:r w:rsidR="0023486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repetată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complicațiilor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268F" w14:textId="1AD11030" w:rsidR="00F07203" w:rsidRPr="00995D09" w:rsidRDefault="00F07227" w:rsidP="00BA3622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852F6EB" w14:textId="010F480D" w:rsidR="00F07203" w:rsidRPr="00995D09" w:rsidRDefault="00BA3622" w:rsidP="00BA3622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Supraveghe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face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colaborare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chirurgul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întocmit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566F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26</w:t>
            </w:r>
            <w:r w:rsidR="00F0720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</w:tr>
    </w:tbl>
    <w:p w14:paraId="208A5F86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77F6501" w14:textId="77777777" w:rsidR="00F07203" w:rsidRPr="00995D09" w:rsidRDefault="00F07203" w:rsidP="00CD41E3">
      <w:pPr>
        <w:pageBreakBefore/>
        <w:rPr>
          <w:rFonts w:ascii="Times New Roman" w:hAnsi="Times New Roman" w:cs="Times New Roman"/>
          <w:sz w:val="28"/>
          <w:szCs w:val="28"/>
        </w:rPr>
        <w:sectPr w:rsidR="00F07203" w:rsidRPr="00995D09" w:rsidSect="00EF7DC5">
          <w:pgSz w:w="16838" w:h="11906" w:orient="landscape"/>
          <w:pgMar w:top="1418" w:right="1418" w:bottom="1418" w:left="1418" w:header="709" w:footer="709" w:gutter="0"/>
          <w:cols w:space="708"/>
          <w:noEndnote/>
          <w:titlePg/>
          <w:docGrid w:linePitch="360"/>
        </w:sect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4209"/>
        <w:gridCol w:w="6204"/>
      </w:tblGrid>
      <w:tr w:rsidR="00F07203" w:rsidRPr="00995D09" w14:paraId="1AFFCBA3" w14:textId="77777777" w:rsidTr="009A55E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C295" w14:textId="31AA0966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B.2. </w:t>
            </w:r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Nivel de asistenţă 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medicală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urgentă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prespitalicească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echipe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AMU</w:t>
            </w:r>
            <w:r w:rsidR="00E23380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din </w:t>
            </w:r>
            <w:proofErr w:type="spellStart"/>
            <w:r w:rsidR="00E23380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cadrul</w:t>
            </w:r>
            <w:proofErr w:type="spellEnd"/>
            <w:r w:rsidR="00E23380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CNAMUP</w:t>
            </w:r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medici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urgenţă; UPU</w:t>
            </w:r>
            <w:r w:rsidR="0057011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CG/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medici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urgență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sau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personal medical de </w:t>
            </w:r>
            <w:proofErr w:type="spellStart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gardă</w:t>
            </w:r>
            <w:proofErr w:type="spellEnd"/>
            <w:r w:rsidR="00BA3622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193389" w:rsidRPr="00995D09" w14:paraId="39451481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4A6A" w14:textId="1986BABF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FC17" w14:textId="62A20D86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E5C8" w14:textId="26A42CEA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Paşi</w:t>
            </w:r>
          </w:p>
        </w:tc>
      </w:tr>
      <w:tr w:rsidR="00193389" w:rsidRPr="00995D09" w14:paraId="0309E349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739A" w14:textId="678FDB97" w:rsidR="00193389" w:rsidRPr="00995D09" w:rsidRDefault="00193389" w:rsidP="0012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49150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Suspectarea</w:t>
            </w:r>
            <w:proofErr w:type="spellEnd"/>
            <w:r w:rsidR="0049150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9150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diagnosticului</w:t>
            </w:r>
            <w:proofErr w:type="spellEnd"/>
            <w:r w:rsidR="0049150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TVP </w:t>
            </w:r>
            <w:r w:rsidR="001D03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491502"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49150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50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echipele</w:t>
            </w:r>
            <w:proofErr w:type="spellEnd"/>
            <w:r w:rsidR="0049150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AMU</w:t>
            </w:r>
          </w:p>
          <w:p w14:paraId="7E2676E3" w14:textId="5D8E47E0" w:rsidR="00193389" w:rsidRPr="00995D09" w:rsidRDefault="00193389" w:rsidP="001245F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C.2.3.1.- C.2.3.2.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7814" w14:textId="36683E15" w:rsidR="00193389" w:rsidRPr="00995D09" w:rsidRDefault="00193389" w:rsidP="004867D3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cuzele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permit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D0F9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4FA309" w14:textId="5B215B49" w:rsidR="0024274A" w:rsidRPr="00995D09" w:rsidRDefault="00B7400D" w:rsidP="00B7400D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4A" w:rsidRPr="00995D09">
              <w:rPr>
                <w:rFonts w:ascii="Times New Roman" w:hAnsi="Times New Roman" w:cs="Times New Roman"/>
                <w:sz w:val="24"/>
                <w:szCs w:val="24"/>
              </w:rPr>
              <w:t>ABCDE.</w:t>
            </w:r>
          </w:p>
          <w:p w14:paraId="4B1655AB" w14:textId="54F6D103" w:rsidR="00B7400D" w:rsidRPr="00995D09" w:rsidRDefault="0024274A" w:rsidP="00B7400D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</w:t>
            </w:r>
            <w:r w:rsidR="00B7400D" w:rsidRPr="00995D09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D94861" w14:textId="2B960CE3" w:rsidR="0024274A" w:rsidRPr="00995D09" w:rsidRDefault="00193389" w:rsidP="0024274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10FCFD" w14:textId="1C23935E" w:rsidR="00193389" w:rsidRPr="00995D09" w:rsidRDefault="00193389" w:rsidP="0024274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Simptomatologie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002F0E0" w14:textId="77777777" w:rsidR="0024274A" w:rsidRPr="00995D09" w:rsidRDefault="0024274A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secundară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52326B" w14:textId="5A76928B" w:rsidR="0024274A" w:rsidRPr="00995D09" w:rsidRDefault="00193389" w:rsidP="00CA3313">
            <w:pPr>
              <w:pStyle w:val="ListParagraph"/>
              <w:numPr>
                <w:ilvl w:val="0"/>
                <w:numId w:val="42"/>
              </w:numPr>
              <w:tabs>
                <w:tab w:val="clear" w:pos="790"/>
                <w:tab w:val="num" w:pos="565"/>
              </w:tabs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„pre-test”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E11BD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11BD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14:paraId="021056FB" w14:textId="77777777" w:rsidR="0024274A" w:rsidRPr="00995D09" w:rsidRDefault="00193389" w:rsidP="00CA3313">
            <w:pPr>
              <w:pStyle w:val="ListParagraph"/>
              <w:numPr>
                <w:ilvl w:val="0"/>
                <w:numId w:val="42"/>
              </w:numPr>
              <w:tabs>
                <w:tab w:val="clear" w:pos="790"/>
                <w:tab w:val="num" w:pos="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diferenţial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7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7CC121" w14:textId="3B6A8F83" w:rsidR="00193389" w:rsidRPr="00995D09" w:rsidRDefault="00193389" w:rsidP="00CA3313">
            <w:pPr>
              <w:pStyle w:val="ListParagraph"/>
              <w:numPr>
                <w:ilvl w:val="0"/>
                <w:numId w:val="42"/>
              </w:numPr>
              <w:ind w:left="565" w:hanging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generale.</w:t>
            </w:r>
          </w:p>
        </w:tc>
      </w:tr>
      <w:tr w:rsidR="00193389" w:rsidRPr="00995D09" w14:paraId="4B16E284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2842" w14:textId="5EA4EAA9" w:rsidR="00F07203" w:rsidRPr="00995D09" w:rsidRDefault="00193389" w:rsidP="00A0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</w:t>
            </w:r>
            <w:r w:rsidR="00A05BA2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E03F76" w:rsidRPr="00995D09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  <w:r w:rsidR="00A05BA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medicilor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specialişti şi</w:t>
            </w:r>
            <w:r w:rsidR="00A05BA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5BA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IMSP, care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recepţionează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urgenţele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chirurgicale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2436D" w14:textId="77777777" w:rsidR="00F07203" w:rsidRPr="00995D09" w:rsidRDefault="00F07203" w:rsidP="00A0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</w:t>
            </w:r>
            <w:r w:rsidR="00193389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193389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E6C6" w14:textId="0B3C7D91" w:rsidR="00F07203" w:rsidRPr="00995D09" w:rsidRDefault="000D42D4" w:rsidP="00A05BA2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aprecierea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tacticii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curative.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3ED8" w14:textId="77777777" w:rsidR="00074B63" w:rsidRPr="00995D09" w:rsidRDefault="00074B63" w:rsidP="001245F6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4F11C417" w14:textId="72D26BFC" w:rsidR="000D42D4" w:rsidRPr="00995D09" w:rsidRDefault="000D42D4" w:rsidP="001245F6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Toţi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pacienţii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suspiciune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CFF" w:rsidRPr="00995D0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</w:t>
            </w:r>
            <w:r w:rsidR="001245F6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79C87E9" w14:textId="77777777" w:rsidR="00F07203" w:rsidRPr="00995D09" w:rsidRDefault="000D42D4" w:rsidP="001245F6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3389" w:rsidRPr="00995D09" w14:paraId="7212073F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B8F2" w14:textId="23D07539" w:rsidR="00F07203" w:rsidRPr="00995D09" w:rsidRDefault="00F07203" w:rsidP="00A0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0D42D4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Tratamentul</w:t>
            </w:r>
            <w:proofErr w:type="spellEnd"/>
            <w:r w:rsidR="000D42D4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prespital</w:t>
            </w:r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icească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complicată</w:t>
            </w:r>
            <w:proofErr w:type="spellEnd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CFF" w:rsidRPr="00995D0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EP cu </w:t>
            </w:r>
            <w:proofErr w:type="spellStart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D4" w:rsidRPr="00995D09">
              <w:rPr>
                <w:rFonts w:ascii="Times New Roman" w:hAnsi="Times New Roman" w:cs="Times New Roman"/>
                <w:sz w:val="24"/>
                <w:szCs w:val="24"/>
              </w:rPr>
              <w:t>înalt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FF155" w14:textId="1656AFB9" w:rsidR="00F07203" w:rsidRPr="00995D09" w:rsidRDefault="000D42D4" w:rsidP="00A0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PCN</w:t>
            </w:r>
            <w:r w:rsidR="004733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-148 „</w:t>
            </w:r>
            <w:proofErr w:type="spellStart"/>
            <w:r w:rsidR="004733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Tromboembolismul</w:t>
            </w:r>
            <w:proofErr w:type="spellEnd"/>
            <w:r w:rsidR="004733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33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pulmonar</w:t>
            </w:r>
            <w:proofErr w:type="spellEnd"/>
            <w:r w:rsidR="004733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96DB" w14:textId="58228012" w:rsidR="00F07203" w:rsidRPr="00995D09" w:rsidRDefault="00F07203" w:rsidP="00A05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398"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stabilizarea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39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473398" w:rsidRPr="00995D09">
              <w:rPr>
                <w:rFonts w:ascii="Times New Roman" w:hAnsi="Times New Roman" w:cs="Times New Roman"/>
                <w:sz w:val="24"/>
                <w:szCs w:val="24"/>
              </w:rPr>
              <w:t>menținerea</w:t>
            </w:r>
            <w:proofErr w:type="spellEnd"/>
            <w:r w:rsidR="0047339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funcţiilor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209F" w14:textId="77777777" w:rsidR="00074B63" w:rsidRPr="00995D09" w:rsidRDefault="00074B63" w:rsidP="001245F6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0C0AF592" w14:textId="77777777" w:rsidR="00F07203" w:rsidRPr="00995D09" w:rsidRDefault="00F07203" w:rsidP="001245F6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Oxigenoterapie</w:t>
            </w:r>
            <w:proofErr w:type="spellEnd"/>
          </w:p>
          <w:p w14:paraId="34C058A2" w14:textId="77777777" w:rsidR="00F07203" w:rsidRPr="00995D09" w:rsidRDefault="00F07203" w:rsidP="001245F6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Stabilizare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hemodinamică</w:t>
            </w:r>
            <w:proofErr w:type="spellEnd"/>
          </w:p>
          <w:p w14:paraId="0533E393" w14:textId="30E197EC" w:rsidR="0015671D" w:rsidRPr="00995D09" w:rsidRDefault="0015671D" w:rsidP="001245F6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Menținerea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vitali</w:t>
            </w:r>
            <w:proofErr w:type="spellEnd"/>
          </w:p>
          <w:p w14:paraId="1B7BA913" w14:textId="61E8CE68" w:rsidR="00CE3654" w:rsidRPr="00995D09" w:rsidRDefault="00CE3654" w:rsidP="001245F6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generale</w:t>
            </w:r>
          </w:p>
        </w:tc>
      </w:tr>
      <w:tr w:rsidR="00A05BA2" w:rsidRPr="00995D09" w14:paraId="546FD32E" w14:textId="77777777" w:rsidTr="00E3746D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2DEE" w14:textId="2F4DA7CB" w:rsidR="00A05BA2" w:rsidRPr="00995D09" w:rsidRDefault="001245F6" w:rsidP="001245F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  <w:r w:rsidR="00A05BA2"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Triajul în UPU/DMU</w:t>
            </w:r>
            <w:r w:rsidR="0057011B"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CG</w:t>
            </w:r>
            <w:r w:rsidR="00A05BA2"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A05BA2"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(în conformitate cu </w:t>
            </w:r>
            <w:r w:rsidR="00A05BA2" w:rsidRPr="00995D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Protocolul Clinic </w:t>
            </w:r>
            <w:proofErr w:type="spellStart"/>
            <w:r w:rsidR="00A05BA2" w:rsidRPr="00995D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Standartizat</w:t>
            </w:r>
            <w:proofErr w:type="spellEnd"/>
            <w:r w:rsidR="00A05BA2" w:rsidRPr="00995D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Triajul în Unitățile Primiri Urgențe)</w:t>
            </w:r>
          </w:p>
          <w:p w14:paraId="41AA7EFC" w14:textId="77777777" w:rsidR="00782C5C" w:rsidRPr="00995D09" w:rsidRDefault="00782C5C" w:rsidP="001245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ED539" w14:textId="77777777" w:rsidR="00C75627" w:rsidRPr="00995D09" w:rsidRDefault="00C75627" w:rsidP="001245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71E00C" w14:textId="68C8CA3E" w:rsidR="00A05BA2" w:rsidRPr="00995D09" w:rsidRDefault="001245F6" w:rsidP="001245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4.1. </w:t>
            </w:r>
            <w:r w:rsidR="00A05BA2" w:rsidRPr="00995D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Suspectarea diagnosticului de TVP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8E2D" w14:textId="6CCCA2B6" w:rsidR="007C704F" w:rsidRPr="00995D09" w:rsidRDefault="00A05BA2" w:rsidP="00C55B76">
            <w:pPr>
              <w:pStyle w:val="ListParagraph"/>
              <w:numPr>
                <w:ilvl w:val="0"/>
                <w:numId w:val="39"/>
              </w:numPr>
              <w:ind w:left="353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Prioritizarea și identificarea pacienților pentru a fi consultați și tratați în dependență de severitatea urgențelor medico-chirurgicale.</w:t>
            </w:r>
          </w:p>
          <w:p w14:paraId="1F10740C" w14:textId="578F711A" w:rsidR="00DC3A58" w:rsidRPr="00995D09" w:rsidRDefault="00A05BA2" w:rsidP="00C55B76">
            <w:pPr>
              <w:pStyle w:val="ListParagraph"/>
              <w:numPr>
                <w:ilvl w:val="0"/>
                <w:numId w:val="39"/>
              </w:numPr>
              <w:ind w:left="353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Încadrarea pacienților în nivelele de urgență</w:t>
            </w:r>
          </w:p>
          <w:p w14:paraId="70ACE72D" w14:textId="19E42973" w:rsidR="00A05BA2" w:rsidRPr="00995D09" w:rsidRDefault="00C55B76" w:rsidP="001245F6">
            <w:pPr>
              <w:pStyle w:val="ListParagraph"/>
              <w:numPr>
                <w:ilvl w:val="0"/>
                <w:numId w:val="39"/>
              </w:numPr>
              <w:ind w:left="353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C3A58" w:rsidRPr="00995D09">
              <w:rPr>
                <w:rFonts w:ascii="Times New Roman" w:hAnsi="Times New Roman" w:cs="Times New Roman"/>
                <w:sz w:val="24"/>
                <w:szCs w:val="24"/>
              </w:rPr>
              <w:t>ecizia</w:t>
            </w:r>
            <w:proofErr w:type="spellEnd"/>
            <w:r w:rsidR="00DC3A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internare/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reținere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C3A58" w:rsidRPr="00995D09">
              <w:rPr>
                <w:rFonts w:ascii="Times New Roman" w:hAnsi="Times New Roman" w:cs="Times New Roman"/>
                <w:sz w:val="24"/>
                <w:szCs w:val="24"/>
              </w:rPr>
              <w:t>transfer/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3A58" w:rsidRPr="00995D09">
              <w:rPr>
                <w:rFonts w:ascii="Times New Roman" w:hAnsi="Times New Roman" w:cs="Times New Roman"/>
                <w:sz w:val="24"/>
                <w:szCs w:val="24"/>
              </w:rPr>
              <w:t>externare</w:t>
            </w:r>
            <w:proofErr w:type="spellEnd"/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C6F8" w14:textId="77777777" w:rsidR="001245F6" w:rsidRPr="00995D09" w:rsidRDefault="001245F6" w:rsidP="00782C5C">
            <w:pPr>
              <w:ind w:left="3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64FDB4E" w14:textId="77777777" w:rsidR="001245F6" w:rsidRPr="00995D09" w:rsidRDefault="001245F6" w:rsidP="00782C5C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ABCDE.</w:t>
            </w:r>
          </w:p>
          <w:p w14:paraId="509D168D" w14:textId="77777777" w:rsidR="001245F6" w:rsidRPr="00995D09" w:rsidRDefault="001245F6" w:rsidP="00782C5C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SAMPLE:</w:t>
            </w:r>
          </w:p>
          <w:p w14:paraId="3577098C" w14:textId="77777777" w:rsidR="001245F6" w:rsidRPr="00995D09" w:rsidRDefault="001245F6" w:rsidP="00782C5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B61009" w14:textId="77777777" w:rsidR="001245F6" w:rsidRPr="00995D09" w:rsidRDefault="001245F6" w:rsidP="00782C5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Simptomatologie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D633BA" w14:textId="77777777" w:rsidR="00DC3A58" w:rsidRPr="00995D09" w:rsidRDefault="001245F6" w:rsidP="002166A7">
            <w:pPr>
              <w:numPr>
                <w:ilvl w:val="0"/>
                <w:numId w:val="39"/>
              </w:numPr>
              <w:tabs>
                <w:tab w:val="num" w:pos="397"/>
              </w:tabs>
              <w:ind w:left="384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secundară</w:t>
            </w:r>
            <w:proofErr w:type="spellEnd"/>
          </w:p>
          <w:p w14:paraId="081B08AD" w14:textId="2D70D9C4" w:rsidR="006C6C36" w:rsidRPr="00995D09" w:rsidRDefault="006C6C36" w:rsidP="002166A7">
            <w:pPr>
              <w:numPr>
                <w:ilvl w:val="0"/>
                <w:numId w:val="39"/>
              </w:numPr>
              <w:tabs>
                <w:tab w:val="num" w:pos="397"/>
              </w:tabs>
              <w:ind w:left="384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CFB985B" w14:textId="124DFC56" w:rsidR="00A05BA2" w:rsidRPr="00995D09" w:rsidRDefault="00A05BA2" w:rsidP="002166A7">
            <w:pPr>
              <w:numPr>
                <w:ilvl w:val="0"/>
                <w:numId w:val="39"/>
              </w:numPr>
              <w:tabs>
                <w:tab w:val="num" w:pos="397"/>
              </w:tabs>
              <w:ind w:left="384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După evaluarea, clasificarea și stabilirea nivelului de prioritate pacientul va fi preluat în zona de tratament în conformitate cu gradul de urgență.</w:t>
            </w:r>
          </w:p>
          <w:p w14:paraId="342D99BE" w14:textId="1E0E3A1B" w:rsidR="00A05BA2" w:rsidRPr="00995D09" w:rsidRDefault="00A05BA2" w:rsidP="00782C5C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Solicitarea consultului medicului chirurg/chirurg vascular.</w:t>
            </w:r>
          </w:p>
        </w:tc>
      </w:tr>
    </w:tbl>
    <w:p w14:paraId="38ACE62C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  <w:sectPr w:rsidR="00F07203" w:rsidRPr="00995D09" w:rsidSect="00F07203">
          <w:pgSz w:w="16838" w:h="11906" w:orient="landscape"/>
          <w:pgMar w:top="1418" w:right="1418" w:bottom="1418" w:left="1418" w:header="709" w:footer="709" w:gutter="0"/>
          <w:cols w:space="708"/>
          <w:noEndnote/>
          <w:docGrid w:linePitch="360"/>
        </w:sect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4209"/>
        <w:gridCol w:w="6204"/>
      </w:tblGrid>
      <w:tr w:rsidR="00F07203" w:rsidRPr="00995D09" w14:paraId="147CC8B9" w14:textId="77777777" w:rsidTr="009A55E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05F7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B.3. Nivel de asistenţă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specializată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ambulator (medic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F07203" w:rsidRPr="00995D09" w14:paraId="01684B8D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C359" w14:textId="3F00F96E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2DAC" w14:textId="49462D4E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AA69" w14:textId="0B8004D6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Paşi</w:t>
            </w:r>
          </w:p>
        </w:tc>
      </w:tr>
      <w:tr w:rsidR="00F07203" w:rsidRPr="00995D09" w14:paraId="153F30ED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05B1" w14:textId="77777777" w:rsidR="007E5D56" w:rsidRPr="00995D09" w:rsidRDefault="007E5D56" w:rsidP="00CD4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Diagnosticul: </w:t>
            </w:r>
          </w:p>
          <w:p w14:paraId="091203E3" w14:textId="77777777" w:rsidR="007E5D56" w:rsidRPr="00995D09" w:rsidRDefault="007E5D5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1.1.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TVP. </w:t>
            </w:r>
          </w:p>
          <w:p w14:paraId="132BDD5E" w14:textId="77777777" w:rsidR="007E5D56" w:rsidRPr="00995D09" w:rsidRDefault="007E5D5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TVP. </w:t>
            </w:r>
          </w:p>
          <w:p w14:paraId="14D81C55" w14:textId="77777777" w:rsidR="007E5D56" w:rsidRPr="00995D09" w:rsidRDefault="007E5D56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C.2.3.1.- C.2.3.4.</w:t>
            </w:r>
          </w:p>
          <w:p w14:paraId="0739DD58" w14:textId="38184971" w:rsidR="00F07203" w:rsidRPr="00995D09" w:rsidRDefault="007E5D5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Algoritmul C.1.1., C.1.2.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2B05" w14:textId="77777777" w:rsidR="007E5D56" w:rsidRPr="00995D09" w:rsidRDefault="007E5D56" w:rsidP="00CD41E3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cuzele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permit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</w:t>
            </w:r>
          </w:p>
          <w:p w14:paraId="1298458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DF95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75D435F9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2779D4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Simptomatologie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A79BB45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„pre-test”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B120635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 diferenţial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 7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D84E550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generale.</w:t>
            </w:r>
          </w:p>
          <w:p w14:paraId="476DA595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USG-DD / USG-C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</w:t>
            </w:r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tabelul</w:t>
            </w:r>
            <w:proofErr w:type="spellEnd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76238A" w14:textId="77777777" w:rsidR="007E5D56" w:rsidRPr="00995D09" w:rsidRDefault="00FE022C" w:rsidP="00CD41E3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E5D5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7E5D5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</w:t>
            </w:r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tabelul</w:t>
            </w:r>
            <w:proofErr w:type="spellEnd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</w:t>
            </w:r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33E39E0" w14:textId="519FF210" w:rsidR="00F07203" w:rsidRPr="00995D09" w:rsidRDefault="007E5D5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asistențe</w:t>
            </w:r>
            <w:r w:rsidR="004862FB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396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203" w:rsidRPr="00995D09" w14:paraId="60394CA3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B2D0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022C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E0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staţionar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versus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ambulatoriu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CB0AD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</w:t>
            </w:r>
            <w:r w:rsidR="00520CBE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520CBE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B1E5" w14:textId="088EC5C6" w:rsidR="00F07203" w:rsidRPr="00995D09" w:rsidRDefault="00520CBE" w:rsidP="00D3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 </w:t>
            </w:r>
            <w:proofErr w:type="spellStart"/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parte</w:t>
            </w:r>
            <w:proofErr w:type="spellEnd"/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din</w:t>
            </w:r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</w:t>
            </w:r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="00EB5091" w:rsidRPr="00995D09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="00EB509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bolnavi</w:t>
            </w:r>
            <w:r w:rsidR="00EB5091" w:rsidRPr="00995D09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E2E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51EB740F" w14:textId="77777777" w:rsidR="007E5D56" w:rsidRPr="00995D09" w:rsidRDefault="007E5D56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posibilității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10,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2768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D04023" w14:textId="6845EB9C" w:rsidR="00F07203" w:rsidRPr="00995D09" w:rsidRDefault="00F07203" w:rsidP="00D31F6C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Îndreptarea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urgenţă </w:t>
            </w:r>
            <w:proofErr w:type="spellStart"/>
            <w:r w:rsidR="00FE022C" w:rsidRPr="00995D09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instituţi</w:t>
            </w:r>
            <w:r w:rsidR="00FE022C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secţie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vasculară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corespund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ambulator (</w:t>
            </w:r>
            <w:proofErr w:type="spellStart"/>
            <w:r w:rsidR="007E5D5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7E5D5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10, </w:t>
            </w:r>
            <w:r w:rsidR="007E5D5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="007E5D56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203" w:rsidRPr="00995D09" w14:paraId="6AA033B9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05D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Tratamentul.</w:t>
            </w:r>
          </w:p>
          <w:p w14:paraId="137225C1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anticoagulant </w:t>
            </w:r>
            <w:proofErr w:type="spellStart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F1623" w14:textId="5D6C9FBA" w:rsidR="00520CBE" w:rsidRPr="00995D09" w:rsidRDefault="00520CBE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de </w:t>
            </w:r>
            <w:proofErr w:type="spellStart"/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A0F8F5" w14:textId="77777777" w:rsidR="00520CBE" w:rsidRPr="00995D09" w:rsidRDefault="00520CBE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 2.3.5.1.-2.3.5.3., C2.4.</w:t>
            </w:r>
          </w:p>
          <w:p w14:paraId="567BAA57" w14:textId="77777777" w:rsidR="00F07203" w:rsidRPr="00995D09" w:rsidRDefault="00520CBE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Algoritmul C.1.3.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B58D" w14:textId="77777777" w:rsidR="00520CBE" w:rsidRPr="00995D09" w:rsidRDefault="00520CBE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bolnavi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ambulator.</w:t>
            </w:r>
          </w:p>
          <w:p w14:paraId="573BDC48" w14:textId="77777777" w:rsidR="00520CBE" w:rsidRPr="00995D09" w:rsidRDefault="00520CBE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8BE0" w14:textId="18DD8FC7" w:rsidR="00F07203" w:rsidRPr="00995D09" w:rsidRDefault="00520CBE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externarea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staționar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6C1E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00A31F1B" w14:textId="2B389D8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</w:t>
            </w:r>
            <w:r w:rsidR="00FE022C" w:rsidRPr="00995D09">
              <w:rPr>
                <w:rFonts w:ascii="Times New Roman" w:hAnsi="Times New Roman" w:cs="Times New Roman"/>
                <w:sz w:val="24"/>
                <w:szCs w:val="24"/>
              </w:rPr>
              <w:t>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anticoagulant </w:t>
            </w:r>
            <w:proofErr w:type="spellStart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confirmată</w:t>
            </w:r>
            <w:proofErr w:type="spellEnd"/>
            <w:r w:rsidR="00561C51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61C51" w:rsidRPr="00995D09">
              <w:rPr>
                <w:rFonts w:ascii="Times New Roman" w:hAnsi="Times New Roman" w:cs="Times New Roman"/>
                <w:sz w:val="24"/>
                <w:szCs w:val="24"/>
              </w:rPr>
              <w:t>tilizarea</w:t>
            </w:r>
            <w:proofErr w:type="spellEnd"/>
            <w:r w:rsidR="00561C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HMMM, </w:t>
            </w:r>
            <w:proofErr w:type="spellStart"/>
            <w:r w:rsidR="00561C51" w:rsidRPr="00995D09">
              <w:rPr>
                <w:rFonts w:ascii="Times New Roman" w:hAnsi="Times New Roman" w:cs="Times New Roman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</w:t>
            </w:r>
            <w:r w:rsidR="00561C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1C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561C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ACOD </w:t>
            </w:r>
            <w:r w:rsidR="00E11BD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E11BD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caseta</w:t>
            </w:r>
            <w:proofErr w:type="spellEnd"/>
            <w:r w:rsidR="00E11BD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12, 13, 14; </w:t>
            </w:r>
            <w:proofErr w:type="spellStart"/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5, 6, 7, 10, 11</w:t>
            </w:r>
            <w:r w:rsidR="00E11BD2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D086F" w14:textId="360020A8" w:rsidR="00520CBE" w:rsidRPr="00995D09" w:rsidRDefault="00561C51" w:rsidP="00CD41E3">
            <w:pPr>
              <w:numPr>
                <w:ilvl w:val="0"/>
                <w:numId w:val="20"/>
              </w:numPr>
              <w:tabs>
                <w:tab w:val="clear" w:pos="790"/>
                <w:tab w:val="num" w:pos="389"/>
              </w:tabs>
              <w:ind w:left="417" w:hanging="2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CB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ant de </w:t>
            </w:r>
            <w:proofErr w:type="spellStart"/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EB50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0CBE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520CBE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7, </w:t>
            </w:r>
            <w:r w:rsidR="00520CBE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  <w:r w:rsidR="00520CBE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C693196" w14:textId="77777777" w:rsidR="00F07203" w:rsidRPr="00995D09" w:rsidRDefault="00520CBE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14,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</w:t>
            </w:r>
            <w:r w:rsidR="00E11BD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C10D7" w:rsidRPr="00995D09" w14:paraId="75540296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BEA" w14:textId="613E9A07" w:rsidR="00EC10D7" w:rsidRPr="00995D09" w:rsidRDefault="00EC10D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Screeningul oncologic.</w:t>
            </w:r>
          </w:p>
          <w:p w14:paraId="097FD2E1" w14:textId="39A7DF47" w:rsidR="00EC10D7" w:rsidRPr="00995D09" w:rsidRDefault="00EC10D7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C.2.3.5.3.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B97D" w14:textId="77777777" w:rsidR="00EC10D7" w:rsidRPr="00995D09" w:rsidRDefault="00EC10D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prima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nediagnosticat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anterior.</w:t>
            </w:r>
          </w:p>
          <w:p w14:paraId="60DDA947" w14:textId="77777777" w:rsidR="00EC10D7" w:rsidRPr="00995D09" w:rsidRDefault="00EC10D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-ul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colaborare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03D4" w14:textId="6541B144" w:rsidR="00EC10D7" w:rsidRPr="00995D09" w:rsidRDefault="007C704F" w:rsidP="00CD41E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</w:t>
            </w:r>
            <w:proofErr w:type="spellStart"/>
            <w:r w:rsidR="00EC10D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</w:t>
            </w:r>
            <w:proofErr w:type="spellEnd"/>
            <w:r w:rsidR="00EC10D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03993C" w14:textId="3DF193FD" w:rsidR="00EC10D7" w:rsidRPr="00995D09" w:rsidRDefault="002C0AF9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TVP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</w:t>
            </w:r>
            <w:r w:rsidR="00D31F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evaluat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prezenței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nediagnosticat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efectuării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D7"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screening</w:t>
            </w:r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oncologic (</w:t>
            </w:r>
            <w:proofErr w:type="spellStart"/>
            <w:r w:rsidR="00EC10D7"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tebelul</w:t>
            </w:r>
            <w:proofErr w:type="spellEnd"/>
            <w:r w:rsidR="00EC10D7"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</w:t>
            </w:r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81A55A3" w14:textId="3E0353CF" w:rsidR="00EC10D7" w:rsidRPr="00995D09" w:rsidRDefault="00EC10D7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-ul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oncologic </w:t>
            </w:r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</w:t>
            </w:r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fectuat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C10D7" w:rsidRPr="00995D09" w14:paraId="2196B320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336C" w14:textId="77777777" w:rsidR="00EC10D7" w:rsidRPr="00995D09" w:rsidRDefault="00EC10D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Supravegherea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D6584AF" w14:textId="77777777" w:rsidR="00EC10D7" w:rsidRPr="00995D09" w:rsidRDefault="00EC10D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C.2.5., C2.6.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0E3C" w14:textId="77777777" w:rsidR="00EC10D7" w:rsidRPr="00995D09" w:rsidRDefault="00EC10D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Supravegherea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861" w:rsidRPr="00995D09">
              <w:rPr>
                <w:rFonts w:ascii="Times New Roman" w:hAnsi="Times New Roman" w:cs="Times New Roman"/>
                <w:sz w:val="24"/>
                <w:szCs w:val="24"/>
              </w:rPr>
              <w:t>activă</w:t>
            </w:r>
            <w:proofErr w:type="spellEnd"/>
            <w:r w:rsidR="0023486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repetată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D36A" w14:textId="096D5C9C" w:rsidR="00EC10D7" w:rsidRPr="00995D09" w:rsidRDefault="007C704F" w:rsidP="00CD41E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</w:t>
            </w:r>
            <w:proofErr w:type="spellStart"/>
            <w:r w:rsidR="00EC10D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</w:t>
            </w:r>
            <w:proofErr w:type="spellEnd"/>
            <w:r w:rsidR="00EC10D7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114527" w14:textId="6118B1B3" w:rsidR="00EC10D7" w:rsidRPr="00995D09" w:rsidRDefault="007C704F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Supraveghe</w:t>
            </w:r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face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colaborare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>întocmit</w:t>
            </w:r>
            <w:proofErr w:type="spellEnd"/>
            <w:r w:rsidR="00EC10D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C10D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caseta</w:t>
            </w:r>
            <w:proofErr w:type="spellEnd"/>
            <w:r w:rsidR="00EC10D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B509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26</w:t>
            </w:r>
            <w:r w:rsidR="00EC10D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</w:tr>
    </w:tbl>
    <w:p w14:paraId="2D6290D1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  <w:sectPr w:rsidR="00F07203" w:rsidRPr="00995D09" w:rsidSect="00F07203">
          <w:pgSz w:w="16838" w:h="11906" w:orient="landscape"/>
          <w:pgMar w:top="1418" w:right="1418" w:bottom="1418" w:left="1418" w:header="709" w:footer="709" w:gutter="0"/>
          <w:cols w:space="708"/>
          <w:noEndnote/>
          <w:docGrid w:linePitch="360"/>
        </w:sect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4209"/>
        <w:gridCol w:w="6204"/>
      </w:tblGrid>
      <w:tr w:rsidR="00F07203" w:rsidRPr="00995D09" w14:paraId="5DEC2FA7" w14:textId="77777777" w:rsidTr="009A55E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72A0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B.4. Nivel de asistenţă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spitalicească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spitale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raionale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municipale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republicane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2F2DB5" w:rsidRPr="00995D09" w14:paraId="7F3E775A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8DB1" w14:textId="3FF67BE0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96DF" w14:textId="573D49BA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67DD" w14:textId="3A0D8C0F" w:rsidR="00F07203" w:rsidRPr="00995D09" w:rsidRDefault="00F07203" w:rsidP="0007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Paşi</w:t>
            </w:r>
          </w:p>
        </w:tc>
      </w:tr>
      <w:tr w:rsidR="002F2DB5" w:rsidRPr="00995D09" w14:paraId="3DA6EE19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B175" w14:textId="6EE5792B" w:rsidR="00F07203" w:rsidRPr="00995D09" w:rsidRDefault="00A05BA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Diagnosticul.</w:t>
            </w:r>
          </w:p>
          <w:p w14:paraId="30258F6D" w14:textId="13CC0922" w:rsidR="00F07203" w:rsidRPr="00995D09" w:rsidRDefault="00A05BA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FC0BB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Algoritmul C.1.1., C.1.2.</w:t>
            </w:r>
          </w:p>
          <w:p w14:paraId="6070F1F0" w14:textId="148F40A5" w:rsidR="00F07203" w:rsidRPr="00995D09" w:rsidRDefault="002F2DB5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C.2.3.1.- C.2.3.4.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5313" w14:textId="56AFA972" w:rsidR="00F07203" w:rsidRPr="00995D09" w:rsidRDefault="00F07203" w:rsidP="007C704F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cuzele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7FEF"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="00427F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imagistic </w:t>
            </w:r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şi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teste</w:t>
            </w:r>
            <w:r w:rsidR="00427FEF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permit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="002F2D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E3C2" w14:textId="77777777" w:rsidR="00074B63" w:rsidRPr="00995D09" w:rsidRDefault="00074B63" w:rsidP="007C704F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50A696CA" w14:textId="77777777" w:rsidR="00826402" w:rsidRPr="00995D09" w:rsidRDefault="00826402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1F393A2" w14:textId="77777777" w:rsidR="00826402" w:rsidRPr="00995D09" w:rsidRDefault="00826402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Simptomatologie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6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87375EF" w14:textId="77777777" w:rsidR="00826402" w:rsidRPr="00995D09" w:rsidRDefault="00826402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„pre-test”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1, 2, 4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08021A0" w14:textId="77777777" w:rsidR="00826402" w:rsidRPr="00995D09" w:rsidRDefault="00826402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 diferenţial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 7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96BBC2" w14:textId="77777777" w:rsidR="00826402" w:rsidRPr="00995D09" w:rsidRDefault="00826402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USG-DD / USG-C </w:t>
            </w:r>
            <w:r w:rsidR="009A406D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8, </w:t>
            </w:r>
            <w:proofErr w:type="spellStart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tabelul</w:t>
            </w:r>
            <w:proofErr w:type="spellEnd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</w:t>
            </w:r>
            <w:r w:rsidR="009A406D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DEA01" w14:textId="77777777" w:rsidR="00826402" w:rsidRPr="00995D09" w:rsidRDefault="002C0AF9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402" w:rsidRPr="00995D09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="00826402" w:rsidRPr="00995D09">
              <w:rPr>
                <w:rFonts w:ascii="Times New Roman" w:hAnsi="Times New Roman" w:cs="Times New Roman"/>
                <w:sz w:val="24"/>
                <w:szCs w:val="24"/>
              </w:rPr>
              <w:t>dimer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ilor</w:t>
            </w:r>
            <w:proofErr w:type="spellEnd"/>
            <w:r w:rsidR="0082640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06D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8, </w:t>
            </w:r>
            <w:proofErr w:type="spellStart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tabelul</w:t>
            </w:r>
            <w:proofErr w:type="spellEnd"/>
            <w:r w:rsidR="009A406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</w:t>
            </w:r>
            <w:r w:rsidR="009A406D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6402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6EAD3" w14:textId="77777777" w:rsidR="009B2D65" w:rsidRPr="00995D09" w:rsidRDefault="009B2D65" w:rsidP="007C704F">
            <w:pPr>
              <w:numPr>
                <w:ilvl w:val="0"/>
                <w:numId w:val="8"/>
              </w:numPr>
              <w:tabs>
                <w:tab w:val="clear" w:pos="79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standard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C9B7EE9" w14:textId="77777777" w:rsidR="00F07203" w:rsidRPr="00995D09" w:rsidRDefault="00F07203" w:rsidP="007C704F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Recomandabil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4609DD0" w14:textId="77777777" w:rsidR="00285C68" w:rsidRPr="00995D09" w:rsidRDefault="00285C68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cutiei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toracice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, ECG</w:t>
            </w:r>
            <w:r w:rsidR="00136228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93276E" w14:textId="77777777" w:rsidR="00F07203" w:rsidRPr="00995D09" w:rsidRDefault="00F07203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paraclinic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preoperatoriu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5C6BF8" w14:textId="77777777" w:rsidR="00F07203" w:rsidRPr="00995D09" w:rsidRDefault="00F07203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Consultaţia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specialişti,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DB5" w:rsidRPr="00995D09" w14:paraId="05563F09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093A" w14:textId="7CC24279" w:rsidR="00F07203" w:rsidRPr="00995D09" w:rsidRDefault="00A05BA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Tratamentul.</w:t>
            </w:r>
          </w:p>
          <w:p w14:paraId="1DB3CF3D" w14:textId="3129E897" w:rsidR="009B2D65" w:rsidRPr="00995D09" w:rsidRDefault="00A05BA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 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Tratamentul </w:t>
            </w:r>
            <w:r w:rsidR="009B2D65" w:rsidRPr="00995D09">
              <w:rPr>
                <w:rFonts w:ascii="Times New Roman" w:hAnsi="Times New Roman" w:cs="Times New Roman"/>
                <w:sz w:val="24"/>
                <w:szCs w:val="24"/>
              </w:rPr>
              <w:t>anticoagulant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22107C" w14:textId="5DF9D0F6" w:rsidR="00F07203" w:rsidRPr="00995D09" w:rsidRDefault="00A05BA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C68" w:rsidRPr="00995D09">
              <w:rPr>
                <w:rFonts w:ascii="Times New Roman" w:hAnsi="Times New Roman" w:cs="Times New Roman"/>
                <w:sz w:val="24"/>
                <w:szCs w:val="24"/>
              </w:rPr>
              <w:t>endovascular (</w:t>
            </w:r>
            <w:proofErr w:type="spellStart"/>
            <w:r w:rsidR="00285C68" w:rsidRPr="00995D09">
              <w:rPr>
                <w:rFonts w:ascii="Times New Roman" w:hAnsi="Times New Roman" w:cs="Times New Roman"/>
                <w:sz w:val="24"/>
                <w:szCs w:val="24"/>
              </w:rPr>
              <w:t>trombolitic</w:t>
            </w:r>
            <w:proofErr w:type="spellEnd"/>
            <w:r w:rsidR="00285C68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F16CD" w14:textId="49FBF4A2" w:rsidR="00F07203" w:rsidRPr="00995D09" w:rsidRDefault="00A05BA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Tratamentul </w:t>
            </w:r>
            <w:r w:rsidR="00285C68" w:rsidRPr="00995D09">
              <w:rPr>
                <w:rFonts w:ascii="Times New Roman" w:hAnsi="Times New Roman" w:cs="Times New Roman"/>
                <w:sz w:val="24"/>
                <w:szCs w:val="24"/>
              </w:rPr>
              <w:t>chirurgical.</w:t>
            </w:r>
          </w:p>
          <w:p w14:paraId="107A8154" w14:textId="77777777" w:rsidR="00285C68" w:rsidRPr="00995D09" w:rsidRDefault="00285C68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 2.3.5.1.-2.3.5.3., C2.4.</w:t>
            </w:r>
          </w:p>
          <w:p w14:paraId="46C03899" w14:textId="74A562C4" w:rsidR="00BB2B93" w:rsidRPr="00995D09" w:rsidRDefault="00285C68" w:rsidP="00CD41E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Algoritmul C.1.3.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318D" w14:textId="77777777" w:rsidR="00F07203" w:rsidRPr="00995D09" w:rsidRDefault="00285C68" w:rsidP="007C7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Componentul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agulant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corectă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eprezintă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eficientă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tardive ale TVP.</w:t>
            </w:r>
          </w:p>
          <w:p w14:paraId="07A1E49D" w14:textId="77777777" w:rsidR="00285C68" w:rsidRPr="00995D09" w:rsidRDefault="00285C68" w:rsidP="007C7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C0E36" w14:textId="77777777" w:rsidR="00285C68" w:rsidRPr="00995D09" w:rsidRDefault="00285C68" w:rsidP="007C7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Tratamentul endovascular sau chirurgical al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stricte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u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pacienți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bine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selectați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instituțiilor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edicale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dispun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specialișt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vasculare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tehnico-materială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corespunzătoare</w:t>
            </w:r>
            <w:proofErr w:type="spellEnd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4B10" w14:textId="77777777" w:rsidR="00074B63" w:rsidRPr="00995D09" w:rsidRDefault="00074B63" w:rsidP="007C704F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6E66012A" w14:textId="77777777" w:rsidR="00F07203" w:rsidRPr="00995D09" w:rsidRDefault="009B2D65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casete</w:t>
            </w:r>
            <w:proofErr w:type="spellEnd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12, 13; </w:t>
            </w:r>
            <w:proofErr w:type="spellStart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5, 6, 7, 8, 9, 12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479B6C" w14:textId="77777777" w:rsidR="009B2D65" w:rsidRPr="00995D09" w:rsidRDefault="009B2D65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caseta</w:t>
            </w:r>
            <w:proofErr w:type="spellEnd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13</w:t>
            </w:r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8, 9, 10, 11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8225F1F" w14:textId="336CA01A" w:rsidR="00F07203" w:rsidRPr="00995D09" w:rsidRDefault="009B2D65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injectabile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</w:t>
            </w:r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atrium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HMMM, </w:t>
            </w:r>
            <w:proofErr w:type="spellStart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fondaparinuxum</w:t>
            </w:r>
            <w:proofErr w:type="spellEnd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la preparate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per-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4861" w:rsidRPr="00995D09">
              <w:rPr>
                <w:rFonts w:ascii="Times New Roman" w:hAnsi="Times New Roman" w:cs="Times New Roman"/>
                <w:sz w:val="24"/>
                <w:szCs w:val="24"/>
              </w:rPr>
              <w:t>AVK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2348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B2B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(</w:t>
            </w:r>
            <w:proofErr w:type="spellStart"/>
            <w:r w:rsidR="0013622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caseta</w:t>
            </w:r>
            <w:proofErr w:type="spellEnd"/>
            <w:r w:rsidR="0013622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14; </w:t>
            </w:r>
            <w:proofErr w:type="spellStart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tabele</w:t>
            </w:r>
            <w:proofErr w:type="spellEnd"/>
            <w:r w:rsidR="00136228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8, 9, 10, 11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F42A4E2" w14:textId="77777777" w:rsidR="0019401E" w:rsidRPr="00995D09" w:rsidRDefault="0019401E" w:rsidP="007C704F">
            <w:pPr>
              <w:ind w:left="3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A7D66B" w14:textId="77777777" w:rsidR="00136228" w:rsidRPr="00995D09" w:rsidRDefault="00136228" w:rsidP="007C704F">
            <w:pPr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Recomandabil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6D99C84" w14:textId="77777777" w:rsidR="00136228" w:rsidRPr="00995D09" w:rsidRDefault="00136228" w:rsidP="007C704F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posibilității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>practicării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endovascular / chirurgical al TVP (</w:t>
            </w:r>
            <w:proofErr w:type="spellStart"/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casete</w:t>
            </w:r>
            <w:proofErr w:type="spellEnd"/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15, 16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486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DB5" w:rsidRPr="00995D09" w14:paraId="63AB9184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EFE5" w14:textId="27BF16BA" w:rsidR="00F07203" w:rsidRPr="00995D09" w:rsidRDefault="003D2E93" w:rsidP="007C7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Conduita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formelor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particulare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="00FA0E1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TVP</w:t>
            </w:r>
            <w:r w:rsidR="00FA43D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TVP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distală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TVP la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gravide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lăuze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TVP la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pacienții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cancer, TVP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membrelor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superioare</w:t>
            </w:r>
            <w:proofErr w:type="spellEnd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TVP </w:t>
            </w:r>
            <w:proofErr w:type="spellStart"/>
            <w:r w:rsidR="00501CF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recurentă</w:t>
            </w:r>
            <w:proofErr w:type="spellEnd"/>
            <w:r w:rsidR="00FA43D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34C03CC" w14:textId="49E2AD77" w:rsidR="00F07203" w:rsidRPr="00995D09" w:rsidRDefault="00FA0E12" w:rsidP="007C7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C.2.4.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A09E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C2BD" w14:textId="6946CD73" w:rsidR="00F07203" w:rsidRPr="00995D09" w:rsidRDefault="00F07203" w:rsidP="00D36D06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  <w:tab w:val="left" w:pos="713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Tactica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caset</w:t>
            </w:r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A0E12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  <w:r w:rsidR="00EE7E2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EE7E2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24, 25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2F2DB5" w:rsidRPr="00995D09" w14:paraId="738E053E" w14:textId="77777777"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7262" w14:textId="356D96C9" w:rsidR="00F07203" w:rsidRPr="00995D09" w:rsidRDefault="003D2E9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Externarea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supravegherea</w:t>
            </w:r>
            <w:proofErr w:type="spellEnd"/>
            <w:r w:rsidR="00F0720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E02F5FC" w14:textId="77777777" w:rsidR="00F07203" w:rsidRPr="00995D09" w:rsidRDefault="00FA0E1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C.2.5., C2.6.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C354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FFA1" w14:textId="77777777" w:rsidR="00074B63" w:rsidRPr="00995D09" w:rsidRDefault="00074B63" w:rsidP="00074B6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Standard/Obligatoriu:</w:t>
            </w:r>
          </w:p>
          <w:p w14:paraId="2CB1EBB4" w14:textId="5C44A3F8" w:rsidR="00FA0E12" w:rsidRPr="00995D09" w:rsidRDefault="00EE7E25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Asigurarea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nivelului</w:t>
            </w:r>
            <w:proofErr w:type="spellEnd"/>
            <w:r w:rsidR="00FA0E1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adecvat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anticoagulare a pacientului cu TVP la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externării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C3680" w14:textId="77777777" w:rsidR="00F07203" w:rsidRPr="00995D09" w:rsidRDefault="00FA0E12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B3ABBC" w14:textId="77777777" w:rsidR="00FA0E12" w:rsidRPr="00995D09" w:rsidRDefault="00FA0E12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Explicarea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A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ulterior al TVP.</w:t>
            </w:r>
          </w:p>
          <w:p w14:paraId="6CD01FF7" w14:textId="77777777" w:rsidR="00F07203" w:rsidRPr="00995D09" w:rsidRDefault="00F07203" w:rsidP="00CD41E3">
            <w:pPr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Extrasul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conţine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obligatoriu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672A50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exact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detaliat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CF01FA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investigaţiilor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B8F29" w14:textId="77777777" w:rsidR="00F07203" w:rsidRPr="00995D09" w:rsidRDefault="00F07203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0012B3" w14:textId="77777777" w:rsidR="00F07203" w:rsidRPr="00995D09" w:rsidRDefault="009A3E8E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explicite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pacient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A5225" w14:textId="77777777" w:rsidR="00F07203" w:rsidRPr="00995D09" w:rsidRDefault="009A3E8E" w:rsidP="00CD41E3">
            <w:pPr>
              <w:numPr>
                <w:ilvl w:val="0"/>
                <w:numId w:val="8"/>
              </w:numPr>
              <w:tabs>
                <w:tab w:val="clear" w:pos="790"/>
                <w:tab w:val="left" w:pos="360"/>
                <w:tab w:val="num" w:pos="397"/>
              </w:tabs>
              <w:ind w:left="405" w:hanging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medic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chirurg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="00FA0E1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A6C1762" w14:textId="77777777" w:rsidR="00F07203" w:rsidRPr="00995D09" w:rsidRDefault="00F07203" w:rsidP="00CD41E3">
      <w:pPr>
        <w:rPr>
          <w:rFonts w:ascii="Times New Roman" w:hAnsi="Times New Roman" w:cs="Times New Roman"/>
        </w:rPr>
        <w:sectPr w:rsidR="00F07203" w:rsidRPr="00995D09" w:rsidSect="00F07203">
          <w:pgSz w:w="16838" w:h="11906" w:orient="landscape"/>
          <w:pgMar w:top="1418" w:right="1418" w:bottom="1418" w:left="1418" w:header="709" w:footer="709" w:gutter="0"/>
          <w:cols w:space="708"/>
          <w:noEndnote/>
          <w:docGrid w:linePitch="360"/>
        </w:sectPr>
      </w:pPr>
    </w:p>
    <w:p w14:paraId="0FC9C7D2" w14:textId="38D2195F" w:rsidR="00F07203" w:rsidRPr="00995D09" w:rsidRDefault="00F07203" w:rsidP="00CD41E3">
      <w:pPr>
        <w:pageBreakBefore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C.1. ALGORITMII DE CONDUITĂ</w:t>
      </w:r>
      <w:r w:rsidR="00A501A6" w:rsidRPr="00995D09">
        <w:rPr>
          <w:noProof/>
        </w:rPr>
        <w:drawing>
          <wp:anchor distT="0" distB="0" distL="0" distR="0" simplePos="0" relativeHeight="251621888" behindDoc="0" locked="0" layoutInCell="1" allowOverlap="1" wp14:anchorId="21FF24EE" wp14:editId="669F2D3D">
            <wp:simplePos x="0" y="0"/>
            <wp:positionH relativeFrom="margin">
              <wp:posOffset>6642100</wp:posOffset>
            </wp:positionH>
            <wp:positionV relativeFrom="paragraph">
              <wp:posOffset>9969500</wp:posOffset>
            </wp:positionV>
            <wp:extent cx="12700" cy="720090"/>
            <wp:effectExtent l="0" t="0" r="6350" b="0"/>
            <wp:wrapSquare wrapText="bothSides"/>
            <wp:docPr id="1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620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</w:p>
    <w:p w14:paraId="613D545D" w14:textId="0CCD6E23" w:rsidR="00F07203" w:rsidRPr="00995D09" w:rsidRDefault="00F07203" w:rsidP="004B456F">
      <w:pPr>
        <w:jc w:val="both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C.1.1. Algoritmul de diagnostic al TVP</w:t>
      </w:r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95056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proofErr w:type="spellStart"/>
      <w:r w:rsidR="008E04BB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membrelor</w:t>
      </w:r>
      <w:proofErr w:type="spellEnd"/>
      <w:r w:rsidR="008E04BB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8E04BB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inferioare</w:t>
      </w:r>
      <w:proofErr w:type="spellEnd"/>
      <w:r w:rsidR="008E04BB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 </w:t>
      </w:r>
      <w:proofErr w:type="spellStart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pacienț</w:t>
      </w:r>
      <w:r w:rsidR="00895056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spellEnd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</w:t>
      </w:r>
      <w:proofErr w:type="spellStart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valoarea</w:t>
      </w:r>
      <w:proofErr w:type="spellEnd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scorului</w:t>
      </w:r>
      <w:proofErr w:type="spellEnd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pre-test </w:t>
      </w:r>
      <w:r w:rsidR="00940DFD"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Wells </w:t>
      </w:r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≥</w:t>
      </w:r>
      <w:r w:rsidR="00DC05D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proofErr w:type="spellStart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puncte</w:t>
      </w:r>
      <w:proofErr w:type="spellEnd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(TVP </w:t>
      </w:r>
      <w:proofErr w:type="spellStart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probabilă</w:t>
      </w:r>
      <w:proofErr w:type="spellEnd"/>
      <w:r w:rsidR="00AD538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08DA4C5B" w14:textId="1E5D44C7" w:rsidR="00F07203" w:rsidRPr="00995D09" w:rsidRDefault="00F07203" w:rsidP="004B456F">
      <w:pPr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recomandare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571DE5" w:rsidRPr="00995D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B1920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nivelul C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39AFE6FF" w14:textId="77777777" w:rsidR="00F07203" w:rsidRPr="00995D09" w:rsidRDefault="00F07203" w:rsidP="00CD41E3"/>
    <w:p w14:paraId="2C3D975C" w14:textId="6CFDC31F" w:rsidR="00AD5380" w:rsidRPr="00995D09" w:rsidRDefault="00842817" w:rsidP="00CD41E3">
      <w:r w:rsidRPr="00995D0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501A6" w:rsidRPr="00995D09">
        <w:rPr>
          <w:noProof/>
        </w:rPr>
        <mc:AlternateContent>
          <mc:Choice Requires="wpc">
            <w:drawing>
              <wp:inline distT="0" distB="0" distL="0" distR="0" wp14:anchorId="54389467" wp14:editId="6DE2B505">
                <wp:extent cx="5715000" cy="7086600"/>
                <wp:effectExtent l="0" t="0" r="0" b="0"/>
                <wp:docPr id="107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14300"/>
                            <a:ext cx="3429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4D0E8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F638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Scorul de probabilitate a TVP ≥ 2 puncte</w:t>
                              </w:r>
                            </w:p>
                            <w:p w14:paraId="48FF09A1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F638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(</w:t>
                              </w:r>
                              <w:r w:rsidRPr="00F638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TVP probabilă</w:t>
                              </w:r>
                              <w:r w:rsidRPr="00F638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914400"/>
                            <a:ext cx="3429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6A3576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Examenul ecografic venos USG-DD (preferabil) sau USG-C poate fi efectuat pe parcursul a 4-6 ore?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7145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37A0D" w14:textId="77777777" w:rsidR="00145DEC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Efectuați </w:t>
                              </w:r>
                            </w:p>
                            <w:p w14:paraId="318DF80D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USG-DD / USG-C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1714500"/>
                            <a:ext cx="1371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A4022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Inițiați tratamentul anticoagulant „provizoriu” al TVP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5146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6C69A" w14:textId="77777777" w:rsidR="00145DEC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USG-DD / USG-C</w:t>
                              </w:r>
                            </w:p>
                            <w:p w14:paraId="14EDAA69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DC05D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indică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 TVP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3147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DECBE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BA00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Inițiați/continuați tratamentul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 TVP</w:t>
                              </w:r>
                            </w:p>
                            <w:p w14:paraId="27C0190E" w14:textId="77777777" w:rsidR="00145DEC" w:rsidRPr="00DC05D1" w:rsidRDefault="00145DEC" w:rsidP="00C037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25146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4A286" w14:textId="77777777" w:rsidR="00145DEC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USG-DD / USG-C</w:t>
                              </w:r>
                            </w:p>
                            <w:p w14:paraId="053BC97F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DC05D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nu indică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 TVP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331470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D8EE0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Testul D-dimeri cantitativ (preferabil) sau calitativ </w:t>
                              </w:r>
                            </w:p>
                            <w:p w14:paraId="517F20D5" w14:textId="77777777" w:rsidR="00145DEC" w:rsidRPr="00DC05D1" w:rsidRDefault="00145DEC" w:rsidP="00C0374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1148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DA9EB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Testul D-dimeri </w:t>
                              </w:r>
                              <w:r w:rsidRPr="00DC05D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pozitiv</w:t>
                              </w:r>
                            </w:p>
                            <w:p w14:paraId="2ABC6F3E" w14:textId="77777777" w:rsidR="00145DEC" w:rsidRPr="00DC05D1" w:rsidRDefault="00145DEC" w:rsidP="00C0374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41148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8C371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Testul D-dimeri </w:t>
                              </w:r>
                              <w:r w:rsidRPr="00DC05D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negativ</w:t>
                              </w:r>
                            </w:p>
                            <w:p w14:paraId="2BFE97CD" w14:textId="77777777" w:rsidR="00145DEC" w:rsidRPr="00E56F36" w:rsidRDefault="00145DEC" w:rsidP="00C0374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491490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2BEB3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Efectuați USG-DD / USG-C repetată peste 5-7 zile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49149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EB7FE" w14:textId="77777777" w:rsidR="00145DEC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TVP este </w:t>
                              </w:r>
                            </w:p>
                            <w:p w14:paraId="1B553131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exclusă</w:t>
                              </w:r>
                            </w:p>
                            <w:p w14:paraId="2E4CD4D5" w14:textId="77777777" w:rsidR="00145DEC" w:rsidRPr="00961D4A" w:rsidRDefault="00145DEC" w:rsidP="00C0374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7150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0A7D1" w14:textId="77777777" w:rsidR="00145DEC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USG-DD / USG-C</w:t>
                              </w:r>
                            </w:p>
                            <w:p w14:paraId="7A42EEAA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DC05D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indică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 TVP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57150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7D3F6" w14:textId="77777777" w:rsidR="00145DEC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USG-DD / USG-C</w:t>
                              </w:r>
                            </w:p>
                            <w:p w14:paraId="40EB5E0E" w14:textId="77777777" w:rsidR="00145DEC" w:rsidRPr="00F63894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DC05D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nu indică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 TVP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6865" y="5715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400" y="21717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765" y="29718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14400" y="11430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572000" y="114236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400" y="11430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9965" y="11430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200" y="1942465"/>
                            <a:ext cx="2514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714500"/>
                            <a:ext cx="1943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CD1B6" w14:textId="77777777" w:rsidR="00145DEC" w:rsidRPr="00A14705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A1470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  <w:t>Pe parcursul a 24-48 ore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14400" y="2171700"/>
                            <a:ext cx="14859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6100" y="29718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0400" y="3771900"/>
                            <a:ext cx="4572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657600" y="3771900"/>
                            <a:ext cx="4572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9965" y="45720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600" y="4572000"/>
                            <a:ext cx="635" cy="304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400" y="5372100"/>
                            <a:ext cx="4572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514600" y="5372100"/>
                            <a:ext cx="4572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913765" y="3771900"/>
                            <a:ext cx="635" cy="1943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343400" y="594296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00600" y="53721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80135"/>
                            <a:ext cx="57150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1DC3B" w14:textId="77777777" w:rsidR="00145DEC" w:rsidRPr="00C0374E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C0374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1080135"/>
                            <a:ext cx="57150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9CB1C" w14:textId="77777777" w:rsidR="00145DEC" w:rsidRPr="00C0374E" w:rsidRDefault="00145DEC" w:rsidP="00C037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389467" id="Canvas 9" o:spid="_x0000_s1026" editas="canvas" style="width:450pt;height:558pt;mso-position-horizontal-relative:char;mso-position-vertical-relative:line" coordsize="57150,7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7086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1430;top:1143;width:342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<v:textbox>
                    <w:txbxContent>
                      <w:p w14:paraId="16F4D0E8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F638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Scorul de probabilitate a TVP ≥ 2 puncte</w:t>
                        </w:r>
                      </w:p>
                      <w:p w14:paraId="48FF09A1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F638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(</w:t>
                        </w:r>
                        <w:r w:rsidRPr="00F63894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TVP probabilă</w:t>
                        </w:r>
                        <w:r w:rsidRPr="00F638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)</w:t>
                        </w:r>
                      </w:p>
                    </w:txbxContent>
                  </v:textbox>
                </v:shape>
                <v:shape id="Text Box 11" o:spid="_x0000_s1029" type="#_x0000_t202" style="position:absolute;left:11430;top:9144;width:3429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<v:textbox>
                    <w:txbxContent>
                      <w:p w14:paraId="476A3576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Examenul ecografic venos USG-DD (preferabil) sau USG-C poate fi efectuat pe parcursul a 4-6 ore?</w:t>
                        </w:r>
                      </w:p>
                    </w:txbxContent>
                  </v:textbox>
                </v:shape>
                <v:shape id="Text Box 12" o:spid="_x0000_s1030" type="#_x0000_t202" style="position:absolute;left:2286;top:17145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14:paraId="03A37A0D" w14:textId="77777777" w:rsidR="00145DEC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Efectuați </w:t>
                        </w:r>
                      </w:p>
                      <w:p w14:paraId="318DF80D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USG-DD / USG-C </w:t>
                        </w:r>
                      </w:p>
                    </w:txbxContent>
                  </v:textbox>
                </v:shape>
                <v:shape id="Text Box 13" o:spid="_x0000_s1031" type="#_x0000_t202" style="position:absolute;left:41148;top:17145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<v:textbox>
                    <w:txbxContent>
                      <w:p w14:paraId="5F0A4022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Inițiați tratamentul anticoagulant „provizoriu” al TVP </w:t>
                        </w:r>
                      </w:p>
                    </w:txbxContent>
                  </v:textbox>
                </v:shape>
                <v:shape id="Text Box 15" o:spid="_x0000_s1032" type="#_x0000_t202" style="position:absolute;left:2286;top:25146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14:paraId="0EB6C69A" w14:textId="77777777" w:rsidR="00145DEC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USG-DD / USG-C</w:t>
                        </w:r>
                      </w:p>
                      <w:p w14:paraId="14EDAA69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DC05D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indică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TVP </w:t>
                        </w:r>
                      </w:p>
                    </w:txbxContent>
                  </v:textbox>
                </v:shape>
                <v:shape id="Text Box 16" o:spid="_x0000_s1033" type="#_x0000_t202" style="position:absolute;left:2286;top:33147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<v:textbox>
                    <w:txbxContent>
                      <w:p w14:paraId="688DECBE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BA000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Inițiați/continuați tratamentul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TVP</w:t>
                        </w:r>
                      </w:p>
                      <w:p w14:paraId="27C0190E" w14:textId="77777777" w:rsidR="00145DEC" w:rsidRPr="00DC05D1" w:rsidRDefault="00145DEC" w:rsidP="00C0374E"/>
                    </w:txbxContent>
                  </v:textbox>
                </v:shape>
                <v:shape id="Text Box 17" o:spid="_x0000_s1034" type="#_x0000_t202" style="position:absolute;left:24003;top:25146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14:paraId="53E4A286" w14:textId="77777777" w:rsidR="00145DEC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USG-DD / USG-C</w:t>
                        </w:r>
                      </w:p>
                      <w:p w14:paraId="053BC97F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DC05D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nu indică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TVP </w:t>
                        </w:r>
                      </w:p>
                    </w:txbxContent>
                  </v:textbox>
                </v:shape>
                <v:shape id="Text Box 18" o:spid="_x0000_s1035" type="#_x0000_t202" style="position:absolute;left:25146;top:33147;width:22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629D8EE0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Testul D-dimeri cantitativ (preferabil) sau calitativ </w:t>
                        </w:r>
                      </w:p>
                      <w:p w14:paraId="517F20D5" w14:textId="77777777" w:rsidR="00145DEC" w:rsidRPr="00DC05D1" w:rsidRDefault="00145DEC" w:rsidP="00C0374E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19" o:spid="_x0000_s1036" type="#_x0000_t202" style="position:absolute;left:18288;top:41148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14:paraId="598DA9EB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Testul D-dimeri </w:t>
                        </w:r>
                        <w:r w:rsidRPr="00DC05D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pozitiv</w:t>
                        </w:r>
                      </w:p>
                      <w:p w14:paraId="2ABC6F3E" w14:textId="77777777" w:rsidR="00145DEC" w:rsidRPr="00DC05D1" w:rsidRDefault="00145DEC" w:rsidP="00C0374E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20" o:spid="_x0000_s1037" type="#_x0000_t202" style="position:absolute;left:41148;top:41148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37C8C371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Testul D-dimeri </w:t>
                        </w:r>
                        <w:r w:rsidRPr="00DC05D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negativ</w:t>
                        </w:r>
                      </w:p>
                      <w:p w14:paraId="2BFE97CD" w14:textId="77777777" w:rsidR="00145DEC" w:rsidRPr="00E56F36" w:rsidRDefault="00145DEC" w:rsidP="00C0374E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21" o:spid="_x0000_s1038" type="#_x0000_t202" style="position:absolute;left:14859;top:49149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<v:textbox>
                    <w:txbxContent>
                      <w:p w14:paraId="1632BEB3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Efectuați USG-DD / USG-C repetată peste 5-7 zile </w:t>
                        </w:r>
                      </w:p>
                    </w:txbxContent>
                  </v:textbox>
                </v:shape>
                <v:shape id="Text Box 22" o:spid="_x0000_s1039" type="#_x0000_t202" style="position:absolute;left:41148;top:49149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" fillcolor="#92d050">
                  <v:textbox>
                    <w:txbxContent>
                      <w:p w14:paraId="002EB7FE" w14:textId="77777777" w:rsidR="00145DEC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TVP este </w:t>
                        </w:r>
                      </w:p>
                      <w:p w14:paraId="1B553131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exclusă</w:t>
                        </w:r>
                      </w:p>
                      <w:p w14:paraId="2E4CD4D5" w14:textId="77777777" w:rsidR="00145DEC" w:rsidRPr="00961D4A" w:rsidRDefault="00145DEC" w:rsidP="00C0374E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23" o:spid="_x0000_s1040" type="#_x0000_t202" style="position:absolute;left:6858;top:57150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" fillcolor="#ed7d31 [3205]">
                  <v:textbox>
                    <w:txbxContent>
                      <w:p w14:paraId="5D50A7D1" w14:textId="77777777" w:rsidR="00145DEC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USG-DD / USG-C</w:t>
                        </w:r>
                      </w:p>
                      <w:p w14:paraId="7A42EEAA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DC05D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indică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TVP </w:t>
                        </w:r>
                      </w:p>
                    </w:txbxContent>
                  </v:textbox>
                </v:shape>
                <v:shape id="Text Box 24" o:spid="_x0000_s1041" type="#_x0000_t202" style="position:absolute;left:29718;top:57150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<v:textbox>
                    <w:txbxContent>
                      <w:p w14:paraId="26D7D3F6" w14:textId="77777777" w:rsidR="00145DEC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USG-DD / USG-C</w:t>
                        </w:r>
                      </w:p>
                      <w:p w14:paraId="40EB5E0E" w14:textId="77777777" w:rsidR="00145DEC" w:rsidRPr="00F63894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DC05D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nu indică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TVP </w:t>
                        </w:r>
                      </w:p>
                    </w:txbxContent>
                  </v:textbox>
                </v:shape>
                <v:line id="Line 27" o:spid="_x0000_s1042" style="position:absolute;flip:x;visibility:visible;mso-wrap-style:square" from="28568,5715" to="28575,8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5txAAAANsAAAAPAAAAZHJzL2Rvd25yZXYueG1sRI9Ba8JA&#10;EIXvBf/DMkIvoW6qVD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Edivm3EAAAA2wAAAA8A&#10;AAAAAAAAAAAAAAAABwIAAGRycy9kb3ducmV2LnhtbFBLBQYAAAAAAwADALcAAAD4AgAAAAA=&#10;">
                  <v:stroke endarrow="block"/>
                </v:line>
                <v:line id="Line 28" o:spid="_x0000_s1043" style="position:absolute;flip:x;visibility:visible;mso-wrap-style:square" from="9144,21717" to="9150,2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">
                  <v:stroke endarrow="block"/>
                </v:line>
                <v:line id="Line 29" o:spid="_x0000_s1044" style="position:absolute;flip:x;visibility:visible;mso-wrap-style:square" from="9137,29718" to="9144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">
                  <v:stroke endarrow="block"/>
                </v:line>
                <v:line id="Line 33" o:spid="_x0000_s1045" style="position:absolute;visibility:visible;mso-wrap-style:square" from="9144,1143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34" o:spid="_x0000_s1046" style="position:absolute;visibility:visible;mso-wrap-style:square" from="45720,11423" to="48006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35" o:spid="_x0000_s1047" style="position:absolute;flip:x;visibility:visible;mso-wrap-style:square" from="9144,11430" to="915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">
                  <v:stroke endarrow="block"/>
                </v:line>
                <v:line id="Line 37" o:spid="_x0000_s1048" style="position:absolute;flip:x;visibility:visible;mso-wrap-style:square" from="47999,11430" to="4800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">
                  <v:stroke endarrow="block"/>
                </v:line>
                <v:line id="Line 40" o:spid="_x0000_s1049" style="position:absolute;flip:x;visibility:visible;mso-wrap-style:square" from="16002,19424" to="41148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DE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kyHct0QA6NkNAAD//wMAUEsBAi0AFAAGAAgAAAAhANvh9svuAAAAhQEAABMAAAAAAAAAAAAA&#10;AAAAAAAAAFtDb250ZW50X1R5cGVzXS54bWxQSwECLQAUAAYACAAAACEAWvQsW78AAAAVAQAACwAA&#10;AAAAAAAAAAAAAAAfAQAAX3JlbHMvLnJlbHNQSwECLQAUAAYACAAAACEATVKwxMMAAADbAAAADwAA&#10;AAAAAAAAAAAAAAAHAgAAZHJzL2Rvd25yZXYueG1sUEsFBgAAAAADAAMAtwAAAPcCAAAAAA==&#10;">
                  <v:stroke endarrow="block"/>
                </v:line>
                <v:shape id="Text Box 43" o:spid="_x0000_s1050" type="#_x0000_t202" style="position:absolute;left:19431;top:17145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092CD1B6" w14:textId="77777777" w:rsidR="00145DEC" w:rsidRPr="00A14705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w:pPr>
                        <w:r w:rsidRPr="00A14705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  <w:t>Pe parcursul a 24-48 ore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  <w:t>!</w:t>
                        </w:r>
                      </w:p>
                    </w:txbxContent>
                  </v:textbox>
                </v:shape>
                <v:line id="Line 46" o:spid="_x0000_s1051" style="position:absolute;visibility:visible;mso-wrap-style:square" from="9144,21717" to="24003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1l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CBRDWXEAAAA2wAAAA8A&#10;AAAAAAAAAAAAAAAABwIAAGRycy9kb3ducmV2LnhtbFBLBQYAAAAAAwADALcAAAD4AgAAAAA=&#10;">
                  <v:stroke endarrow="block"/>
                </v:line>
                <v:line id="Line 47" o:spid="_x0000_s1052" style="position:absolute;flip:x;visibility:visible;mso-wrap-style:square" from="30861,29718" to="30867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iw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mL7BY0sEgF7cAQAA//8DAFBLAQItABQABgAIAAAAIQDb4fbL7gAAAIUBAAATAAAAAAAAAAAA&#10;AAAAAAAAAABbQ29udGVudF9UeXBlc10ueG1sUEsBAi0AFAAGAAgAAAAhAFr0LFu/AAAAFQEAAAsA&#10;AAAAAAAAAAAAAAAAHwEAAF9yZWxzLy5yZWxzUEsBAi0AFAAGAAgAAAAhAMK7KLDEAAAA2wAAAA8A&#10;AAAAAAAAAAAAAAAABwIAAGRycy9kb3ducmV2LnhtbFBLBQYAAAAAAwADALcAAAD4AgAAAAA=&#10;">
                  <v:stroke endarrow="block"/>
                </v:line>
                <v:line id="Line 50" o:spid="_x0000_s1053" style="position:absolute;flip:x;visibility:visible;mso-wrap-style:square" from="32004,37719" to="36576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bH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cUcfrdEAOj8DgAA//8DAFBLAQItABQABgAIAAAAIQDb4fbL7gAAAIUBAAATAAAAAAAAAAAA&#10;AAAAAAAAAABbQ29udGVudF9UeXBlc10ueG1sUEsBAi0AFAAGAAgAAAAhAFr0LFu/AAAAFQEAAAsA&#10;AAAAAAAAAAAAAAAAHwEAAF9yZWxzLy5yZWxzUEsBAi0AFAAGAAgAAAAhADJptsfEAAAA2wAAAA8A&#10;AAAAAAAAAAAAAAAABwIAAGRycy9kb3ducmV2LnhtbFBLBQYAAAAAAwADALcAAAD4AgAAAAA=&#10;">
                  <v:stroke endarrow="block"/>
                </v:line>
                <v:line id="Line 53" o:spid="_x0000_s1054" style="position:absolute;visibility:visible;mso-wrap-style:square" from="36576,37719" to="41148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">
                  <v:stroke endarrow="block"/>
                </v:line>
                <v:line id="Line 54" o:spid="_x0000_s1055" style="position:absolute;flip:x;visibility:visible;mso-wrap-style:square" from="47999,45720" to="48006,48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">
                  <v:stroke endarrow="block"/>
                </v:line>
                <v:line id="Line 55" o:spid="_x0000_s1056" style="position:absolute;flip:x;visibility:visible;mso-wrap-style:square" from="25146,45720" to="25152,48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">
                  <v:stroke endarrow="block"/>
                </v:line>
                <v:line id="Line 56" o:spid="_x0000_s1057" style="position:absolute;flip:x;visibility:visible;mso-wrap-style:square" from="20574,53721" to="25146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">
                  <v:stroke endarrow="block"/>
                </v:line>
                <v:line id="Line 57" o:spid="_x0000_s1058" style="position:absolute;visibility:visible;mso-wrap-style:square" from="25146,53721" to="29718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XR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">
                  <v:stroke endarrow="block"/>
                </v:line>
                <v:line id="Line 60" o:spid="_x0000_s1059" style="position:absolute;flip:y;visibility:visible;mso-wrap-style:square" from="9137,37719" to="9144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">
                  <v:stroke endarrow="block"/>
                </v:line>
                <v:line id="Line 63" o:spid="_x0000_s1060" style="position:absolute;visibility:visible;mso-wrap-style:square" from="43434,59429" to="48006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66" o:spid="_x0000_s1061" style="position:absolute;flip:y;visibility:visible;mso-wrap-style:square" from="48006,53721" to="48012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">
                  <v:stroke endarrow="block"/>
                </v:line>
                <v:shape id="Text Box 69" o:spid="_x0000_s1062" type="#_x0000_t202" style="position:absolute;left:3429;top:10801;width:57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1F41DC3B" w14:textId="77777777" w:rsidR="00145DEC" w:rsidRPr="00C0374E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</w:pPr>
                        <w:r w:rsidRPr="00C0374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DA</w:t>
                        </w:r>
                      </w:p>
                    </w:txbxContent>
                  </v:textbox>
                </v:shape>
                <v:shape id="Text Box 70" o:spid="_x0000_s1063" type="#_x0000_t202" style="position:absolute;left:48006;top:10801;width:57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76B9CB1C" w14:textId="77777777" w:rsidR="00145DEC" w:rsidRPr="00C0374E" w:rsidRDefault="00145DEC" w:rsidP="00C037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E46C47" w14:textId="77777777" w:rsidR="00F07203" w:rsidRPr="00995D09" w:rsidRDefault="00F07203" w:rsidP="00CD41E3"/>
    <w:p w14:paraId="431AC10D" w14:textId="77777777" w:rsidR="00F07203" w:rsidRPr="00995D09" w:rsidRDefault="00F07203" w:rsidP="00CD41E3"/>
    <w:p w14:paraId="746CE0B8" w14:textId="77777777" w:rsidR="00F07203" w:rsidRPr="00995D09" w:rsidRDefault="00F07203" w:rsidP="00CD41E3"/>
    <w:p w14:paraId="65C26FD6" w14:textId="4D05A3B2" w:rsidR="008E04BB" w:rsidRPr="00995D09" w:rsidRDefault="008E04BB" w:rsidP="004B456F">
      <w:pPr>
        <w:jc w:val="both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C.1.</w:t>
      </w:r>
      <w:r w:rsidR="00285CB0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Algoritmul de diagnostic al TVP la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pacienț</w:t>
      </w:r>
      <w:r w:rsidR="00895056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valoarea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scorului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pre-test </w:t>
      </w:r>
      <w:r w:rsidR="00940DFD"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Wells 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≤ 1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punct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(TVP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improbabilă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F49537C" w14:textId="7B2438B7" w:rsidR="00F07203" w:rsidRPr="00995D09" w:rsidRDefault="008E04BB" w:rsidP="004B456F">
      <w:pPr>
        <w:jc w:val="both"/>
      </w:pPr>
      <w:r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recomandare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571DE5" w:rsidRPr="00995D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B1920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nivelul C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B14A7B7" w14:textId="77777777" w:rsidR="00F07203" w:rsidRPr="00995D09" w:rsidRDefault="00F07203" w:rsidP="00CD41E3"/>
    <w:p w14:paraId="1273186F" w14:textId="77777777" w:rsidR="00F07203" w:rsidRPr="00995D09" w:rsidRDefault="00F07203" w:rsidP="00CD41E3"/>
    <w:p w14:paraId="647D2507" w14:textId="7E52E576" w:rsidR="00F07203" w:rsidRPr="00995D09" w:rsidRDefault="00A501A6" w:rsidP="00CD41E3">
      <w:r w:rsidRPr="00995D0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9A21A5F" wp14:editId="742303BA">
                <wp:simplePos x="0" y="0"/>
                <wp:positionH relativeFrom="column">
                  <wp:posOffset>1714500</wp:posOffset>
                </wp:positionH>
                <wp:positionV relativeFrom="paragraph">
                  <wp:posOffset>20320</wp:posOffset>
                </wp:positionV>
                <wp:extent cx="3429000" cy="457200"/>
                <wp:effectExtent l="13970" t="6985" r="5080" b="12065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F04F" w14:textId="77777777" w:rsidR="00145DEC" w:rsidRPr="00F63894" w:rsidRDefault="00145DEC" w:rsidP="008E0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F638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Scorul de probabilitate a TVP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≤ 1 punct</w:t>
                            </w:r>
                          </w:p>
                          <w:p w14:paraId="5A4FF358" w14:textId="77777777" w:rsidR="00145DEC" w:rsidRPr="00F63894" w:rsidRDefault="00145DEC" w:rsidP="008E0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F638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(</w:t>
                            </w:r>
                            <w:r w:rsidRPr="00F638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 xml:space="preserve">TVP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im</w:t>
                            </w:r>
                            <w:r w:rsidRPr="00F638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probabilă</w:t>
                            </w:r>
                            <w:r w:rsidRPr="00F638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1A5F" id="Text Box 71" o:spid="_x0000_s1064" type="#_x0000_t202" style="position:absolute;margin-left:135pt;margin-top:1.6pt;width:270pt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">
                <v:textbox>
                  <w:txbxContent>
                    <w:p w14:paraId="5440F04F" w14:textId="77777777" w:rsidR="00145DEC" w:rsidRPr="00F63894" w:rsidRDefault="00145DEC" w:rsidP="008E04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F638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Scorul de probabilitate a TVP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≤ 1 punct</w:t>
                      </w:r>
                    </w:p>
                    <w:p w14:paraId="5A4FF358" w14:textId="77777777" w:rsidR="00145DEC" w:rsidRPr="00F63894" w:rsidRDefault="00145DEC" w:rsidP="008E04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F638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(</w:t>
                      </w:r>
                      <w:r w:rsidRPr="00F6389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 xml:space="preserve">TVP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im</w:t>
                      </w:r>
                      <w:r w:rsidRPr="00F6389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probabilă</w:t>
                      </w:r>
                      <w:r w:rsidRPr="00F6389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0025B0E" w14:textId="77777777" w:rsidR="00F07203" w:rsidRPr="00995D09" w:rsidRDefault="00F07203" w:rsidP="00CD41E3"/>
    <w:p w14:paraId="656BF5EF" w14:textId="77777777" w:rsidR="00F07203" w:rsidRPr="00995D09" w:rsidRDefault="00F07203" w:rsidP="00CD41E3"/>
    <w:p w14:paraId="79C6C775" w14:textId="76AEF14D" w:rsidR="00F07203" w:rsidRPr="00995D09" w:rsidRDefault="00A501A6" w:rsidP="00CD41E3">
      <w:r w:rsidRPr="00995D0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ADA7803" wp14:editId="0C06A9DB">
                <wp:simplePos x="0" y="0"/>
                <wp:positionH relativeFrom="column">
                  <wp:posOffset>3429000</wp:posOffset>
                </wp:positionH>
                <wp:positionV relativeFrom="paragraph">
                  <wp:posOffset>12065</wp:posOffset>
                </wp:positionV>
                <wp:extent cx="635" cy="304165"/>
                <wp:effectExtent l="61595" t="6985" r="52070" b="22225"/>
                <wp:wrapNone/>
                <wp:docPr id="6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0337" id="Line 74" o:spid="_x0000_s1026" style="position:absolute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95pt" to="270.0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">
                <v:stroke endarrow="block"/>
              </v:line>
            </w:pict>
          </mc:Fallback>
        </mc:AlternateContent>
      </w:r>
    </w:p>
    <w:p w14:paraId="59DEDA73" w14:textId="77777777" w:rsidR="00F07203" w:rsidRPr="00995D09" w:rsidRDefault="00F07203" w:rsidP="00CD41E3"/>
    <w:p w14:paraId="556F4CDC" w14:textId="49FE9D2F" w:rsidR="00F07203" w:rsidRPr="00995D09" w:rsidRDefault="00A501A6" w:rsidP="00CD41E3">
      <w:r w:rsidRPr="00995D0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A3B1290" wp14:editId="085F459F">
                <wp:simplePos x="0" y="0"/>
                <wp:positionH relativeFrom="column">
                  <wp:posOffset>1714500</wp:posOffset>
                </wp:positionH>
                <wp:positionV relativeFrom="paragraph">
                  <wp:posOffset>45085</wp:posOffset>
                </wp:positionV>
                <wp:extent cx="3429000" cy="457200"/>
                <wp:effectExtent l="13970" t="6985" r="5080" b="12065"/>
                <wp:wrapNone/>
                <wp:docPr id="6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18DC9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Efectuați testul D-dimeri cantitativ (preferabil) sau calitativ pe parcursul a 24-48 ore</w:t>
                            </w:r>
                          </w:p>
                          <w:p w14:paraId="46B91131" w14:textId="77777777" w:rsidR="00145DEC" w:rsidRPr="00DC05D1" w:rsidRDefault="00145DEC" w:rsidP="00285C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B1290" id="Text Box 73" o:spid="_x0000_s1065" type="#_x0000_t202" style="position:absolute;margin-left:135pt;margin-top:3.55pt;width:270pt;height:3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">
                <v:textbox>
                  <w:txbxContent>
                    <w:p w14:paraId="0F518DC9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Efectuați testul D-dimeri cantitativ (preferabil) sau calitativ pe parcursul a 24-48 ore</w:t>
                      </w:r>
                    </w:p>
                    <w:p w14:paraId="46B91131" w14:textId="77777777" w:rsidR="00145DEC" w:rsidRPr="00DC05D1" w:rsidRDefault="00145DEC" w:rsidP="00285C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48105" w14:textId="77777777" w:rsidR="00F07203" w:rsidRPr="00995D09" w:rsidRDefault="00F07203" w:rsidP="00CD41E3"/>
    <w:p w14:paraId="3E366246" w14:textId="77777777" w:rsidR="00F07203" w:rsidRPr="00995D09" w:rsidRDefault="00F07203" w:rsidP="00CD41E3"/>
    <w:p w14:paraId="4764FFE1" w14:textId="13F9BE49" w:rsidR="00F07203" w:rsidRPr="00995D09" w:rsidRDefault="00A501A6" w:rsidP="00CD41E3"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743E160" wp14:editId="52FB7664">
                <wp:simplePos x="0" y="0"/>
                <wp:positionH relativeFrom="column">
                  <wp:posOffset>4114800</wp:posOffset>
                </wp:positionH>
                <wp:positionV relativeFrom="paragraph">
                  <wp:posOffset>2208530</wp:posOffset>
                </wp:positionV>
                <wp:extent cx="457200" cy="635"/>
                <wp:effectExtent l="13970" t="6350" r="5080" b="12065"/>
                <wp:wrapNone/>
                <wp:docPr id="6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8843F" id="Line 8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73.9pt" to="5in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"/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29E928" wp14:editId="57AE8C21">
                <wp:simplePos x="0" y="0"/>
                <wp:positionH relativeFrom="column">
                  <wp:posOffset>2286000</wp:posOffset>
                </wp:positionH>
                <wp:positionV relativeFrom="paragraph">
                  <wp:posOffset>1637665</wp:posOffset>
                </wp:positionV>
                <wp:extent cx="457200" cy="571500"/>
                <wp:effectExtent l="13970" t="6985" r="52705" b="50165"/>
                <wp:wrapNone/>
                <wp:docPr id="6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E6AB3" id="Line 84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8.95pt" to="3in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CE26FBB" wp14:editId="72FC52B4">
                <wp:simplePos x="0" y="0"/>
                <wp:positionH relativeFrom="column">
                  <wp:posOffset>1828800</wp:posOffset>
                </wp:positionH>
                <wp:positionV relativeFrom="paragraph">
                  <wp:posOffset>1637665</wp:posOffset>
                </wp:positionV>
                <wp:extent cx="457200" cy="571500"/>
                <wp:effectExtent l="52070" t="6985" r="5080" b="50165"/>
                <wp:wrapNone/>
                <wp:docPr id="6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51382" id="Line 83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8.95pt" to="180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E54EB8" wp14:editId="28083DD4">
                <wp:simplePos x="0" y="0"/>
                <wp:positionH relativeFrom="column">
                  <wp:posOffset>3429000</wp:posOffset>
                </wp:positionH>
                <wp:positionV relativeFrom="paragraph">
                  <wp:posOffset>37465</wp:posOffset>
                </wp:positionV>
                <wp:extent cx="457200" cy="571500"/>
                <wp:effectExtent l="13970" t="6985" r="52705" b="50165"/>
                <wp:wrapNone/>
                <wp:docPr id="6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B272" id="Line 82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95pt" to="306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">
                <v:stroke endarrow="block"/>
              </v:line>
            </w:pict>
          </mc:Fallback>
        </mc:AlternateContent>
      </w:r>
      <w:r w:rsidRPr="00995D0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909D75C" wp14:editId="7C538DDB">
                <wp:simplePos x="0" y="0"/>
                <wp:positionH relativeFrom="column">
                  <wp:posOffset>4571365</wp:posOffset>
                </wp:positionH>
                <wp:positionV relativeFrom="paragraph">
                  <wp:posOffset>837565</wp:posOffset>
                </wp:positionV>
                <wp:extent cx="635" cy="304165"/>
                <wp:effectExtent l="60960" t="6985" r="52705" b="22225"/>
                <wp:wrapNone/>
                <wp:docPr id="6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E1E52" id="Line 87" o:spid="_x0000_s1026" style="position:absolute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95pt,65.95pt" to="5in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997E1A1" wp14:editId="690B9408">
                <wp:simplePos x="0" y="0"/>
                <wp:positionH relativeFrom="column">
                  <wp:posOffset>2971800</wp:posOffset>
                </wp:positionH>
                <wp:positionV relativeFrom="paragraph">
                  <wp:posOffset>37465</wp:posOffset>
                </wp:positionV>
                <wp:extent cx="457200" cy="571500"/>
                <wp:effectExtent l="52070" t="6985" r="5080" b="50165"/>
                <wp:wrapNone/>
                <wp:docPr id="6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AE9F5" id="Line 81" o:spid="_x0000_s1026" style="position:absolute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95pt" to="270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2B7A50C" wp14:editId="5547B0B6">
                <wp:simplePos x="0" y="0"/>
                <wp:positionH relativeFrom="column">
                  <wp:posOffset>2743200</wp:posOffset>
                </wp:positionH>
                <wp:positionV relativeFrom="paragraph">
                  <wp:posOffset>1980565</wp:posOffset>
                </wp:positionV>
                <wp:extent cx="1371600" cy="457200"/>
                <wp:effectExtent l="13970" t="6985" r="5080" b="12065"/>
                <wp:wrapNone/>
                <wp:docPr id="6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3C647" w14:textId="77777777" w:rsidR="00145DEC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USG-DD / USG-C</w:t>
                            </w:r>
                          </w:p>
                          <w:p w14:paraId="311A7C7E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C05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nu indică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TVP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A50C" id="Text Box 80" o:spid="_x0000_s1066" type="#_x0000_t202" style="position:absolute;margin-left:3in;margin-top:155.95pt;width:108pt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">
                <v:textbox>
                  <w:txbxContent>
                    <w:p w14:paraId="4643C647" w14:textId="77777777" w:rsidR="00145DEC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USG-DD / USG-C</w:t>
                      </w:r>
                    </w:p>
                    <w:p w14:paraId="311A7C7E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DC05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nu indică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TVP </w:t>
                      </w:r>
                    </w:p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A4382BD" wp14:editId="0D55E74A">
                <wp:simplePos x="0" y="0"/>
                <wp:positionH relativeFrom="column">
                  <wp:posOffset>457200</wp:posOffset>
                </wp:positionH>
                <wp:positionV relativeFrom="paragraph">
                  <wp:posOffset>1980565</wp:posOffset>
                </wp:positionV>
                <wp:extent cx="1371600" cy="457200"/>
                <wp:effectExtent l="0" t="0" r="19050" b="19050"/>
                <wp:wrapNone/>
                <wp:docPr id="6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BA78" w14:textId="77777777" w:rsidR="00145DEC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USG-DD / USG-C</w:t>
                            </w:r>
                          </w:p>
                          <w:p w14:paraId="24606363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C05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indică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TVP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82BD" id="Text Box 79" o:spid="_x0000_s1067" type="#_x0000_t202" style="position:absolute;margin-left:36pt;margin-top:155.95pt;width:108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" fillcolor="#ed7d31 [3205]">
                <v:textbox>
                  <w:txbxContent>
                    <w:p w14:paraId="48CABA78" w14:textId="77777777" w:rsidR="00145DEC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USG-DD / USG-C</w:t>
                      </w:r>
                    </w:p>
                    <w:p w14:paraId="24606363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DC05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indică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TVP </w:t>
                      </w:r>
                    </w:p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FB9482" wp14:editId="0939B5B0">
                <wp:simplePos x="0" y="0"/>
                <wp:positionH relativeFrom="column">
                  <wp:posOffset>3886200</wp:posOffset>
                </wp:positionH>
                <wp:positionV relativeFrom="paragraph">
                  <wp:posOffset>1180465</wp:posOffset>
                </wp:positionV>
                <wp:extent cx="1371600" cy="457200"/>
                <wp:effectExtent l="0" t="0" r="19050" b="19050"/>
                <wp:wrapNone/>
                <wp:docPr id="5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5FEF" w14:textId="77777777" w:rsidR="00145DEC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TVP este </w:t>
                            </w:r>
                          </w:p>
                          <w:p w14:paraId="1F420DD2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exclusă</w:t>
                            </w:r>
                          </w:p>
                          <w:p w14:paraId="4418FB65" w14:textId="77777777" w:rsidR="00145DEC" w:rsidRPr="00961D4A" w:rsidRDefault="00145DEC" w:rsidP="00285C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9482" id="Text Box 78" o:spid="_x0000_s1068" type="#_x0000_t202" style="position:absolute;margin-left:306pt;margin-top:92.95pt;width:108pt;height:3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" fillcolor="#92d050">
                <v:textbox>
                  <w:txbxContent>
                    <w:p w14:paraId="25D95FEF" w14:textId="77777777" w:rsidR="00145DEC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TVP este </w:t>
                      </w:r>
                    </w:p>
                    <w:p w14:paraId="1F420DD2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exclusă</w:t>
                      </w:r>
                    </w:p>
                    <w:p w14:paraId="4418FB65" w14:textId="77777777" w:rsidR="00145DEC" w:rsidRPr="00961D4A" w:rsidRDefault="00145DEC" w:rsidP="00285C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07CFED7" wp14:editId="0F1FD1F0">
                <wp:simplePos x="0" y="0"/>
                <wp:positionH relativeFrom="column">
                  <wp:posOffset>3886200</wp:posOffset>
                </wp:positionH>
                <wp:positionV relativeFrom="paragraph">
                  <wp:posOffset>380365</wp:posOffset>
                </wp:positionV>
                <wp:extent cx="1371600" cy="457200"/>
                <wp:effectExtent l="13970" t="6985" r="5080" b="12065"/>
                <wp:wrapNone/>
                <wp:docPr id="5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C9BF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Testul D-dimeri </w:t>
                            </w:r>
                            <w:r w:rsidRPr="00DC05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negativ</w:t>
                            </w:r>
                          </w:p>
                          <w:p w14:paraId="3EF570AA" w14:textId="77777777" w:rsidR="00145DEC" w:rsidRPr="00E56F36" w:rsidRDefault="00145DEC" w:rsidP="00285C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FED7" id="Text Box 76" o:spid="_x0000_s1069" type="#_x0000_t202" style="position:absolute;margin-left:306pt;margin-top:29.95pt;width:108pt;height:3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QnGAIAADM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">
                <v:textbox>
                  <w:txbxContent>
                    <w:p w14:paraId="4791C9BF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Testul D-dimeri </w:t>
                      </w:r>
                      <w:r w:rsidRPr="00DC05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negativ</w:t>
                      </w:r>
                    </w:p>
                    <w:p w14:paraId="3EF570AA" w14:textId="77777777" w:rsidR="00145DEC" w:rsidRPr="00E56F36" w:rsidRDefault="00145DEC" w:rsidP="00285C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649601E" wp14:editId="318B7F4D">
                <wp:simplePos x="0" y="0"/>
                <wp:positionH relativeFrom="column">
                  <wp:posOffset>1600200</wp:posOffset>
                </wp:positionH>
                <wp:positionV relativeFrom="paragraph">
                  <wp:posOffset>380365</wp:posOffset>
                </wp:positionV>
                <wp:extent cx="1371600" cy="457200"/>
                <wp:effectExtent l="13970" t="6985" r="5080" b="12065"/>
                <wp:wrapNone/>
                <wp:docPr id="5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29C34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Testul D-dimeri </w:t>
                            </w:r>
                            <w:r w:rsidRPr="00DC05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pozitiv</w:t>
                            </w:r>
                          </w:p>
                          <w:p w14:paraId="486F4E08" w14:textId="77777777" w:rsidR="00145DEC" w:rsidRPr="00DC05D1" w:rsidRDefault="00145DEC" w:rsidP="00285C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601E" id="Text Box 75" o:spid="_x0000_s1070" type="#_x0000_t202" style="position:absolute;margin-left:126pt;margin-top:29.95pt;width:108pt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">
                <v:textbox>
                  <w:txbxContent>
                    <w:p w14:paraId="5A429C34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Testul D-dimeri </w:t>
                      </w:r>
                      <w:r w:rsidRPr="00DC05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pozitiv</w:t>
                      </w:r>
                    </w:p>
                    <w:p w14:paraId="486F4E08" w14:textId="77777777" w:rsidR="00145DEC" w:rsidRPr="00DC05D1" w:rsidRDefault="00145DEC" w:rsidP="00285C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7F9027D" wp14:editId="137107A4">
                <wp:simplePos x="0" y="0"/>
                <wp:positionH relativeFrom="column">
                  <wp:posOffset>4572000</wp:posOffset>
                </wp:positionH>
                <wp:positionV relativeFrom="paragraph">
                  <wp:posOffset>1637665</wp:posOffset>
                </wp:positionV>
                <wp:extent cx="635" cy="571500"/>
                <wp:effectExtent l="52070" t="16510" r="61595" b="12065"/>
                <wp:wrapNone/>
                <wp:docPr id="5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3B4FD" id="Line 86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8.95pt" to="360.05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">
                <v:stroke endarrow="block"/>
              </v:line>
            </w:pict>
          </mc:Fallback>
        </mc:AlternateContent>
      </w:r>
    </w:p>
    <w:p w14:paraId="08B93C86" w14:textId="77777777" w:rsidR="00F07203" w:rsidRPr="00995D09" w:rsidRDefault="00F07203" w:rsidP="00CD41E3"/>
    <w:p w14:paraId="455395BB" w14:textId="77777777" w:rsidR="00F07203" w:rsidRPr="00995D09" w:rsidRDefault="00F07203" w:rsidP="00CD41E3">
      <w:pPr>
        <w:jc w:val="center"/>
      </w:pPr>
    </w:p>
    <w:p w14:paraId="32A3F17D" w14:textId="77777777" w:rsidR="00F07203" w:rsidRPr="00995D09" w:rsidRDefault="00F07203" w:rsidP="00CD41E3"/>
    <w:p w14:paraId="567417FC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3EC8F4A4" w14:textId="7F04269D" w:rsidR="00F07203" w:rsidRPr="00995D09" w:rsidRDefault="00A501A6" w:rsidP="00CD41E3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E159F7" wp14:editId="3B63CEDF">
                <wp:simplePos x="0" y="0"/>
                <wp:positionH relativeFrom="column">
                  <wp:posOffset>2286000</wp:posOffset>
                </wp:positionH>
                <wp:positionV relativeFrom="paragraph">
                  <wp:posOffset>41910</wp:posOffset>
                </wp:positionV>
                <wp:extent cx="635" cy="304165"/>
                <wp:effectExtent l="61595" t="6985" r="52070" b="22225"/>
                <wp:wrapNone/>
                <wp:docPr id="5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9D87" id="Line 88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3pt" to="180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">
                <v:stroke endarrow="block"/>
              </v:line>
            </w:pict>
          </mc:Fallback>
        </mc:AlternateContent>
      </w:r>
    </w:p>
    <w:p w14:paraId="3E5E061A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381CFB12" w14:textId="6F62C9C9" w:rsidR="00F07203" w:rsidRPr="00995D09" w:rsidRDefault="00A501A6" w:rsidP="00CD41E3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E45296D" wp14:editId="24F53E46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</wp:posOffset>
                </wp:positionV>
                <wp:extent cx="1371600" cy="457200"/>
                <wp:effectExtent l="13970" t="6985" r="5080" b="12065"/>
                <wp:wrapNone/>
                <wp:docPr id="5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1AA2" w14:textId="77777777" w:rsidR="00145DEC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Efectuați </w:t>
                            </w:r>
                          </w:p>
                          <w:p w14:paraId="0ED1A008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USG-DD / USG-C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296D" id="Text Box 77" o:spid="_x0000_s1071" type="#_x0000_t202" style="position:absolute;margin-left:126pt;margin-top:2.7pt;width:108pt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ggGAIAADM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">
                <v:textbox>
                  <w:txbxContent>
                    <w:p w14:paraId="44731AA2" w14:textId="77777777" w:rsidR="00145DEC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Efectuați </w:t>
                      </w:r>
                    </w:p>
                    <w:p w14:paraId="0ED1A008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USG-DD / USG-C </w:t>
                      </w:r>
                    </w:p>
                  </w:txbxContent>
                </v:textbox>
              </v:shape>
            </w:pict>
          </mc:Fallback>
        </mc:AlternateContent>
      </w:r>
    </w:p>
    <w:p w14:paraId="4AD8C365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8CCDC12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66238B55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CA53230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6883545F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1148A0F3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2A5334FD" w14:textId="66AE61BE" w:rsidR="00F07203" w:rsidRPr="00995D09" w:rsidRDefault="00A501A6" w:rsidP="00CD41E3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532C7D" wp14:editId="54F8C51A">
                <wp:simplePos x="0" y="0"/>
                <wp:positionH relativeFrom="column">
                  <wp:posOffset>1142365</wp:posOffset>
                </wp:positionH>
                <wp:positionV relativeFrom="paragraph">
                  <wp:posOffset>64770</wp:posOffset>
                </wp:positionV>
                <wp:extent cx="635" cy="304165"/>
                <wp:effectExtent l="60960" t="6985" r="52705" b="22225"/>
                <wp:wrapNone/>
                <wp:docPr id="5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66E6B" id="Line 90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5.1pt" to="90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">
                <v:stroke endarrow="block"/>
              </v:line>
            </w:pict>
          </mc:Fallback>
        </mc:AlternateContent>
      </w:r>
    </w:p>
    <w:p w14:paraId="552495EA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7982133" w14:textId="6DD00510" w:rsidR="00F07203" w:rsidRPr="00995D09" w:rsidRDefault="00A501A6" w:rsidP="00CD41E3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7DE94D9" wp14:editId="7FE0CAC6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371600" cy="457200"/>
                <wp:effectExtent l="13970" t="6985" r="5080" b="12065"/>
                <wp:wrapNone/>
                <wp:docPr id="5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20762" w14:textId="77777777" w:rsidR="00145DEC" w:rsidRPr="00F63894" w:rsidRDefault="00145DEC" w:rsidP="00285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Inițiați tratamentul TVP</w:t>
                            </w:r>
                          </w:p>
                          <w:p w14:paraId="59D22526" w14:textId="77777777" w:rsidR="00145DEC" w:rsidRPr="00DC05D1" w:rsidRDefault="00145DEC" w:rsidP="00285C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94D9" id="Text Box 89" o:spid="_x0000_s1072" type="#_x0000_t202" style="position:absolute;margin-left:36pt;margin-top:4.5pt;width:108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3MGAIAADM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">
                <v:textbox>
                  <w:txbxContent>
                    <w:p w14:paraId="45B20762" w14:textId="77777777" w:rsidR="00145DEC" w:rsidRPr="00F63894" w:rsidRDefault="00145DEC" w:rsidP="00285C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Inițiați tratamentul TVP</w:t>
                      </w:r>
                    </w:p>
                    <w:p w14:paraId="59D22526" w14:textId="77777777" w:rsidR="00145DEC" w:rsidRPr="00DC05D1" w:rsidRDefault="00145DEC" w:rsidP="00285CB0"/>
                  </w:txbxContent>
                </v:textbox>
              </v:shape>
            </w:pict>
          </mc:Fallback>
        </mc:AlternateContent>
      </w:r>
    </w:p>
    <w:p w14:paraId="223E90A6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553FF22A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113A2880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7F3077E9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01751571" w14:textId="77777777" w:rsidR="00285CB0" w:rsidRPr="00995D09" w:rsidRDefault="00285CB0" w:rsidP="00CD41E3">
      <w:pPr>
        <w:rPr>
          <w:rFonts w:ascii="Times New Roman" w:hAnsi="Times New Roman" w:cs="Times New Roman"/>
          <w:sz w:val="24"/>
          <w:szCs w:val="24"/>
        </w:rPr>
      </w:pPr>
    </w:p>
    <w:p w14:paraId="03C443D5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1B6AE334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3ECC50D7" w14:textId="77777777" w:rsidR="00BA4B64" w:rsidRPr="00995D09" w:rsidRDefault="00BA4B64" w:rsidP="00BA4B64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3F462996" w14:textId="77777777" w:rsidR="00BA4B64" w:rsidRPr="00995D09" w:rsidRDefault="00BA4B64" w:rsidP="00BA4B64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  <w:sectPr w:rsidR="00BA4B64" w:rsidRPr="00995D09">
          <w:pgSz w:w="11906" w:h="16838"/>
          <w:pgMar w:top="1417" w:right="1417" w:bottom="1417" w:left="1417" w:header="708" w:footer="708" w:gutter="0"/>
          <w:cols w:space="708"/>
          <w:noEndnote/>
          <w:docGrid w:linePitch="360"/>
        </w:sectPr>
      </w:pPr>
      <w:r w:rsidRPr="00995D0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ab/>
      </w:r>
    </w:p>
    <w:p w14:paraId="01B64566" w14:textId="77777777" w:rsidR="00EB384A" w:rsidRPr="00995D09" w:rsidRDefault="007214FB" w:rsidP="00CD41E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C.1.</w:t>
      </w:r>
      <w:r w:rsidR="00FC092E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Algoritmul de tratament al TVP </w:t>
      </w:r>
    </w:p>
    <w:p w14:paraId="48910EBB" w14:textId="37A0CE0D" w:rsidR="00EB384A" w:rsidRPr="00995D09" w:rsidRDefault="00EB384A" w:rsidP="00CD41E3">
      <w:r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recomandare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571DE5" w:rsidRPr="00995D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B1920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nivelul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A).</w:t>
      </w:r>
    </w:p>
    <w:p w14:paraId="7FEEEA02" w14:textId="77777777" w:rsidR="007214FB" w:rsidRPr="00995D09" w:rsidRDefault="007214FB" w:rsidP="00CD41E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9449EA" w14:textId="113C6ED5" w:rsidR="007214FB" w:rsidRPr="00995D09" w:rsidRDefault="00A501A6" w:rsidP="00CD41E3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4013D8" wp14:editId="79486453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8801100" cy="5257800"/>
                <wp:effectExtent l="0" t="0" r="4445" b="4445"/>
                <wp:wrapNone/>
                <wp:docPr id="44" name="AutoShape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88011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21A6" id="AutoShape 91" o:spid="_x0000_s1026" style="position:absolute;margin-left:-.75pt;margin-top:8pt;width:693pt;height:41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" filled="f" stroked="f">
                <o:lock v:ext="edit" aspectratio="t" text="t"/>
              </v:rect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9870CE" wp14:editId="3770DE63">
                <wp:simplePos x="0" y="0"/>
                <wp:positionH relativeFrom="column">
                  <wp:posOffset>3647440</wp:posOffset>
                </wp:positionH>
                <wp:positionV relativeFrom="paragraph">
                  <wp:posOffset>1534795</wp:posOffset>
                </wp:positionV>
                <wp:extent cx="635" cy="243205"/>
                <wp:effectExtent l="61595" t="9525" r="52070" b="23495"/>
                <wp:wrapNone/>
                <wp:docPr id="3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98BD8" id="Line 11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pt,120.85pt" to="287.2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C94336" wp14:editId="2E3868AD">
                <wp:simplePos x="0" y="0"/>
                <wp:positionH relativeFrom="column">
                  <wp:posOffset>4438650</wp:posOffset>
                </wp:positionH>
                <wp:positionV relativeFrom="paragraph">
                  <wp:posOffset>663575</wp:posOffset>
                </wp:positionV>
                <wp:extent cx="861695" cy="390525"/>
                <wp:effectExtent l="5080" t="5080" r="38100" b="61595"/>
                <wp:wrapNone/>
                <wp:docPr id="3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69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EDE7" id="Line 14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52.25pt" to="417.3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2461DB" wp14:editId="142A546F">
                <wp:simplePos x="0" y="0"/>
                <wp:positionH relativeFrom="column">
                  <wp:posOffset>3648075</wp:posOffset>
                </wp:positionH>
                <wp:positionV relativeFrom="paragraph">
                  <wp:posOffset>673100</wp:posOffset>
                </wp:positionV>
                <wp:extent cx="809625" cy="381000"/>
                <wp:effectExtent l="43180" t="5080" r="13970" b="52070"/>
                <wp:wrapNone/>
                <wp:docPr id="3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728A3" id="Line 11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25pt,53pt" to="351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88168D" wp14:editId="0FDE4D77">
                <wp:simplePos x="0" y="0"/>
                <wp:positionH relativeFrom="column">
                  <wp:posOffset>456565</wp:posOffset>
                </wp:positionH>
                <wp:positionV relativeFrom="paragraph">
                  <wp:posOffset>2259330</wp:posOffset>
                </wp:positionV>
                <wp:extent cx="635" cy="294640"/>
                <wp:effectExtent l="61595" t="10160" r="52070" b="19050"/>
                <wp:wrapNone/>
                <wp:docPr id="2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A1B6" id="Line 12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77.9pt" to="36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">
                <v:stroke endarrow="block"/>
              </v:lin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ACD169" wp14:editId="7AC44671">
                <wp:simplePos x="0" y="0"/>
                <wp:positionH relativeFrom="column">
                  <wp:posOffset>2981325</wp:posOffset>
                </wp:positionH>
                <wp:positionV relativeFrom="paragraph">
                  <wp:posOffset>1067435</wp:posOffset>
                </wp:positionV>
                <wp:extent cx="1285875" cy="457835"/>
                <wp:effectExtent l="5080" t="8890" r="13970" b="9525"/>
                <wp:wrapNone/>
                <wp:docPr id="2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B873" w14:textId="77777777" w:rsidR="00145DEC" w:rsidRPr="00846A6C" w:rsidRDefault="00145DEC" w:rsidP="00E35E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27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TVP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LET II-IV</w:t>
                            </w:r>
                          </w:p>
                          <w:p w14:paraId="46CB69CD" w14:textId="29010B4A" w:rsidR="00145DEC" w:rsidRPr="00846A6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provocat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ă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15A2022F" w14:textId="77777777" w:rsidR="00145DEC" w:rsidRDefault="00145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CD169" id="Text Box 95" o:spid="_x0000_s1073" type="#_x0000_t202" style="position:absolute;margin-left:234.75pt;margin-top:84.05pt;width:101.25pt;height:36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">
                <v:textbox>
                  <w:txbxContent>
                    <w:p w14:paraId="7690B873" w14:textId="77777777" w:rsidR="00145DEC" w:rsidRPr="00846A6C" w:rsidRDefault="00145DEC" w:rsidP="00E35EF6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en-GB"/>
                        </w:rPr>
                      </w:pPr>
                      <w:r w:rsidRPr="006272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TVP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LET II-IV</w:t>
                      </w:r>
                    </w:p>
                    <w:p w14:paraId="46CB69CD" w14:textId="29010B4A" w:rsidR="00145DEC" w:rsidRPr="00846A6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en-GB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  <w:t>provocat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ă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15A2022F" w14:textId="77777777" w:rsidR="00145DEC" w:rsidRDefault="00145DEC"/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EA67F0" wp14:editId="65E269D9">
                <wp:simplePos x="0" y="0"/>
                <wp:positionH relativeFrom="column">
                  <wp:posOffset>3314700</wp:posOffset>
                </wp:positionH>
                <wp:positionV relativeFrom="paragraph">
                  <wp:posOffset>215900</wp:posOffset>
                </wp:positionV>
                <wp:extent cx="2171700" cy="457835"/>
                <wp:effectExtent l="5080" t="5080" r="13970" b="13335"/>
                <wp:wrapNone/>
                <wp:docPr id="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17F09" w14:textId="77777777" w:rsidR="00145DE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</w:t>
                            </w:r>
                            <w:r w:rsidRPr="00627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iagnosticul </w:t>
                            </w:r>
                          </w:p>
                          <w:p w14:paraId="6A733E5B" w14:textId="4CA3B03A" w:rsidR="00145DEC" w:rsidRPr="00627244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27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confirmat de TVP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A67F0" id="Text Box 93" o:spid="_x0000_s1074" type="#_x0000_t202" style="position:absolute;margin-left:261pt;margin-top:17pt;width:171pt;height:36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">
                <v:textbox>
                  <w:txbxContent>
                    <w:p w14:paraId="0E017F09" w14:textId="77777777" w:rsidR="00145DE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</w:t>
                      </w:r>
                      <w:r w:rsidRPr="006272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iagnosticul </w:t>
                      </w:r>
                    </w:p>
                    <w:p w14:paraId="6A733E5B" w14:textId="4CA3B03A" w:rsidR="00145DEC" w:rsidRPr="00627244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6272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confirmat de TVP</w:t>
                      </w:r>
                    </w:p>
                  </w:txbxContent>
                </v:textbox>
              </v:shape>
            </w:pict>
          </mc:Fallback>
        </mc:AlternateContent>
      </w: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6229B4" wp14:editId="3A038C10">
                <wp:simplePos x="0" y="0"/>
                <wp:positionH relativeFrom="column">
                  <wp:posOffset>-635</wp:posOffset>
                </wp:positionH>
                <wp:positionV relativeFrom="paragraph">
                  <wp:posOffset>1815465</wp:posOffset>
                </wp:positionV>
                <wp:extent cx="1029335" cy="457200"/>
                <wp:effectExtent l="13970" t="13970" r="13970" b="5080"/>
                <wp:wrapNone/>
                <wp:docPr id="1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C114" w14:textId="77777777" w:rsidR="00145DEC" w:rsidRPr="00EB384A" w:rsidRDefault="00145DEC" w:rsidP="00D90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Risc 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mic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de progresare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29B4" id="Text Box 103" o:spid="_x0000_s1075" type="#_x0000_t202" style="position:absolute;margin-left:-.05pt;margin-top:142.95pt;width:81.05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">
                <v:textbox>
                  <w:txbxContent>
                    <w:p w14:paraId="448FC114" w14:textId="77777777" w:rsidR="00145DEC" w:rsidRPr="00EB384A" w:rsidRDefault="00145DEC" w:rsidP="00D90EE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Risc </w:t>
                      </w: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mic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de progresare</w:t>
                      </w:r>
                    </w:p>
                  </w:txbxContent>
                </v:textbox>
              </v:shape>
            </w:pict>
          </mc:Fallback>
        </mc:AlternateContent>
      </w:r>
    </w:p>
    <w:p w14:paraId="52E43ACC" w14:textId="073E0DAF" w:rsidR="00094265" w:rsidRPr="00995D09" w:rsidRDefault="00735EAA" w:rsidP="00CD41E3">
      <w:pPr>
        <w:rPr>
          <w:rFonts w:ascii="Times New Roman" w:hAnsi="Times New Roman" w:cs="Times New Roman"/>
          <w:sz w:val="24"/>
          <w:szCs w:val="24"/>
        </w:rPr>
        <w:sectPr w:rsidR="00094265" w:rsidRPr="00995D09" w:rsidSect="0065333E">
          <w:pgSz w:w="16838" w:h="11906" w:orient="landscape"/>
          <w:pgMar w:top="1418" w:right="1418" w:bottom="1418" w:left="1418" w:header="709" w:footer="709" w:gutter="0"/>
          <w:cols w:space="708"/>
          <w:noEndnote/>
          <w:docGrid w:linePitch="360"/>
        </w:sectPr>
      </w:pPr>
      <w:r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A21DE8" wp14:editId="0E18A378">
                <wp:simplePos x="0" y="0"/>
                <wp:positionH relativeFrom="column">
                  <wp:posOffset>-5080</wp:posOffset>
                </wp:positionH>
                <wp:positionV relativeFrom="paragraph">
                  <wp:posOffset>2397760</wp:posOffset>
                </wp:positionV>
                <wp:extent cx="2162175" cy="828675"/>
                <wp:effectExtent l="0" t="0" r="28575" b="28575"/>
                <wp:wrapNone/>
                <wp:docPr id="1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8B584" w14:textId="77777777" w:rsidR="00145DEC" w:rsidRDefault="00145DEC" w:rsidP="00EA2B72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Regim activ</w:t>
                            </w:r>
                          </w:p>
                          <w:p w14:paraId="2C782F96" w14:textId="5A62F3A9" w:rsidR="00145DEC" w:rsidRPr="00794537" w:rsidRDefault="00145DEC" w:rsidP="00794537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Compresie elastică</w:t>
                            </w:r>
                          </w:p>
                          <w:p w14:paraId="19C66396" w14:textId="705C01C8" w:rsidR="00145DEC" w:rsidRPr="00EB384A" w:rsidRDefault="00145DEC" w:rsidP="00735EAA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10" w:hanging="2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USG-DD repetată peste 7-10 zile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1DE8" id="Text Box 109" o:spid="_x0000_s1076" type="#_x0000_t202" style="position:absolute;margin-left:-.4pt;margin-top:188.8pt;width:170.25pt;height:6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">
                <v:textbox>
                  <w:txbxContent>
                    <w:p w14:paraId="4EA8B584" w14:textId="77777777" w:rsidR="00145DEC" w:rsidRDefault="00145DEC" w:rsidP="00EA2B72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180"/>
                        </w:tabs>
                        <w:ind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Regim activ</w:t>
                      </w:r>
                    </w:p>
                    <w:p w14:paraId="2C782F96" w14:textId="5A62F3A9" w:rsidR="00145DEC" w:rsidRPr="00794537" w:rsidRDefault="00145DEC" w:rsidP="00794537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180"/>
                        </w:tabs>
                        <w:ind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Compresie elastică</w:t>
                      </w:r>
                    </w:p>
                    <w:p w14:paraId="19C66396" w14:textId="705C01C8" w:rsidR="00145DEC" w:rsidRPr="00EB384A" w:rsidRDefault="00145DEC" w:rsidP="00735EAA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ind w:left="210" w:hanging="21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USG-DD repetată peste 7-10 zile</w:t>
                      </w:r>
                    </w:p>
                  </w:txbxContent>
                </v:textbox>
              </v:shape>
            </w:pict>
          </mc:Fallback>
        </mc:AlternateContent>
      </w:r>
      <w:r w:rsidR="00E35EF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DB7AA4E" wp14:editId="746172B0">
                <wp:simplePos x="0" y="0"/>
                <wp:positionH relativeFrom="column">
                  <wp:posOffset>3686175</wp:posOffset>
                </wp:positionH>
                <wp:positionV relativeFrom="paragraph">
                  <wp:posOffset>2440940</wp:posOffset>
                </wp:positionV>
                <wp:extent cx="6985" cy="288290"/>
                <wp:effectExtent l="76200" t="0" r="69215" b="54610"/>
                <wp:wrapNone/>
                <wp:docPr id="11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D3D39" id="Line 13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5pt,192.2pt" to="290.8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">
                <v:stroke endarrow="block"/>
              </v:line>
            </w:pict>
          </mc:Fallback>
        </mc:AlternateContent>
      </w:r>
      <w:r w:rsidR="00E35EF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D9CD7C" wp14:editId="75CC74F6">
                <wp:simplePos x="0" y="0"/>
                <wp:positionH relativeFrom="column">
                  <wp:posOffset>2461895</wp:posOffset>
                </wp:positionH>
                <wp:positionV relativeFrom="paragraph">
                  <wp:posOffset>1626235</wp:posOffset>
                </wp:positionV>
                <wp:extent cx="2571750" cy="809625"/>
                <wp:effectExtent l="0" t="0" r="19050" b="28575"/>
                <wp:wrapNone/>
                <wp:docPr id="2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A2F02" w14:textId="27CBA221" w:rsidR="00145DEC" w:rsidRPr="00846A6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Tratament anticoagulant timp de</w:t>
                            </w:r>
                          </w:p>
                          <w:p w14:paraId="12EA3CF1" w14:textId="394D89B1" w:rsidR="00145DEC" w:rsidRPr="00846A6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3 luni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(factori de risc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majori tranzitori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)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sau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 6 luni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(factori de risc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minori tranzitori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 sau factori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persistenți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CD7C" id="Text Box 101" o:spid="_x0000_s1077" type="#_x0000_t202" style="position:absolute;margin-left:193.85pt;margin-top:128.05pt;width:202.5pt;height:6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">
                <v:textbox>
                  <w:txbxContent>
                    <w:p w14:paraId="42FA2F02" w14:textId="27CBA221" w:rsidR="00145DEC" w:rsidRPr="00846A6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>Tratament anticoagulant timp de</w:t>
                      </w:r>
                    </w:p>
                    <w:p w14:paraId="12EA3CF1" w14:textId="394D89B1" w:rsidR="00145DEC" w:rsidRPr="00846A6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o-RO"/>
                        </w:rPr>
                        <w:t xml:space="preserve">3 luni 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 xml:space="preserve">(factori de risc 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single"/>
                          <w:lang w:val="ro-RO"/>
                        </w:rPr>
                        <w:t>majori tranzitori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>)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>sau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o-RO"/>
                        </w:rPr>
                        <w:t xml:space="preserve"> 6 luni 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 xml:space="preserve">(factori de risc 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single"/>
                          <w:lang w:val="ro-RO"/>
                        </w:rPr>
                        <w:t>minori tranzitori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 xml:space="preserve"> sau factori 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single"/>
                          <w:lang w:val="ro-RO"/>
                        </w:rPr>
                        <w:t>persistenți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2C7D21" wp14:editId="42FC0F61">
                <wp:simplePos x="0" y="0"/>
                <wp:positionH relativeFrom="column">
                  <wp:posOffset>4457700</wp:posOffset>
                </wp:positionH>
                <wp:positionV relativeFrom="paragraph">
                  <wp:posOffset>497840</wp:posOffset>
                </wp:positionV>
                <wp:extent cx="2566670" cy="394970"/>
                <wp:effectExtent l="0" t="0" r="81280" b="81280"/>
                <wp:wrapNone/>
                <wp:docPr id="3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3F1CE" id="Line 1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9.2pt" to="553.1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">
                <v:stroke endarrow="block"/>
              </v:lin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EB85FD" wp14:editId="7B326ABE">
                <wp:simplePos x="0" y="0"/>
                <wp:positionH relativeFrom="column">
                  <wp:posOffset>1866264</wp:posOffset>
                </wp:positionH>
                <wp:positionV relativeFrom="paragraph">
                  <wp:posOffset>497840</wp:posOffset>
                </wp:positionV>
                <wp:extent cx="2591435" cy="381000"/>
                <wp:effectExtent l="38100" t="0" r="18415" b="76200"/>
                <wp:wrapNone/>
                <wp:docPr id="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143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817F" id="Line 11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95pt,39.2pt" to="351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">
                <v:stroke endarrow="block"/>
              </v:lin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4D0513" wp14:editId="64BE4612">
                <wp:simplePos x="0" y="0"/>
                <wp:positionH relativeFrom="column">
                  <wp:posOffset>2480945</wp:posOffset>
                </wp:positionH>
                <wp:positionV relativeFrom="paragraph">
                  <wp:posOffset>2778760</wp:posOffset>
                </wp:positionV>
                <wp:extent cx="3947795" cy="457835"/>
                <wp:effectExtent l="0" t="0" r="14605" b="18415"/>
                <wp:wrapNone/>
                <wp:docPr id="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79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4BF92" w14:textId="01B5B43B" w:rsidR="00145DEC" w:rsidRPr="00EA5FBE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Evaluarea periodică a 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riscului de recurenț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a TVP 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vs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riscul hemoragic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0513" id="Text Box 104" o:spid="_x0000_s1078" type="#_x0000_t202" style="position:absolute;margin-left:195.35pt;margin-top:218.8pt;width:310.85pt;height:3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">
                <v:textbox>
                  <w:txbxContent>
                    <w:p w14:paraId="2434BF92" w14:textId="01B5B43B" w:rsidR="00145DEC" w:rsidRPr="00EA5FBE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Evaluarea periodică a </w:t>
                      </w: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riscului de recurenț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a TVP </w:t>
                      </w:r>
                      <w:r w:rsidRPr="00EA5FB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  <w:t>vs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riscul hemoragic</w:t>
                      </w:r>
                    </w:p>
                  </w:txbxContent>
                </v:textbox>
              </v:shap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0E09CC" wp14:editId="183CA18A">
                <wp:simplePos x="0" y="0"/>
                <wp:positionH relativeFrom="column">
                  <wp:posOffset>5891530</wp:posOffset>
                </wp:positionH>
                <wp:positionV relativeFrom="paragraph">
                  <wp:posOffset>2254885</wp:posOffset>
                </wp:positionV>
                <wp:extent cx="1905" cy="519430"/>
                <wp:effectExtent l="57785" t="5715" r="54610" b="17780"/>
                <wp:wrapNone/>
                <wp:docPr id="3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519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C8586" id="Line 14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9pt,177.55pt" to="464.0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">
                <v:stroke endarrow="block"/>
              </v:lin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4601A4" wp14:editId="248564A0">
                <wp:simplePos x="0" y="0"/>
                <wp:positionH relativeFrom="column">
                  <wp:posOffset>6443344</wp:posOffset>
                </wp:positionH>
                <wp:positionV relativeFrom="paragraph">
                  <wp:posOffset>1902459</wp:posOffset>
                </wp:positionV>
                <wp:extent cx="584835" cy="5715"/>
                <wp:effectExtent l="19050" t="57150" r="0" b="89535"/>
                <wp:wrapNone/>
                <wp:docPr id="4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83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AED26" id="Line 136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149.8pt" to="553.4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">
                <v:stroke endarrow="block"/>
              </v:lin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14A792" wp14:editId="3FCD7C15">
                <wp:simplePos x="0" y="0"/>
                <wp:positionH relativeFrom="column">
                  <wp:posOffset>6452870</wp:posOffset>
                </wp:positionH>
                <wp:positionV relativeFrom="paragraph">
                  <wp:posOffset>2140585</wp:posOffset>
                </wp:positionV>
                <wp:extent cx="561975" cy="952500"/>
                <wp:effectExtent l="38100" t="76200" r="9525" b="19050"/>
                <wp:wrapNone/>
                <wp:docPr id="111" name="Connector: Elb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952500"/>
                        </a:xfrm>
                        <a:prstGeom prst="bentConnector3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60D7D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11" o:spid="_x0000_s1026" type="#_x0000_t34" style="position:absolute;margin-left:508.1pt;margin-top:168.55pt;width:44.25pt;height:75pt;flip:x 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" strokecolor="black [3213]" strokeweight=".25pt">
                <v:stroke endarrow="block"/>
              </v:shap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CAF67B" wp14:editId="1446C200">
                <wp:simplePos x="0" y="0"/>
                <wp:positionH relativeFrom="column">
                  <wp:posOffset>5181600</wp:posOffset>
                </wp:positionH>
                <wp:positionV relativeFrom="paragraph">
                  <wp:posOffset>1621790</wp:posOffset>
                </wp:positionV>
                <wp:extent cx="1257300" cy="610235"/>
                <wp:effectExtent l="0" t="0" r="19050" b="18415"/>
                <wp:wrapNone/>
                <wp:docPr id="2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9454E" w14:textId="53224F83" w:rsidR="00145DEC" w:rsidRDefault="00145DEC" w:rsidP="00337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Tratament anticoagulant </w:t>
                            </w:r>
                          </w:p>
                          <w:p w14:paraId="7394A2F7" w14:textId="77777777" w:rsidR="00145DEC" w:rsidRPr="00EB384A" w:rsidRDefault="00145DEC" w:rsidP="00337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EB38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6 luni</w:t>
                            </w:r>
                          </w:p>
                          <w:p w14:paraId="283CD192" w14:textId="77777777" w:rsidR="00145DEC" w:rsidRPr="00EB384A" w:rsidRDefault="00145DEC" w:rsidP="00671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AF67B" id="Text Box 139" o:spid="_x0000_s1079" type="#_x0000_t202" style="position:absolute;margin-left:408pt;margin-top:127.7pt;width:99pt;height:48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">
                <v:textbox>
                  <w:txbxContent>
                    <w:p w14:paraId="3A69454E" w14:textId="53224F83" w:rsidR="00145DEC" w:rsidRDefault="00145DEC" w:rsidP="003371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Tratament anticoagulant </w:t>
                      </w:r>
                    </w:p>
                    <w:p w14:paraId="7394A2F7" w14:textId="77777777" w:rsidR="00145DEC" w:rsidRPr="00EB384A" w:rsidRDefault="00145DEC" w:rsidP="003371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EB384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6 luni</w:t>
                      </w:r>
                    </w:p>
                    <w:p w14:paraId="283CD192" w14:textId="77777777" w:rsidR="00145DEC" w:rsidRPr="00EB384A" w:rsidRDefault="00145DEC" w:rsidP="006716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9739FD" wp14:editId="10FC8D17">
                <wp:simplePos x="0" y="0"/>
                <wp:positionH relativeFrom="column">
                  <wp:posOffset>5843270</wp:posOffset>
                </wp:positionH>
                <wp:positionV relativeFrom="paragraph">
                  <wp:posOffset>1350010</wp:posOffset>
                </wp:positionV>
                <wp:extent cx="635" cy="243205"/>
                <wp:effectExtent l="76200" t="0" r="75565" b="61595"/>
                <wp:wrapNone/>
                <wp:docPr id="3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2ABC" id="Line 142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1pt,106.3pt" to="460.1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">
                <v:stroke endarrow="block"/>
              </v:lin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AF46414" wp14:editId="43BD52C5">
                <wp:simplePos x="0" y="0"/>
                <wp:positionH relativeFrom="column">
                  <wp:posOffset>5105400</wp:posOffset>
                </wp:positionH>
                <wp:positionV relativeFrom="paragraph">
                  <wp:posOffset>892175</wp:posOffset>
                </wp:positionV>
                <wp:extent cx="1366520" cy="457835"/>
                <wp:effectExtent l="0" t="0" r="24130" b="18415"/>
                <wp:wrapNone/>
                <wp:docPr id="1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9DA4" w14:textId="77777777" w:rsidR="00145DEC" w:rsidRPr="00846A6C" w:rsidRDefault="00145DEC" w:rsidP="00E35E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27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TVP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LET II-IV</w:t>
                            </w:r>
                          </w:p>
                          <w:p w14:paraId="488FF807" w14:textId="0CF683E8" w:rsidR="00145DEC" w:rsidRPr="00846A6C" w:rsidRDefault="00145DEC" w:rsidP="00671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neprovocat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ă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281AE4EF" w14:textId="77777777" w:rsidR="00145DEC" w:rsidRPr="00846A6C" w:rsidRDefault="00145DEC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6414" id="Text Box 140" o:spid="_x0000_s1080" type="#_x0000_t202" style="position:absolute;margin-left:402pt;margin-top:70.25pt;width:107.6pt;height:36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">
                <v:textbox>
                  <w:txbxContent>
                    <w:p w14:paraId="4AD29DA4" w14:textId="77777777" w:rsidR="00145DEC" w:rsidRPr="00846A6C" w:rsidRDefault="00145DEC" w:rsidP="00E35E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</w:pPr>
                      <w:r w:rsidRPr="006272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TVP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LET II-IV</w:t>
                      </w:r>
                    </w:p>
                    <w:p w14:paraId="488FF807" w14:textId="0CF683E8" w:rsidR="00145DEC" w:rsidRPr="00846A6C" w:rsidRDefault="00145DEC" w:rsidP="00671608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en-GB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  <w:lang w:val="en-GB"/>
                        </w:rPr>
                        <w:t>neprovocat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ă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281AE4EF" w14:textId="77777777" w:rsidR="00145DEC" w:rsidRPr="00846A6C" w:rsidRDefault="00145DEC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9AA257" wp14:editId="511D17DF">
                <wp:simplePos x="0" y="0"/>
                <wp:positionH relativeFrom="column">
                  <wp:posOffset>6496050</wp:posOffset>
                </wp:positionH>
                <wp:positionV relativeFrom="paragraph">
                  <wp:posOffset>1617345</wp:posOffset>
                </wp:positionV>
                <wp:extent cx="571500" cy="291465"/>
                <wp:effectExtent l="0" t="0" r="4445" b="0"/>
                <wp:wrapNone/>
                <wp:docPr id="3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4B29E" w14:textId="77777777" w:rsidR="00145DEC" w:rsidRPr="00C0374E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AA257" id="Text Box 127" o:spid="_x0000_s1081" type="#_x0000_t202" style="position:absolute;margin-left:511.5pt;margin-top:127.35pt;width:45pt;height:22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" filled="f" stroked="f">
                <v:textbox>
                  <w:txbxContent>
                    <w:p w14:paraId="0E34B29E" w14:textId="77777777" w:rsidR="00145DEC" w:rsidRPr="00C0374E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NU</w:t>
                      </w:r>
                    </w:p>
                  </w:txbxContent>
                </v:textbox>
              </v:shape>
            </w:pict>
          </mc:Fallback>
        </mc:AlternateContent>
      </w:r>
      <w:r w:rsidR="008D32CC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B99E96" wp14:editId="4AB93F73">
                <wp:simplePos x="0" y="0"/>
                <wp:positionH relativeFrom="column">
                  <wp:posOffset>7924800</wp:posOffset>
                </wp:positionH>
                <wp:positionV relativeFrom="paragraph">
                  <wp:posOffset>2378075</wp:posOffset>
                </wp:positionV>
                <wp:extent cx="571500" cy="291465"/>
                <wp:effectExtent l="0" t="0" r="4445" b="4445"/>
                <wp:wrapNone/>
                <wp:docPr id="4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BC91D" w14:textId="77777777" w:rsidR="00145DEC" w:rsidRPr="00C0374E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037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9E96" id="Text Box 126" o:spid="_x0000_s1082" type="#_x0000_t202" style="position:absolute;margin-left:624pt;margin-top:187.25pt;width:45pt;height:2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" filled="f" stroked="f">
                <v:textbox>
                  <w:txbxContent>
                    <w:p w14:paraId="3CDBC91D" w14:textId="77777777" w:rsidR="00145DEC" w:rsidRPr="00C0374E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</w:pPr>
                      <w:r w:rsidRPr="00C0374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E6B682" wp14:editId="310EFB2F">
                <wp:simplePos x="0" y="0"/>
                <wp:positionH relativeFrom="column">
                  <wp:posOffset>7014210</wp:posOffset>
                </wp:positionH>
                <wp:positionV relativeFrom="paragraph">
                  <wp:posOffset>2782570</wp:posOffset>
                </wp:positionV>
                <wp:extent cx="1895475" cy="596265"/>
                <wp:effectExtent l="0" t="0" r="28575" b="13335"/>
                <wp:wrapNone/>
                <wp:docPr id="1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AAD83" w14:textId="5D7E13DA" w:rsidR="00145DEC" w:rsidRPr="00846A6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Realizarea tratamentului invaziv (trombectomie, tromboliză)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B682" id="Text Box 100" o:spid="_x0000_s1083" type="#_x0000_t202" style="position:absolute;margin-left:552.3pt;margin-top:219.1pt;width:149.25pt;height:46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">
                <v:textbox>
                  <w:txbxContent>
                    <w:p w14:paraId="409AAD83" w14:textId="5D7E13DA" w:rsidR="00145DEC" w:rsidRPr="00846A6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>Realizarea tratamentului invaziv (trombectomie, tromboliză)</w:t>
                      </w:r>
                    </w:p>
                  </w:txbxContent>
                </v:textbox>
              </v:shap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C77631" wp14:editId="26C71843">
                <wp:simplePos x="0" y="0"/>
                <wp:positionH relativeFrom="column">
                  <wp:posOffset>7019925</wp:posOffset>
                </wp:positionH>
                <wp:positionV relativeFrom="paragraph">
                  <wp:posOffset>621030</wp:posOffset>
                </wp:positionV>
                <wp:extent cx="1876425" cy="676910"/>
                <wp:effectExtent l="0" t="0" r="28575" b="27940"/>
                <wp:wrapNone/>
                <wp:docPr id="3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F7DE5" w14:textId="77777777" w:rsidR="00145DEC" w:rsidRPr="005C5E0B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5C5E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  <w:t>TVP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1BED9E00" w14:textId="77777777" w:rsidR="00145DEC" w:rsidRPr="00846A6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sv-SE"/>
                              </w:rPr>
                              <w:t>Ilio-femurală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cu evoluție clinică severă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7631" id="Text Box 96" o:spid="_x0000_s1084" type="#_x0000_t202" style="position:absolute;margin-left:552.75pt;margin-top:48.9pt;width:147.75pt;height:53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">
                <v:textbox>
                  <w:txbxContent>
                    <w:p w14:paraId="5FDF7DE5" w14:textId="77777777" w:rsidR="00145DEC" w:rsidRPr="005C5E0B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5C5E0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  <w:t>TVP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</w:p>
                    <w:p w14:paraId="1BED9E00" w14:textId="77777777" w:rsidR="00145DEC" w:rsidRPr="00846A6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sv-SE"/>
                        </w:rPr>
                        <w:t>Ilio-femurală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cu evoluție clinică severă</w:t>
                      </w:r>
                    </w:p>
                  </w:txbxContent>
                </v:textbox>
              </v:shap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BF8113" wp14:editId="3EFA822E">
                <wp:simplePos x="0" y="0"/>
                <wp:positionH relativeFrom="column">
                  <wp:posOffset>7019925</wp:posOffset>
                </wp:positionH>
                <wp:positionV relativeFrom="paragraph">
                  <wp:posOffset>1621790</wp:posOffset>
                </wp:positionV>
                <wp:extent cx="1853565" cy="628650"/>
                <wp:effectExtent l="0" t="0" r="13335" b="19050"/>
                <wp:wrapNone/>
                <wp:docPr id="3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3BB71" w14:textId="50535036" w:rsidR="00145DEC" w:rsidRPr="00846A6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 xml:space="preserve">Tratamentul invaziv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pt-BR"/>
                              </w:rPr>
                              <w:t xml:space="preserve">este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disponibil și nu este contra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pt-BR"/>
                              </w:rPr>
                              <w:t>indicat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o-RO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F8113" id="Text Box 97" o:spid="_x0000_s1085" type="#_x0000_t202" style="position:absolute;margin-left:552.75pt;margin-top:127.7pt;width:145.95pt;height:4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">
                <v:textbox>
                  <w:txbxContent>
                    <w:p w14:paraId="7FB3BB71" w14:textId="50535036" w:rsidR="00145DEC" w:rsidRPr="00846A6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</w:pP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 xml:space="preserve">Tratamentul invaziv 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pt-BR"/>
                        </w:rPr>
                        <w:t xml:space="preserve">este 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o-RO"/>
                        </w:rPr>
                        <w:t>disponibil și nu este contra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pt-BR"/>
                        </w:rPr>
                        <w:t>indicat</w:t>
                      </w:r>
                      <w:r w:rsidRPr="00846A6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o-RO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127FD9" wp14:editId="2B60EF43">
                <wp:simplePos x="0" y="0"/>
                <wp:positionH relativeFrom="column">
                  <wp:posOffset>7929880</wp:posOffset>
                </wp:positionH>
                <wp:positionV relativeFrom="paragraph">
                  <wp:posOffset>1283335</wp:posOffset>
                </wp:positionV>
                <wp:extent cx="0" cy="357505"/>
                <wp:effectExtent l="76200" t="0" r="76200" b="61595"/>
                <wp:wrapNone/>
                <wp:docPr id="4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FA5A7" id="Line 1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4pt,101.05pt" to="624.4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">
                <v:stroke endarrow="block"/>
              </v:lin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D05A832" wp14:editId="32BAD1E3">
                <wp:simplePos x="0" y="0"/>
                <wp:positionH relativeFrom="column">
                  <wp:posOffset>7929880</wp:posOffset>
                </wp:positionH>
                <wp:positionV relativeFrom="paragraph">
                  <wp:posOffset>2250440</wp:posOffset>
                </wp:positionV>
                <wp:extent cx="1905" cy="519430"/>
                <wp:effectExtent l="76200" t="0" r="74295" b="52070"/>
                <wp:wrapNone/>
                <wp:docPr id="4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519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ED78B" id="Line 14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4pt,177.2pt" to="624.5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">
                <v:stroke endarrow="block"/>
              </v:lin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5ECA6B" wp14:editId="50806536">
                <wp:simplePos x="0" y="0"/>
                <wp:positionH relativeFrom="column">
                  <wp:posOffset>2171700</wp:posOffset>
                </wp:positionH>
                <wp:positionV relativeFrom="paragraph">
                  <wp:posOffset>1869440</wp:posOffset>
                </wp:positionV>
                <wp:extent cx="276225" cy="635"/>
                <wp:effectExtent l="0" t="76200" r="28575" b="94615"/>
                <wp:wrapNone/>
                <wp:docPr id="2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44877" id="Line 12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7.2pt" to="192.75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">
                <v:stroke endarrow="block"/>
              </v:lin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E81146" wp14:editId="68B7A30E">
                <wp:simplePos x="0" y="0"/>
                <wp:positionH relativeFrom="column">
                  <wp:posOffset>566419</wp:posOffset>
                </wp:positionH>
                <wp:positionV relativeFrom="paragraph">
                  <wp:posOffset>1111885</wp:posOffset>
                </wp:positionV>
                <wp:extent cx="533400" cy="519430"/>
                <wp:effectExtent l="38100" t="0" r="19050" b="52070"/>
                <wp:wrapNone/>
                <wp:docPr id="2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519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2ACE5" id="Line 11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pt,87.55pt" to="86.6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">
                <v:stroke endarrow="block"/>
              </v:lin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D61B75" wp14:editId="67F73324">
                <wp:simplePos x="0" y="0"/>
                <wp:positionH relativeFrom="column">
                  <wp:posOffset>1137920</wp:posOffset>
                </wp:positionH>
                <wp:positionV relativeFrom="paragraph">
                  <wp:posOffset>1111884</wp:posOffset>
                </wp:positionV>
                <wp:extent cx="518795" cy="537845"/>
                <wp:effectExtent l="0" t="0" r="71755" b="52705"/>
                <wp:wrapNone/>
                <wp:docPr id="2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795" cy="537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4F1A1" id="Line 1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87.55pt" to="130.4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">
                <v:stroke endarrow="block"/>
              </v:lin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34DB9B" wp14:editId="1171CADE">
                <wp:simplePos x="0" y="0"/>
                <wp:positionH relativeFrom="column">
                  <wp:posOffset>266700</wp:posOffset>
                </wp:positionH>
                <wp:positionV relativeFrom="paragraph">
                  <wp:posOffset>644525</wp:posOffset>
                </wp:positionV>
                <wp:extent cx="1599565" cy="457835"/>
                <wp:effectExtent l="5080" t="13970" r="5080" b="13970"/>
                <wp:wrapNone/>
                <wp:docPr id="2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B7E71" w14:textId="0B0D3B20" w:rsidR="00145DEC" w:rsidRPr="00846A6C" w:rsidRDefault="00145DEC" w:rsidP="00E35E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27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TVP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E35E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distal</w:t>
                            </w:r>
                            <w:r w:rsidRPr="00E35E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LET 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) </w:t>
                            </w:r>
                            <w:r w:rsidRPr="00846A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simptomatică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4DB9B" id="Text Box 94" o:spid="_x0000_s1086" type="#_x0000_t202" style="position:absolute;margin-left:21pt;margin-top:50.75pt;width:125.95pt;height:3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">
                <v:textbox>
                  <w:txbxContent>
                    <w:p w14:paraId="3B7B7E71" w14:textId="0B0D3B20" w:rsidR="00145DEC" w:rsidRPr="00846A6C" w:rsidRDefault="00145DEC" w:rsidP="00E35EF6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en-GB"/>
                        </w:rPr>
                      </w:pPr>
                      <w:r w:rsidRPr="006272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TVP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E35EF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distal</w:t>
                      </w:r>
                      <w:r w:rsidRPr="00E35EF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(</w:t>
                      </w: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LET 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) </w:t>
                      </w:r>
                      <w:r w:rsidRPr="00846A6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simptomatică</w:t>
                      </w:r>
                    </w:p>
                  </w:txbxContent>
                </v:textbox>
              </v:shape>
            </w:pict>
          </mc:Fallback>
        </mc:AlternateContent>
      </w:r>
      <w:r w:rsidR="00794537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039C4" wp14:editId="6588F95F">
                <wp:simplePos x="0" y="0"/>
                <wp:positionH relativeFrom="column">
                  <wp:posOffset>1141730</wp:posOffset>
                </wp:positionH>
                <wp:positionV relativeFrom="paragraph">
                  <wp:posOffset>1649730</wp:posOffset>
                </wp:positionV>
                <wp:extent cx="1029335" cy="457200"/>
                <wp:effectExtent l="0" t="0" r="18415" b="19050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C050" w14:textId="77777777" w:rsidR="00145DEC" w:rsidRPr="00EB384A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Risc 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mare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de progresare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39C4" id="Text Box 102" o:spid="_x0000_s1087" type="#_x0000_t202" style="position:absolute;margin-left:89.9pt;margin-top:129.9pt;width:81.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">
                <v:textbox>
                  <w:txbxContent>
                    <w:p w14:paraId="0A6CC050" w14:textId="77777777" w:rsidR="00145DEC" w:rsidRPr="00EB384A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Risc </w:t>
                      </w: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mare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de progresare</w:t>
                      </w:r>
                    </w:p>
                  </w:txbxContent>
                </v:textbox>
              </v:shap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6D52DD" wp14:editId="1E440D5B">
                <wp:simplePos x="0" y="0"/>
                <wp:positionH relativeFrom="column">
                  <wp:posOffset>4526915</wp:posOffset>
                </wp:positionH>
                <wp:positionV relativeFrom="paragraph">
                  <wp:posOffset>3241040</wp:posOffset>
                </wp:positionV>
                <wp:extent cx="1842770" cy="342265"/>
                <wp:effectExtent l="7620" t="5080" r="26035" b="62230"/>
                <wp:wrapNone/>
                <wp:docPr id="1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77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530F9" id="Line 13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5pt,255.2pt" to="501.55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">
                <v:stroke endarrow="block"/>
              </v:lin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10A4C2" wp14:editId="3923D766">
                <wp:simplePos x="0" y="0"/>
                <wp:positionH relativeFrom="column">
                  <wp:posOffset>2698115</wp:posOffset>
                </wp:positionH>
                <wp:positionV relativeFrom="paragraph">
                  <wp:posOffset>3241040</wp:posOffset>
                </wp:positionV>
                <wp:extent cx="1828800" cy="342900"/>
                <wp:effectExtent l="26670" t="5080" r="11430" b="61595"/>
                <wp:wrapNone/>
                <wp:docPr id="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9709" id="Line 134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5pt,255.2pt" to="356.4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">
                <v:stroke endarrow="block"/>
              </v:lin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8D49FF" wp14:editId="68CA8367">
                <wp:simplePos x="0" y="0"/>
                <wp:positionH relativeFrom="column">
                  <wp:posOffset>5785485</wp:posOffset>
                </wp:positionH>
                <wp:positionV relativeFrom="paragraph">
                  <wp:posOffset>4230370</wp:posOffset>
                </wp:positionV>
                <wp:extent cx="1262380" cy="655320"/>
                <wp:effectExtent l="8890" t="13335" r="5080" b="7620"/>
                <wp:wrapNone/>
                <wp:docPr id="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1190" w14:textId="77777777" w:rsidR="00145DEC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Tratament anticoagulant </w:t>
                            </w:r>
                          </w:p>
                          <w:p w14:paraId="0399A652" w14:textId="500EA313" w:rsidR="00145DEC" w:rsidRPr="0044616F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61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extins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4461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(</w:t>
                            </w:r>
                            <w:r w:rsidRPr="004461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&gt; 6 luni)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D49FF" id="Text Box 107" o:spid="_x0000_s1088" type="#_x0000_t202" style="position:absolute;margin-left:455.55pt;margin-top:333.1pt;width:99.4pt;height:5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P+GwIAADMEAAAOAAAAZHJzL2Uyb0RvYy54bWysU9tu2zAMfR+wfxD0vjhJkyw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">
                <v:textbox>
                  <w:txbxContent>
                    <w:p w14:paraId="68E71190" w14:textId="77777777" w:rsidR="00145DEC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Tratament anticoagulant </w:t>
                      </w:r>
                    </w:p>
                    <w:p w14:paraId="0399A652" w14:textId="500EA313" w:rsidR="00145DEC" w:rsidRPr="0044616F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461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extins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4461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(</w:t>
                      </w:r>
                      <w:r w:rsidRPr="004461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&gt; 6 luni)</w:t>
                      </w:r>
                    </w:p>
                  </w:txbxContent>
                </v:textbox>
              </v:shap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5C72DD" wp14:editId="56E31AC1">
                <wp:simplePos x="0" y="0"/>
                <wp:positionH relativeFrom="column">
                  <wp:posOffset>4991100</wp:posOffset>
                </wp:positionH>
                <wp:positionV relativeFrom="paragraph">
                  <wp:posOffset>3583940</wp:posOffset>
                </wp:positionV>
                <wp:extent cx="2743200" cy="343535"/>
                <wp:effectExtent l="5080" t="5080" r="13970" b="13335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FCB34" w14:textId="77777777" w:rsidR="00145DEC" w:rsidRPr="00EA5FBE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90E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Riscul de recurenț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˃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D90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Riscul hemoragic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C72DD" id="Text Box 106" o:spid="_x0000_s1089" type="#_x0000_t202" style="position:absolute;margin-left:393pt;margin-top:282.2pt;width:3in;height:2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">
                <v:textbox>
                  <w:txbxContent>
                    <w:p w14:paraId="450FCB34" w14:textId="77777777" w:rsidR="00145DEC" w:rsidRPr="00EA5FBE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D90E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Riscul de recurenț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˃</w:t>
                      </w: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D90E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Riscul hemoragic</w:t>
                      </w:r>
                      <w:r w:rsidRPr="00EA5FB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AF36BD" wp14:editId="104C0AEA">
                <wp:simplePos x="0" y="0"/>
                <wp:positionH relativeFrom="column">
                  <wp:posOffset>1333500</wp:posOffset>
                </wp:positionH>
                <wp:positionV relativeFrom="paragraph">
                  <wp:posOffset>3583305</wp:posOffset>
                </wp:positionV>
                <wp:extent cx="2743200" cy="343535"/>
                <wp:effectExtent l="5080" t="13970" r="13970" b="13970"/>
                <wp:wrapNone/>
                <wp:docPr id="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0484" w14:textId="77777777" w:rsidR="00145DEC" w:rsidRPr="00EA5FBE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EA5F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Riscul hemoragic</w:t>
                            </w:r>
                            <w:r w:rsidRPr="00EA5F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Riscul de recurență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F36BD" id="Text Box 105" o:spid="_x0000_s1090" type="#_x0000_t202" style="position:absolute;margin-left:105pt;margin-top:282.15pt;width:3in;height:27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">
                <v:textbox>
                  <w:txbxContent>
                    <w:p w14:paraId="5A260484" w14:textId="77777777" w:rsidR="00145DEC" w:rsidRPr="00EA5FBE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EA5FB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Riscul hemoragic</w:t>
                      </w:r>
                      <w:r w:rsidRPr="00EA5FB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Riscul de recurență</w:t>
                      </w:r>
                    </w:p>
                  </w:txbxContent>
                </v:textbox>
              </v:shap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D3E22D" wp14:editId="4A4082CF">
                <wp:simplePos x="0" y="0"/>
                <wp:positionH relativeFrom="column">
                  <wp:posOffset>2698115</wp:posOffset>
                </wp:positionH>
                <wp:positionV relativeFrom="paragraph">
                  <wp:posOffset>3926840</wp:posOffset>
                </wp:positionV>
                <wp:extent cx="6985" cy="288290"/>
                <wp:effectExtent l="45720" t="5080" r="61595" b="20955"/>
                <wp:wrapNone/>
                <wp:docPr id="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461AA" id="Line 13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5pt,309.2pt" to="213pt,3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">
                <v:stroke endarrow="block"/>
              </v:lin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98C7C5" wp14:editId="7AB44132">
                <wp:simplePos x="0" y="0"/>
                <wp:positionH relativeFrom="column">
                  <wp:posOffset>6362700</wp:posOffset>
                </wp:positionH>
                <wp:positionV relativeFrom="paragraph">
                  <wp:posOffset>3926840</wp:posOffset>
                </wp:positionV>
                <wp:extent cx="6985" cy="288290"/>
                <wp:effectExtent l="52705" t="5080" r="54610" b="20955"/>
                <wp:wrapNone/>
                <wp:docPr id="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501AA" id="Line 13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pt,309.2pt" to="501.55pt,3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">
                <v:stroke endarrow="block"/>
              </v:line>
            </w:pict>
          </mc:Fallback>
        </mc:AlternateContent>
      </w:r>
      <w:r w:rsidR="00A501A6" w:rsidRPr="00995D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3487DE" wp14:editId="1D13432F">
                <wp:simplePos x="0" y="0"/>
                <wp:positionH relativeFrom="column">
                  <wp:posOffset>2013585</wp:posOffset>
                </wp:positionH>
                <wp:positionV relativeFrom="paragraph">
                  <wp:posOffset>4230370</wp:posOffset>
                </wp:positionV>
                <wp:extent cx="1262380" cy="655320"/>
                <wp:effectExtent l="8890" t="13335" r="5080" b="7620"/>
                <wp:wrapNone/>
                <wp:docPr id="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9B612" w14:textId="77777777" w:rsidR="00145DEC" w:rsidRPr="00EB384A" w:rsidRDefault="00145DEC" w:rsidP="00623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461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Stoparea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tratamentului anticoagulant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87DE" id="Text Box 108" o:spid="_x0000_s1091" type="#_x0000_t202" style="position:absolute;margin-left:158.55pt;margin-top:333.1pt;width:99.4pt;height:5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EXHAIAADMEAAAOAAAAZHJzL2Uyb0RvYy54bWysU9tu2zAMfR+wfxD0vjhJkyw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">
                <v:textbox>
                  <w:txbxContent>
                    <w:p w14:paraId="2639B612" w14:textId="77777777" w:rsidR="00145DEC" w:rsidRPr="00EB384A" w:rsidRDefault="00145DEC" w:rsidP="00623B9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4461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Stoparea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tratamentului anticoagulant</w:t>
                      </w:r>
                    </w:p>
                  </w:txbxContent>
                </v:textbox>
              </v:shape>
            </w:pict>
          </mc:Fallback>
        </mc:AlternateContent>
      </w:r>
      <w:r w:rsidR="0010577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08512" w14:textId="6CEB906B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C. 2. DESCRI</w:t>
      </w:r>
      <w:r w:rsidR="00345FE4"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EREA METODELOR, TEHNICILOR ŞI A </w:t>
      </w:r>
      <w:r w:rsidRPr="00995D09">
        <w:rPr>
          <w:rFonts w:ascii="Times New Roman" w:hAnsi="Times New Roman" w:cs="Times New Roman"/>
          <w:b/>
          <w:bCs/>
          <w:sz w:val="28"/>
          <w:szCs w:val="28"/>
        </w:rPr>
        <w:t>PROCEDURILOR</w:t>
      </w:r>
      <w:r w:rsidR="00D04F3A"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EDB8AA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</w:p>
    <w:p w14:paraId="28D22348" w14:textId="39DB1E93" w:rsidR="00F07203" w:rsidRPr="00995D09" w:rsidRDefault="00F07203" w:rsidP="006E316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C.2.1.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Clasificarea</w:t>
      </w:r>
      <w:proofErr w:type="spellEnd"/>
      <w:r w:rsidR="00D04F3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71DE5" w:rsidRPr="00995D0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571DE5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clasa</w:t>
      </w:r>
      <w:proofErr w:type="spellEnd"/>
      <w:r w:rsidR="00571DE5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de </w:t>
      </w:r>
      <w:proofErr w:type="spellStart"/>
      <w:r w:rsidR="00571DE5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recomandare</w:t>
      </w:r>
      <w:proofErr w:type="spellEnd"/>
      <w:r w:rsidR="00571DE5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I, nivelul C</w:t>
      </w:r>
      <w:r w:rsidR="00571DE5" w:rsidRPr="00995D09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20A04C9C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Clasificarea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etiologică</w:t>
      </w:r>
      <w:proofErr w:type="spellEnd"/>
      <w:r w:rsidR="00D04F3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0A7D324" w14:textId="77777777" w:rsidR="00F07203" w:rsidRPr="00995D09" w:rsidRDefault="00F07203" w:rsidP="00846A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confor</w:t>
      </w:r>
      <w:r w:rsidR="00D04F3A" w:rsidRPr="00995D09">
        <w:rPr>
          <w:rFonts w:ascii="Times New Roman" w:hAnsi="Times New Roman" w:cs="Times New Roman"/>
          <w:sz w:val="24"/>
          <w:szCs w:val="24"/>
        </w:rPr>
        <w:t>mitate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evidenți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deosebesc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C3" w:rsidRPr="00995D09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ale TVP: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BD716" w14:textId="23D79A2D" w:rsidR="00F07203" w:rsidRPr="00995D09" w:rsidRDefault="00F07203" w:rsidP="00846A6C">
      <w:pPr>
        <w:numPr>
          <w:ilvl w:val="0"/>
          <w:numId w:val="5"/>
        </w:numPr>
        <w:tabs>
          <w:tab w:val="clear" w:pos="720"/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prov</w:t>
      </w:r>
      <w:r w:rsidR="00D04F3A" w:rsidRPr="00995D09">
        <w:rPr>
          <w:rFonts w:ascii="Times New Roman" w:hAnsi="Times New Roman" w:cs="Times New Roman"/>
          <w:sz w:val="24"/>
          <w:szCs w:val="24"/>
        </w:rPr>
        <w:t>ocată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factori</w:t>
      </w:r>
      <w:proofErr w:type="spellEnd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risc</w:t>
      </w:r>
      <w:proofErr w:type="spellEnd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tranzitor</w:t>
      </w:r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>major</w:t>
      </w:r>
      <w:r w:rsidR="00C56A3C"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tranzitor</w:t>
      </w:r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>minor</w:t>
      </w:r>
      <w:r w:rsidR="00C56A3C" w:rsidRPr="00995D09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>persisten</w:t>
      </w:r>
      <w:r w:rsidR="00C56A3C" w:rsidRPr="00995D09">
        <w:rPr>
          <w:rFonts w:ascii="Times New Roman" w:hAnsi="Times New Roman" w:cs="Times New Roman"/>
          <w:color w:val="auto"/>
          <w:sz w:val="24"/>
          <w:szCs w:val="24"/>
        </w:rPr>
        <w:t>ți</w:t>
      </w:r>
      <w:proofErr w:type="spellEnd"/>
      <w:r w:rsidR="00525AC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4F3A" w:rsidRPr="00995D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posibili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enumerați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caseta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995D09">
        <w:rPr>
          <w:rFonts w:ascii="Times New Roman" w:hAnsi="Times New Roman" w:cs="Times New Roman"/>
          <w:sz w:val="24"/>
          <w:szCs w:val="24"/>
        </w:rPr>
        <w:t>).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713A6" w14:textId="0C1BDA65" w:rsidR="00F07203" w:rsidRPr="00995D09" w:rsidRDefault="00F07203" w:rsidP="00846A6C">
      <w:pPr>
        <w:numPr>
          <w:ilvl w:val="0"/>
          <w:numId w:val="5"/>
        </w:numPr>
        <w:tabs>
          <w:tab w:val="clear" w:pos="720"/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neprovocată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stu</w:t>
      </w:r>
      <w:r w:rsidR="00D04F3A" w:rsidRPr="00995D09">
        <w:rPr>
          <w:rFonts w:ascii="Times New Roman" w:hAnsi="Times New Roman" w:cs="Times New Roman"/>
          <w:sz w:val="24"/>
          <w:szCs w:val="24"/>
        </w:rPr>
        <w:t>dierii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anamnezei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D04F3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nu se </w:t>
      </w:r>
      <w:proofErr w:type="spellStart"/>
      <w:r w:rsidR="00D04F3A" w:rsidRPr="00995D09">
        <w:rPr>
          <w:rFonts w:ascii="Times New Roman" w:hAnsi="Times New Roman" w:cs="Times New Roman"/>
          <w:color w:val="auto"/>
          <w:sz w:val="24"/>
          <w:szCs w:val="24"/>
        </w:rPr>
        <w:t>evidențiază</w:t>
      </w:r>
      <w:proofErr w:type="spellEnd"/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>prezența</w:t>
      </w:r>
      <w:proofErr w:type="spellEnd"/>
      <w:r w:rsidR="00D04F3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color w:val="auto"/>
          <w:sz w:val="24"/>
          <w:szCs w:val="24"/>
        </w:rPr>
        <w:t>factori</w:t>
      </w:r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>lor</w:t>
      </w:r>
      <w:proofErr w:type="spellEnd"/>
      <w:r w:rsidR="00D04F3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risc</w:t>
      </w:r>
      <w:proofErr w:type="spellEnd"/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>responsabili</w:t>
      </w:r>
      <w:proofErr w:type="spellEnd"/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="003C4B17" w:rsidRPr="00995D09">
        <w:rPr>
          <w:rFonts w:ascii="Times New Roman" w:hAnsi="Times New Roman" w:cs="Times New Roman"/>
          <w:color w:val="auto"/>
          <w:sz w:val="24"/>
          <w:szCs w:val="24"/>
        </w:rPr>
        <w:t>clanșarea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9AB0A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0435482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Clasificare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clinico-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anatomică</w:t>
      </w:r>
      <w:proofErr w:type="spellEnd"/>
      <w:r w:rsidR="00D04F3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20DC9B4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evoluției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deosebesc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TVP: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FED5B" w14:textId="77777777" w:rsidR="00F07203" w:rsidRPr="00995D09" w:rsidRDefault="00F07203" w:rsidP="006E3163">
      <w:pPr>
        <w:numPr>
          <w:ilvl w:val="0"/>
          <w:numId w:val="6"/>
        </w:numPr>
        <w:tabs>
          <w:tab w:val="clear" w:pos="720"/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</w:t>
      </w:r>
      <w:r w:rsidR="00D04F3A" w:rsidRPr="00995D09">
        <w:rPr>
          <w:rFonts w:ascii="Times New Roman" w:hAnsi="Times New Roman" w:cs="Times New Roman"/>
          <w:sz w:val="24"/>
          <w:szCs w:val="24"/>
        </w:rPr>
        <w:t>rombozei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puțină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săptămâ</w:t>
      </w:r>
      <w:r w:rsidRPr="00995D0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).</w:t>
      </w:r>
    </w:p>
    <w:p w14:paraId="7641BCA2" w14:textId="77777777" w:rsidR="00F07203" w:rsidRPr="00995D09" w:rsidRDefault="00F07203" w:rsidP="006E3163">
      <w:pPr>
        <w:numPr>
          <w:ilvl w:val="0"/>
          <w:numId w:val="6"/>
        </w:numPr>
        <w:tabs>
          <w:tab w:val="clear" w:pos="720"/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subacută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D04F3A" w:rsidRPr="00995D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de 2-4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săptămâ</w:t>
      </w:r>
      <w:r w:rsidRPr="00995D0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).</w:t>
      </w:r>
    </w:p>
    <w:p w14:paraId="52EE875D" w14:textId="77777777" w:rsidR="00F07203" w:rsidRPr="00995D09" w:rsidRDefault="00F07203" w:rsidP="006E3163">
      <w:pPr>
        <w:numPr>
          <w:ilvl w:val="0"/>
          <w:numId w:val="6"/>
        </w:numPr>
        <w:tabs>
          <w:tab w:val="clear" w:pos="720"/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trombozei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mare de 4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săptămâ</w:t>
      </w:r>
      <w:r w:rsidRPr="00995D0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).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BE602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043B1CB" w14:textId="77777777" w:rsidR="00F07203" w:rsidRPr="00995D09" w:rsidRDefault="00F07203" w:rsidP="00D36D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Clinic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deosebește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TVP –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phlegmasia cerulea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dolens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r w:rsidRPr="00995D09">
        <w:rPr>
          <w:rFonts w:ascii="Times New Roman" w:hAnsi="Times New Roman" w:cs="Times New Roman"/>
          <w:i/>
          <w:sz w:val="24"/>
          <w:szCs w:val="24"/>
        </w:rPr>
        <w:t>phlegmasia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albastră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), care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caracterizează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</w:t>
      </w:r>
      <w:r w:rsidR="00D04F3A" w:rsidRPr="00995D09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cianoza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petelor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tegumentare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culoarea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violacee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difuză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superficial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pacientului. </w:t>
      </w:r>
      <w:r w:rsidRPr="00995D09">
        <w:rPr>
          <w:rFonts w:ascii="Times New Roman" w:hAnsi="Times New Roman" w:cs="Times New Roman"/>
          <w:i/>
          <w:sz w:val="24"/>
          <w:szCs w:val="24"/>
        </w:rPr>
        <w:t xml:space="preserve">Phlegmasia cerulea </w:t>
      </w:r>
      <w:proofErr w:type="spellStart"/>
      <w:r w:rsidRPr="00995D09">
        <w:rPr>
          <w:rFonts w:ascii="Times New Roman" w:hAnsi="Times New Roman" w:cs="Times New Roman"/>
          <w:i/>
          <w:sz w:val="24"/>
          <w:szCs w:val="24"/>
        </w:rPr>
        <w:t>dolens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frecvent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gangrenei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decesul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principali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severe de TVP sunt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maladiile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oncologice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stările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trombofilice. </w:t>
      </w:r>
    </w:p>
    <w:p w14:paraId="20089523" w14:textId="77777777" w:rsidR="00F07203" w:rsidRPr="00995D09" w:rsidRDefault="00F07203" w:rsidP="00D36D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4E11C5" w14:textId="77777777" w:rsidR="00F07203" w:rsidRPr="00995D09" w:rsidRDefault="00F07203" w:rsidP="00D36D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localizării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anatomice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divizată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:</w:t>
      </w:r>
    </w:p>
    <w:p w14:paraId="420C72EE" w14:textId="77777777" w:rsidR="00F07203" w:rsidRPr="00995D09" w:rsidRDefault="00F07203" w:rsidP="00D36D06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inferior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bazinul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cave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="009571A2" w:rsidRPr="00995D09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1EF6C" w14:textId="77777777" w:rsidR="00F07203" w:rsidRPr="00995D09" w:rsidRDefault="00F07203" w:rsidP="00D36D06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TVP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superior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bazinul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cave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5%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TVP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provocată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inserția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cateterului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central,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defibrilatorului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implantabil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, cancer/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radioterapie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secundară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forma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sindromului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ap</w:t>
      </w:r>
      <w:r w:rsidRPr="00995D09">
        <w:rPr>
          <w:rFonts w:ascii="Times New Roman" w:hAnsi="Times New Roman" w:cs="Times New Roman"/>
          <w:sz w:val="24"/>
          <w:szCs w:val="24"/>
        </w:rPr>
        <w:t>ertură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toracică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F3A" w:rsidRPr="00995D09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D04F3A" w:rsidRPr="00995D09">
        <w:rPr>
          <w:rFonts w:ascii="Times New Roman" w:hAnsi="Times New Roman" w:cs="Times New Roman"/>
          <w:sz w:val="24"/>
          <w:szCs w:val="24"/>
        </w:rPr>
        <w:t xml:space="preserve"> Paget-Schroetter). </w:t>
      </w:r>
    </w:p>
    <w:p w14:paraId="496AEFB4" w14:textId="77777777" w:rsidR="00F07203" w:rsidRPr="00995D09" w:rsidRDefault="00F07203" w:rsidP="00D36D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67AB4C5" w14:textId="77777777" w:rsidR="00F07203" w:rsidRPr="00995D09" w:rsidRDefault="00F07203" w:rsidP="00D36D0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Clasificare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imagistică</w:t>
      </w:r>
      <w:proofErr w:type="spellEnd"/>
      <w:r w:rsidR="00D04F3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C759E04" w14:textId="77777777" w:rsidR="00F07203" w:rsidRPr="00995D09" w:rsidRDefault="00F07203" w:rsidP="00D36D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investigațiilor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imagistice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TVP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clasifică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LET (</w:t>
      </w:r>
      <w:r w:rsidRPr="00995D09">
        <w:rPr>
          <w:rFonts w:ascii="Times New Roman" w:hAnsi="Times New Roman" w:cs="Times New Roman"/>
          <w:i/>
          <w:sz w:val="24"/>
          <w:szCs w:val="24"/>
        </w:rPr>
        <w:t>Lower Extremity Thrombosis</w:t>
      </w:r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eng</w:t>
      </w:r>
      <w:r w:rsidR="00205C99" w:rsidRPr="00995D0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73BDEFC" w14:textId="77777777" w:rsidR="00F07203" w:rsidRPr="00995D09" w:rsidRDefault="00F07203" w:rsidP="00D36D06">
      <w:pPr>
        <w:numPr>
          <w:ilvl w:val="0"/>
          <w:numId w:val="9"/>
        </w:numPr>
        <w:tabs>
          <w:tab w:val="clear" w:pos="790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LET I.</w:t>
      </w:r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maselor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gambei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tibiale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</w:t>
      </w:r>
      <w:r w:rsidR="00205C99" w:rsidRPr="00995D0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numită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distală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iz</w:t>
      </w:r>
      <w:r w:rsidRPr="00995D09">
        <w:rPr>
          <w:rFonts w:ascii="Times New Roman" w:hAnsi="Times New Roman" w:cs="Times New Roman"/>
          <w:sz w:val="24"/>
          <w:szCs w:val="24"/>
        </w:rPr>
        <w:t>olată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</w:p>
    <w:p w14:paraId="2EE65A17" w14:textId="77777777" w:rsidR="00F07203" w:rsidRPr="00995D09" w:rsidRDefault="00F07203" w:rsidP="00D36D06">
      <w:pPr>
        <w:numPr>
          <w:ilvl w:val="0"/>
          <w:numId w:val="9"/>
        </w:numPr>
        <w:tabs>
          <w:tab w:val="clear" w:pos="790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LET II.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poplitee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răspâ</w:t>
      </w:r>
      <w:r w:rsidRPr="00995D09">
        <w:rPr>
          <w:rFonts w:ascii="Times New Roman" w:hAnsi="Times New Roman" w:cs="Times New Roman"/>
          <w:sz w:val="24"/>
          <w:szCs w:val="24"/>
        </w:rPr>
        <w:t>ndire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vena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(vena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superficială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)</w:t>
      </w:r>
      <w:r w:rsidR="00205C99" w:rsidRPr="00995D09">
        <w:rPr>
          <w:rFonts w:ascii="Times New Roman" w:hAnsi="Times New Roman" w:cs="Times New Roman"/>
          <w:sz w:val="24"/>
          <w:szCs w:val="24"/>
        </w:rPr>
        <w:t>,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ocluzivă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cauzată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apexului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</w:t>
      </w:r>
      <w:r w:rsidR="00205C99"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vena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clasifică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 LET II,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întoarcerea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deteriorată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AF773" w14:textId="77777777" w:rsidR="00F07203" w:rsidRPr="00995D09" w:rsidRDefault="00F07203" w:rsidP="00D36D06">
      <w:pPr>
        <w:numPr>
          <w:ilvl w:val="0"/>
          <w:numId w:val="9"/>
        </w:numPr>
        <w:tabs>
          <w:tab w:val="clear" w:pos="790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LET III.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Ocluzia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extindere</w:t>
      </w:r>
      <w:r w:rsidR="00205C99" w:rsidRPr="00995D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maselor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iliace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cave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</w:t>
      </w:r>
      <w:r w:rsidR="00205C99" w:rsidRPr="00995D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iliace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externe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clasifică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 LET III,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blocată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întoarcerea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din</w:t>
      </w:r>
      <w:r w:rsidR="00205C99"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(profunda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superficială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).</w:t>
      </w:r>
    </w:p>
    <w:p w14:paraId="6393E179" w14:textId="77777777" w:rsidR="00F07203" w:rsidRPr="00995D09" w:rsidRDefault="00F07203" w:rsidP="00D36D06">
      <w:pPr>
        <w:numPr>
          <w:ilvl w:val="0"/>
          <w:numId w:val="9"/>
        </w:numPr>
        <w:tabs>
          <w:tab w:val="clear" w:pos="790"/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LET IV.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cave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segmentul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infra-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suprarenal</w:t>
      </w:r>
      <w:r w:rsidR="00205C99" w:rsidRPr="00995D09">
        <w:rPr>
          <w:rFonts w:ascii="Times New Roman" w:hAnsi="Times New Roman" w:cs="Times New Roman"/>
          <w:sz w:val="24"/>
          <w:szCs w:val="24"/>
        </w:rPr>
        <w:t>,</w:t>
      </w:r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concomitentă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DD1F9" w14:textId="77777777" w:rsidR="007D7FD9" w:rsidRPr="00995D09" w:rsidRDefault="006E3163" w:rsidP="00D36D06">
      <w:pPr>
        <w:tabs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205C99" w:rsidRPr="00995D09">
        <w:rPr>
          <w:rFonts w:ascii="Times New Roman" w:hAnsi="Times New Roman" w:cs="Times New Roman"/>
          <w:b/>
          <w:bCs/>
          <w:i/>
          <w:sz w:val="24"/>
          <w:szCs w:val="24"/>
        </w:rPr>
        <w:t>Notă</w:t>
      </w:r>
      <w:proofErr w:type="spellEnd"/>
      <w:r w:rsidR="00F07203" w:rsidRPr="00995D09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D1054" w14:textId="77777777" w:rsidR="00F07203" w:rsidRPr="00995D09" w:rsidRDefault="007D7FD9" w:rsidP="00D36D06">
      <w:pPr>
        <w:tabs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ab/>
        <w:t xml:space="preserve">(1)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apexul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trombului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flotant,</w:t>
      </w:r>
      <w:r w:rsidR="00205C99" w:rsidRPr="00995D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indică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C99" w:rsidRPr="00995D09">
        <w:rPr>
          <w:rFonts w:ascii="Times New Roman" w:hAnsi="Times New Roman" w:cs="Times New Roman"/>
          <w:sz w:val="24"/>
          <w:szCs w:val="24"/>
        </w:rPr>
        <w:t>exactă</w:t>
      </w:r>
      <w:proofErr w:type="spellEnd"/>
      <w:r w:rsidR="00205C99"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203" w:rsidRPr="00995D09">
        <w:rPr>
          <w:rFonts w:ascii="Times New Roman" w:hAnsi="Times New Roman" w:cs="Times New Roman"/>
          <w:sz w:val="24"/>
          <w:szCs w:val="24"/>
        </w:rPr>
        <w:t>exemplu</w:t>
      </w:r>
      <w:r w:rsidR="00205C99" w:rsidRPr="00995D0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07203" w:rsidRPr="00995D09">
        <w:rPr>
          <w:rFonts w:ascii="Times New Roman" w:hAnsi="Times New Roman" w:cs="Times New Roman"/>
          <w:sz w:val="24"/>
          <w:szCs w:val="24"/>
        </w:rPr>
        <w:t xml:space="preserve"> de diagnostic – A.1).</w:t>
      </w:r>
    </w:p>
    <w:p w14:paraId="03583C50" w14:textId="4065D3DC" w:rsidR="007D7FD9" w:rsidRPr="00995D09" w:rsidRDefault="007D7FD9" w:rsidP="00D36D06">
      <w:pPr>
        <w:tabs>
          <w:tab w:val="num" w:pos="567"/>
        </w:tabs>
        <w:spacing w:after="12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tab/>
        <w:t>(2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La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formularea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diagnosticului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acceptă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definirea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trombozei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tip LET II – LET III ca „TVP proximală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femuropoplite</w:t>
      </w:r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ală</w:t>
      </w:r>
      <w:proofErr w:type="spellEnd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proofErr w:type="spellStart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„TVP proximală </w:t>
      </w:r>
      <w:proofErr w:type="spellStart"/>
      <w:r w:rsidR="00D36D06" w:rsidRPr="00995D09">
        <w:rPr>
          <w:rFonts w:ascii="Times New Roman" w:hAnsi="Times New Roman" w:cs="Times New Roman"/>
          <w:color w:val="auto"/>
          <w:sz w:val="24"/>
          <w:szCs w:val="24"/>
        </w:rPr>
        <w:t>iliofemu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>rală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>”.</w:t>
      </w:r>
    </w:p>
    <w:p w14:paraId="6B0E7BB6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5ACED3B" w14:textId="77777777" w:rsidR="00F07203" w:rsidRPr="00995D09" w:rsidRDefault="00F07203" w:rsidP="006E3163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C.2.2.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Fiziopatologia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3163" w:rsidRPr="00995D09" w14:paraId="03453D72" w14:textId="77777777">
        <w:tc>
          <w:tcPr>
            <w:tcW w:w="9288" w:type="dxa"/>
            <w:shd w:val="clear" w:color="auto" w:fill="auto"/>
          </w:tcPr>
          <w:p w14:paraId="7615AA80" w14:textId="1B1E4E9B" w:rsidR="006E3163" w:rsidRPr="00995D09" w:rsidRDefault="006E3163" w:rsidP="00797983">
            <w:pPr>
              <w:spacing w:after="120"/>
              <w:ind w:left="53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1.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Factorii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TVP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evidența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83AE7F0" w14:textId="77777777" w:rsidR="006E3163" w:rsidRPr="00995D09" w:rsidRDefault="006E3163" w:rsidP="00D36D06">
            <w:pPr>
              <w:spacing w:after="1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multipli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variabili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Cunoașterea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facilitează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înaltă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apariție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recidivante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1/3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oricăror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reprezentând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așa-numita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idiopatică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neprovocată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6E0AA58" w14:textId="77777777" w:rsidR="006E3163" w:rsidRPr="00995D09" w:rsidRDefault="006E3163" w:rsidP="00D36D06">
            <w:pPr>
              <w:spacing w:after="120"/>
              <w:ind w:left="53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Cei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importanți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risc ai TVP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enumerați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33F3C8BD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8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A68BB2D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20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E16FE3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Trauma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13-20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98E1654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15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AFB7D90" w14:textId="597F524D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Trombofilie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dependența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trombofiliei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5505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</w:t>
            </w:r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rupa </w:t>
            </w:r>
            <w:proofErr w:type="spellStart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sangvină</w:t>
            </w:r>
            <w:proofErr w:type="spellEnd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non-O </w:t>
            </w:r>
            <w:proofErr w:type="spellStart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cel </w:t>
            </w:r>
            <w:proofErr w:type="spellStart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frecvent</w:t>
            </w:r>
            <w:proofErr w:type="spellEnd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factor </w:t>
            </w:r>
            <w:proofErr w:type="spellStart"/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ere</w:t>
            </w:r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ditar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asociată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dublu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comparație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grupe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sangvine</w:t>
            </w:r>
            <w:proofErr w:type="spellEnd"/>
            <w:r w:rsidR="00D550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D0CF0A0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maligne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chimioterapie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4-7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47818DE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maligne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chimioterapie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6-10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E5EE878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Instalarea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dispozitiv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intravascular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pacemaker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centrale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5-10 ori).</w:t>
            </w:r>
          </w:p>
          <w:p w14:paraId="5A092C1E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postpartum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4-5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CEE63A6" w14:textId="77777777" w:rsidR="006E3163" w:rsidRPr="00995D09" w:rsidRDefault="006E3163" w:rsidP="00D36D06">
            <w:pPr>
              <w:numPr>
                <w:ilvl w:val="0"/>
                <w:numId w:val="24"/>
              </w:numPr>
              <w:tabs>
                <w:tab w:val="left" w:pos="534"/>
              </w:tabs>
              <w:spacing w:after="120"/>
              <w:ind w:left="534" w:hanging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Afecțiuni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neurologice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plegia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extremităților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3 ori).</w:t>
            </w:r>
          </w:p>
          <w:p w14:paraId="5071AE98" w14:textId="77777777" w:rsidR="006E3163" w:rsidRPr="00995D09" w:rsidRDefault="006E3163" w:rsidP="00D36D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istoricul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familiar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substituție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estrogeni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contraceptivelor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călătoriile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distanță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(„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econome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”),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bolile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inflamatorii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intestinale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obezitatea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varicoase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specific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Paget-Schroetter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subclaviculare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efortul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fizic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major.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Coexistența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maximă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TVP.</w:t>
            </w:r>
          </w:p>
          <w:p w14:paraId="3443EE83" w14:textId="479EAA12" w:rsidR="00E20873" w:rsidRPr="00995D09" w:rsidRDefault="00E20873" w:rsidP="00D36D06">
            <w:pPr>
              <w:spacing w:after="1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</w:t>
            </w:r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</w:t>
            </w:r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clasificați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ca:</w:t>
            </w:r>
          </w:p>
          <w:p w14:paraId="2D21E3A5" w14:textId="3B761674" w:rsidR="002E6277" w:rsidRPr="00995D09" w:rsidRDefault="00D36D06" w:rsidP="00D36D06">
            <w:pPr>
              <w:numPr>
                <w:ilvl w:val="0"/>
                <w:numId w:val="36"/>
              </w:numPr>
              <w:spacing w:after="1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Tranzitori</w:t>
            </w:r>
            <w:proofErr w:type="spellEnd"/>
            <w:r w:rsidR="00E20873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="00E20873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major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i</w:t>
            </w:r>
            <w:proofErr w:type="spellEnd"/>
            <w:r w:rsidR="00E2087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2087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operații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anestezia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generală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&gt;30 minute, spitalizare cu regim la pat &gt;3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perioada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stpartum,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estrogeni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recurență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stoparea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anticoagulantelor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scade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jumătate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factorul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acționat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ultimele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înainte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TVP</w:t>
            </w:r>
          </w:p>
          <w:p w14:paraId="0826F26F" w14:textId="38FCDFC2" w:rsidR="002E6277" w:rsidRPr="00995D09" w:rsidRDefault="00D36D06" w:rsidP="00D36D06">
            <w:pPr>
              <w:numPr>
                <w:ilvl w:val="0"/>
                <w:numId w:val="36"/>
              </w:numPr>
              <w:spacing w:after="1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Tranzitor</w:t>
            </w:r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minor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operații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anestezia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generală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&lt;30 minute, spitalizare cu regim la pat &lt;3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pat la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domiciliu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maladii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acute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recurență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stoparea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anticoagulantelor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scade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jumătate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factorul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acționat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ultimele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înainte</w:t>
            </w:r>
            <w:proofErr w:type="spellEnd"/>
            <w:r w:rsidR="002E627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TVP</w:t>
            </w:r>
          </w:p>
          <w:p w14:paraId="592F365C" w14:textId="62E389BE" w:rsidR="00E20873" w:rsidRPr="00995D09" w:rsidRDefault="002E6277" w:rsidP="00D36D06">
            <w:pPr>
              <w:numPr>
                <w:ilvl w:val="0"/>
                <w:numId w:val="36"/>
              </w:numPr>
              <w:spacing w:after="1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Persisten</w:t>
            </w:r>
            <w:r w:rsidR="00D36D06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perioada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netratat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tratat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neradical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forme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severe de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trombofilie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boli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inflamatorii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intestinale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boli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reumatice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recurența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stoparea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anticoagulantelor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dublu</w:t>
            </w:r>
            <w:proofErr w:type="spellEnd"/>
          </w:p>
        </w:tc>
      </w:tr>
    </w:tbl>
    <w:p w14:paraId="1252DF9C" w14:textId="77777777" w:rsidR="006E3163" w:rsidRPr="00995D09" w:rsidRDefault="006E3163" w:rsidP="006E3163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3163" w:rsidRPr="00995D09" w14:paraId="4B33E1F9" w14:textId="77777777">
        <w:tc>
          <w:tcPr>
            <w:tcW w:w="9288" w:type="dxa"/>
            <w:shd w:val="clear" w:color="auto" w:fill="auto"/>
          </w:tcPr>
          <w:p w14:paraId="10592910" w14:textId="7355E3F9" w:rsidR="006E3163" w:rsidRPr="00995D09" w:rsidRDefault="006E3163" w:rsidP="00A62F70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2.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Tipuri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trombofilie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nivelul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evidența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B)</w:t>
            </w:r>
          </w:p>
          <w:p w14:paraId="4788F692" w14:textId="77777777" w:rsidR="006E3163" w:rsidRPr="00995D09" w:rsidRDefault="006E3163" w:rsidP="00A62F70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Trombofiliile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congenitale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C681BDF" w14:textId="77777777" w:rsidR="006E3163" w:rsidRPr="00995D09" w:rsidRDefault="006E3163" w:rsidP="00A62F70">
            <w:pPr>
              <w:numPr>
                <w:ilvl w:val="0"/>
                <w:numId w:val="11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 Leiden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rezistența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mutației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proaccelerina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rezistent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inactivare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interacțiune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plasmatică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Forma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heterozigotă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mutației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homozigotă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de </w:t>
            </w:r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0-80 ori.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Prevalența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 Leiden (forma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heterozigotă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populația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2,5-5%,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– 10-20%. Forma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homozigotă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întîlnește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23C3C" w14:textId="77777777" w:rsidR="006E3163" w:rsidRPr="00995D09" w:rsidRDefault="006E3163" w:rsidP="00A62F70">
            <w:pPr>
              <w:numPr>
                <w:ilvl w:val="0"/>
                <w:numId w:val="11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Deficiența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plasmatici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deficiența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antitrombinei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III,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deficiența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deficiența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dificiența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10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Prevalența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trombofilie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populație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˂ 0,5%,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bolnavii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4-5%.</w:t>
            </w:r>
          </w:p>
          <w:p w14:paraId="7DCDBE4F" w14:textId="77777777" w:rsidR="006E3163" w:rsidRPr="00995D09" w:rsidRDefault="006E3163" w:rsidP="00A62F70">
            <w:pPr>
              <w:numPr>
                <w:ilvl w:val="0"/>
                <w:numId w:val="11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Polimorfismul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protrombinei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(G20210A)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mutației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guanina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20210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substituită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adenină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Forma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heterozigotă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mutației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homozigotă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de 10 ori.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Prevalența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protrombinei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G20210A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populația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1-3%,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bolnavii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– 5-10%.</w:t>
            </w:r>
          </w:p>
          <w:p w14:paraId="590AC7EC" w14:textId="77777777" w:rsidR="006E3163" w:rsidRPr="00995D09" w:rsidRDefault="006E3163" w:rsidP="00A62F70">
            <w:pPr>
              <w:numPr>
                <w:ilvl w:val="0"/>
                <w:numId w:val="11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Hiperhomocisteinemia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elevat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homocisteină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plasmă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duce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disfuncție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endotelială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plachetară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stimulează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VII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inhibă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Impactul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moment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Prevalența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hiperhomocisteinemiei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populație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variează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la 15 la 50%.</w:t>
            </w:r>
          </w:p>
          <w:p w14:paraId="0DA47FE1" w14:textId="77777777" w:rsidR="006E3163" w:rsidRPr="00995D09" w:rsidRDefault="006E3163" w:rsidP="00A62F70">
            <w:pPr>
              <w:tabs>
                <w:tab w:val="num" w:pos="567"/>
              </w:tabs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A97BA" w14:textId="77777777" w:rsidR="006E3163" w:rsidRPr="00995D09" w:rsidRDefault="006E3163" w:rsidP="00A62F70">
            <w:pPr>
              <w:tabs>
                <w:tab w:val="num" w:pos="567"/>
              </w:tabs>
              <w:spacing w:after="12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Trombofiliile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dobândite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92BB53A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antifosfolipidic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secundar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maladiilor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autoimune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D45940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Trombocitopenia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indusă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(HIT)</w:t>
            </w:r>
          </w:p>
          <w:p w14:paraId="6970A44B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Policitemia</w:t>
            </w:r>
            <w:proofErr w:type="spellEnd"/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vera</w:t>
            </w:r>
          </w:p>
          <w:p w14:paraId="215BCC5B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Hiperfibrinogenemia</w:t>
            </w:r>
            <w:proofErr w:type="spellEnd"/>
          </w:p>
          <w:p w14:paraId="59BB833E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Trombocitoza</w:t>
            </w:r>
            <w:proofErr w:type="spellEnd"/>
          </w:p>
          <w:p w14:paraId="09A6C69B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nefrotic</w:t>
            </w:r>
            <w:proofErr w:type="spellEnd"/>
          </w:p>
          <w:p w14:paraId="5E1DDD0E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 paraneoplazic</w:t>
            </w:r>
          </w:p>
          <w:p w14:paraId="3AB65D7E" w14:textId="7B0E2461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Hemoglobinuria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paroxismală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nocturnă</w:t>
            </w:r>
            <w:proofErr w:type="spellEnd"/>
          </w:p>
          <w:p w14:paraId="6896A65B" w14:textId="4BD4A1A0" w:rsidR="00A5651B" w:rsidRPr="00995D09" w:rsidRDefault="00A5651B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Sindroame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mieloproliferative</w:t>
            </w:r>
            <w:proofErr w:type="spellEnd"/>
          </w:p>
          <w:p w14:paraId="012D8AD6" w14:textId="26891501" w:rsidR="006E3163" w:rsidRPr="00995D09" w:rsidRDefault="006E3163" w:rsidP="00345F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Nota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trombofilii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congenitale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pot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patologiilor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cronice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dereglării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deficitul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observă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ciroza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Hiperhomocisteinemia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defectul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enzimatic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genetic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(forma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congenitală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deficienței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vitamină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B6</w:t>
            </w:r>
            <w:r w:rsidR="00345F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45FE4" w:rsidRPr="00995D09">
              <w:rPr>
                <w:rFonts w:ascii="Times New Roman" w:hAnsi="Times New Roman" w:cs="Times New Roman"/>
                <w:sz w:val="24"/>
                <w:szCs w:val="24"/>
              </w:rPr>
              <w:t>piridoxina</w:t>
            </w:r>
            <w:proofErr w:type="spellEnd"/>
            <w:r w:rsidR="00345FE4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B12 </w:t>
            </w:r>
            <w:r w:rsidR="00345FE4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45FE4" w:rsidRPr="00995D09">
              <w:rPr>
                <w:rFonts w:ascii="Times New Roman" w:hAnsi="Times New Roman" w:cs="Times New Roman"/>
                <w:sz w:val="24"/>
                <w:szCs w:val="24"/>
              </w:rPr>
              <w:t>cobalamina</w:t>
            </w:r>
            <w:proofErr w:type="spellEnd"/>
            <w:r w:rsidR="00345F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acidului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folic (forma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dobândită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2070EA12" w14:textId="77777777" w:rsidR="00F07203" w:rsidRPr="00995D09" w:rsidRDefault="00F07203" w:rsidP="00A62F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3163" w:rsidRPr="00995D09" w14:paraId="5C612111" w14:textId="77777777">
        <w:tc>
          <w:tcPr>
            <w:tcW w:w="9288" w:type="dxa"/>
            <w:shd w:val="clear" w:color="auto" w:fill="auto"/>
          </w:tcPr>
          <w:p w14:paraId="26D086F6" w14:textId="70E5485E" w:rsidR="006E3163" w:rsidRPr="00995D09" w:rsidRDefault="006E3163" w:rsidP="00A62F70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3.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Mecanismele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patogenetice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evoluția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TVP </w:t>
            </w:r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nivelul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evidența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C)</w:t>
            </w:r>
          </w:p>
          <w:p w14:paraId="28D65DB7" w14:textId="18AD495D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Mecanismul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fundamental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intravascular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fenomene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22" w:rsidRPr="00995D09">
              <w:rPr>
                <w:rFonts w:ascii="Times New Roman" w:hAnsi="Times New Roman" w:cs="Times New Roman"/>
                <w:sz w:val="24"/>
                <w:szCs w:val="24"/>
              </w:rPr>
              <w:t>sangvin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alterarea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peretelui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hipercoagulabilitate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așa-numita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triada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Virchow”).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Staza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cauzată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imobilitatea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ului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compresia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extrinsecă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magistrale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tumori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anevrisme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uterul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gravid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anumite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condiții</w:t>
            </w:r>
            <w:proofErr w:type="spellEnd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0B9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anat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omice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May-Thurner). </w:t>
            </w:r>
          </w:p>
          <w:p w14:paraId="42D600DC" w14:textId="77777777" w:rsidR="006E3163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amplificarea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stimulată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extrinseci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71A2" w:rsidRPr="00995D09">
              <w:rPr>
                <w:rFonts w:ascii="Times New Roman" w:hAnsi="Times New Roman" w:cs="Times New Roman"/>
                <w:sz w:val="24"/>
                <w:szCs w:val="24"/>
              </w:rPr>
              <w:t>sangvin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tisular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VII)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formarea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intravasculară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fibrinei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Rolul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principal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revine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selectinelor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P, E (molecule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glicoproteine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microparticulelor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fosfolipidice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celulelor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endoteliale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leucocitelor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EBC76C" w14:textId="77777777" w:rsidR="00701B71" w:rsidRPr="00995D09" w:rsidRDefault="00701B71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Ocluzia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magistrale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duce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creșterea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rezistenței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micșorarea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volumului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flux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centripetal,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hipertensiune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periferică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responsabilă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apariția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tipice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edem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durere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Cele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severe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dereglări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circulației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ocluzia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simultană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femurale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comune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externe,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datorită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blocajului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aproape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complet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fluxului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superficiale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colaterale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Obstrucția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prelungită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duce la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remodelarea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peretelui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vascular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dezvoltarea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insuficienței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cronice</w:t>
            </w:r>
            <w:proofErr w:type="spellEnd"/>
            <w:r w:rsidR="003C73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6ACA59F7" w14:textId="77777777" w:rsidR="00571DE5" w:rsidRPr="00995D09" w:rsidRDefault="006E3163" w:rsidP="00A62F70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inflamator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peretelui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intraluminale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inflamatorie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infiltrarea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peretelui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leucocite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neutrofile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târziu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monocite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eliberarea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interleukinelor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necroză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tumorală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matrixmetaloproteinazelor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activatorului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plasminogen.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inflamația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cronică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de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rezoluția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recanalizarea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lumenului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fibroza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peretelui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alterarea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aparatului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valvular.</w:t>
            </w:r>
            <w:r w:rsidR="003C73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E495C" w14:textId="3392D55F" w:rsidR="006E3163" w:rsidRPr="00995D09" w:rsidRDefault="003C7355" w:rsidP="00797983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Rata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recanalizare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magist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rale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un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episod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TVP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la 20%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80%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Gradul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recanalizare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mare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dependent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procesului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fibrinoliză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endogenă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locală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153E706E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176BEAFA" w14:textId="77777777" w:rsidR="006E3163" w:rsidRPr="00995D09" w:rsidRDefault="006E3163" w:rsidP="00B367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C.2.3.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Conduita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pacientului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TVP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3163" w:rsidRPr="00995D09" w14:paraId="7D3AE9C0" w14:textId="77777777">
        <w:tc>
          <w:tcPr>
            <w:tcW w:w="9288" w:type="dxa"/>
            <w:shd w:val="clear" w:color="auto" w:fill="auto"/>
          </w:tcPr>
          <w:p w14:paraId="22224972" w14:textId="333B5C99" w:rsidR="006E3163" w:rsidRPr="00995D09" w:rsidRDefault="006E3163" w:rsidP="00A62F70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4.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obligatorii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conduita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TVP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18685EFA" w14:textId="46D7A882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clinic</w:t>
            </w:r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</w:t>
            </w:r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suspecție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TVP se </w:t>
            </w:r>
            <w:proofErr w:type="spellStart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efectuarea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examenului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clinic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minuțios</w:t>
            </w:r>
            <w:proofErr w:type="spellEnd"/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stabilirea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probabilității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„pre-test”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adică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</w:t>
            </w:r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nă</w:t>
            </w:r>
            <w:proofErr w:type="spellEnd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efectuarea</w:t>
            </w:r>
            <w:proofErr w:type="spellEnd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investigațiilor</w:t>
            </w:r>
            <w:proofErr w:type="spellEnd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paraclinice</w:t>
            </w:r>
            <w:proofErr w:type="spellEnd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proofErr w:type="spellStart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diagnosticului</w:t>
            </w:r>
            <w:proofErr w:type="spellEnd"/>
            <w:r w:rsidR="00177F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940D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7105803" w14:textId="5B738BC5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D57F6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imagistică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F44F5C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TVP.</w:t>
            </w:r>
          </w:p>
          <w:p w14:paraId="7A9551D6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acută al TVP.</w:t>
            </w:r>
          </w:p>
          <w:p w14:paraId="4D7181A4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-ul oncologic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875702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lungă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21A6D1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Supravegherea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lungă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097784" w14:textId="77777777" w:rsidR="006E3163" w:rsidRPr="00995D09" w:rsidRDefault="006E3163" w:rsidP="00A62F70">
            <w:pPr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repetată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anticoagulant.</w:t>
            </w:r>
          </w:p>
        </w:tc>
      </w:tr>
    </w:tbl>
    <w:p w14:paraId="5826730B" w14:textId="77777777" w:rsidR="006E3163" w:rsidRPr="00995D09" w:rsidRDefault="006E3163" w:rsidP="00CD41E3">
      <w:pPr>
        <w:rPr>
          <w:rFonts w:ascii="Times New Roman" w:hAnsi="Times New Roman" w:cs="Times New Roman"/>
          <w:sz w:val="24"/>
          <w:szCs w:val="24"/>
        </w:rPr>
      </w:pPr>
    </w:p>
    <w:p w14:paraId="5618566B" w14:textId="77777777" w:rsidR="00B36758" w:rsidRPr="00995D09" w:rsidRDefault="00B36758" w:rsidP="00B367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C.2.3.1.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Anamneza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acuzele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simptomatologia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6758" w:rsidRPr="00995D09" w14:paraId="155CAD5E" w14:textId="77777777">
        <w:tc>
          <w:tcPr>
            <w:tcW w:w="9288" w:type="dxa"/>
            <w:shd w:val="clear" w:color="auto" w:fill="auto"/>
          </w:tcPr>
          <w:p w14:paraId="7EB83683" w14:textId="7BD92313" w:rsidR="00B36758" w:rsidRPr="00995D09" w:rsidRDefault="00B36758" w:rsidP="00A62F70">
            <w:pPr>
              <w:tabs>
                <w:tab w:val="left" w:pos="567"/>
              </w:tabs>
              <w:spacing w:after="120"/>
              <w:ind w:left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5.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27D19E38" w14:textId="49897C22" w:rsidR="006C4C07" w:rsidRPr="00995D09" w:rsidRDefault="007A7C27" w:rsidP="00664F60">
            <w:pPr>
              <w:numPr>
                <w:ilvl w:val="0"/>
                <w:numId w:val="28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AMU</w:t>
            </w:r>
            <w:r w:rsidR="006C4C07"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817" w:rsidRPr="00995D09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="00C068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817" w:rsidRPr="00995D09">
              <w:rPr>
                <w:rFonts w:ascii="Times New Roman" w:hAnsi="Times New Roman" w:cs="Times New Roman"/>
                <w:sz w:val="24"/>
                <w:szCs w:val="24"/>
              </w:rPr>
              <w:t>anamnezei</w:t>
            </w:r>
            <w:proofErr w:type="spellEnd"/>
            <w:r w:rsidR="00C068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  <w:r w:rsidR="006C4C07" w:rsidRPr="00995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4FB8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Simptomele</w:t>
            </w:r>
            <w:proofErr w:type="spellEnd"/>
            <w:r w:rsidR="00034FB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Alergii</w:t>
            </w:r>
            <w:proofErr w:type="spellEnd"/>
            <w:r w:rsidR="00034FB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Medicație</w:t>
            </w:r>
            <w:proofErr w:type="spellEnd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curentă</w:t>
            </w:r>
            <w:proofErr w:type="spellEnd"/>
            <w:r w:rsidR="00034FB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Istoricul</w:t>
            </w:r>
            <w:proofErr w:type="spellEnd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bolii</w:t>
            </w:r>
            <w:r w:rsidR="00034FB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Ultima masa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lichid</w:t>
            </w:r>
            <w:proofErr w:type="spellEnd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consumat</w:t>
            </w:r>
            <w:proofErr w:type="spellEnd"/>
            <w:r w:rsidR="00034FB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Evenimentele</w:t>
            </w:r>
            <w:proofErr w:type="spellEnd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care au </w:t>
            </w:r>
            <w:proofErr w:type="spellStart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dus</w:t>
            </w:r>
            <w:proofErr w:type="spellEnd"/>
            <w:r w:rsidR="006C4C0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urgenţă</w:t>
            </w:r>
            <w:r w:rsidR="00034FB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7C103227" w14:textId="201AD2C9" w:rsidR="00B36758" w:rsidRPr="00995D09" w:rsidRDefault="00B36758" w:rsidP="00A62F70">
            <w:pPr>
              <w:numPr>
                <w:ilvl w:val="0"/>
                <w:numId w:val="28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provocată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congenitali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dobândiți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tranzitorii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4161" w:rsidRPr="00995D09">
              <w:rPr>
                <w:rFonts w:ascii="Times New Roman" w:hAnsi="Times New Roman" w:cs="Times New Roman"/>
                <w:sz w:val="24"/>
                <w:szCs w:val="24"/>
              </w:rPr>
              <w:t>persistenți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460F808" w14:textId="77777777" w:rsidR="00B36758" w:rsidRPr="00995D09" w:rsidRDefault="00B36758" w:rsidP="00A62F70">
            <w:pPr>
              <w:numPr>
                <w:ilvl w:val="0"/>
                <w:numId w:val="28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Obligator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culeg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evenimentele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familiare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surori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181A1A" w14:textId="77777777" w:rsidR="00B36758" w:rsidRPr="00995D09" w:rsidRDefault="00B36758" w:rsidP="00A62F70">
            <w:pPr>
              <w:numPr>
                <w:ilvl w:val="0"/>
                <w:numId w:val="28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suplimentar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culege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obstetricală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sugestivă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antifosfolipidic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pierdere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nașteri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premature,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preeclampsie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informația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contraceptivelor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hormonal.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superior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culege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glandei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50827" w14:textId="77777777" w:rsidR="00571DE5" w:rsidRPr="00995D09" w:rsidRDefault="00B36758" w:rsidP="00A62F70">
            <w:pPr>
              <w:numPr>
                <w:ilvl w:val="0"/>
                <w:numId w:val="28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au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nespecific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ocluziei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blocarea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colaterală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femurală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profundă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iliaca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2AE576D" w14:textId="080B533D" w:rsidR="00B36758" w:rsidRPr="00995D09" w:rsidRDefault="00B36758" w:rsidP="00A62F70">
            <w:pPr>
              <w:numPr>
                <w:ilvl w:val="0"/>
                <w:numId w:val="28"/>
              </w:numPr>
              <w:tabs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senzație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greutate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diferită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severitatea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coapsă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implica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planta, planta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gamba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întreaga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extremitatea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subfebrilitatea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febră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inexplicabilă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fatigabilitatea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73AE8A" w14:textId="77777777" w:rsidR="00F07203" w:rsidRPr="00995D09" w:rsidRDefault="00F07203" w:rsidP="00CD41E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3FBB13C" w14:textId="77777777" w:rsidR="00B36758" w:rsidRPr="00995D09" w:rsidRDefault="00B36758" w:rsidP="00CD41E3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C.2.3.2. Manifestările clinice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6758" w:rsidRPr="00995D09" w14:paraId="4E532670" w14:textId="77777777">
        <w:tc>
          <w:tcPr>
            <w:tcW w:w="9288" w:type="dxa"/>
            <w:shd w:val="clear" w:color="auto" w:fill="auto"/>
          </w:tcPr>
          <w:p w14:paraId="59CB211D" w14:textId="79711397" w:rsidR="00B36758" w:rsidRPr="00995D09" w:rsidRDefault="00B36758" w:rsidP="00797983">
            <w:pPr>
              <w:spacing w:after="120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6.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Simptomatologie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B192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8B19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60C238F7" w14:textId="77777777" w:rsidR="00B36758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Simptomatologia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localizarea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Manifestările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lipsi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complet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tip LET I, sunt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exprimate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moderat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tipul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LET II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maximal – în LET III-IV. </w:t>
            </w:r>
          </w:p>
          <w:p w14:paraId="161036FF" w14:textId="77777777" w:rsidR="00B36758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inferior care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brusc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are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caracterul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tensionat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dur-elastic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dependența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implica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planta, planta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gamba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întreagă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extremitate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71A9142" w14:textId="77777777" w:rsidR="00B36758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inspecție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observă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accentuarea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rețelei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subcutanate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regiunea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coapsei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cianoza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paliditatea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tegumentelor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Cianoza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apariția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flictenelor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caracteristic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phlegmaziei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albastre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gangrenei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143426E" w14:textId="77777777" w:rsidR="00B36758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Palpator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tegumentele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cu un gradient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contralateral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neafectat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deremină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palpare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proiecția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magistrale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fosa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poplitee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canalul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femural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plica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inghinală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Pulsația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arterială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păstrată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greu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perceptibilă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cauza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edemului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special –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C584B4E" w14:textId="77777777" w:rsidR="00B36758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Semnele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Homans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mușchii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gastrocnemieni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flexiei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dorsale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plantei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Mozes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apărută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compresiunea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antero-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posterioară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mușchilor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au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importanță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minimă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negative la 50-70%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dintre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pozitive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50% din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TVP.</w:t>
            </w:r>
          </w:p>
          <w:p w14:paraId="59C57AF8" w14:textId="77777777" w:rsidR="00571DE5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Diagnosticul de TVP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nici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confirmat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nici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infirmat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manifestările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sugestive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estimarea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probabilității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„pre-test”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investigațiilor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Wells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modificat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de 2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524DC4E7" w14:textId="33AF3E77" w:rsidR="00B36758" w:rsidRPr="00995D09" w:rsidRDefault="00246275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Wells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categorii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(≥3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probabilitate</w:t>
            </w:r>
            <w:proofErr w:type="spellEnd"/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2-1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probabilitate</w:t>
            </w:r>
            <w:proofErr w:type="spellEnd"/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moderată</w:t>
            </w:r>
            <w:proofErr w:type="spellEnd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≤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probabilitate</w:t>
            </w:r>
            <w:proofErr w:type="spellEnd"/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028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joasă</w:t>
            </w:r>
            <w:proofErr w:type="spellEnd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nu are </w:t>
            </w:r>
            <w:proofErr w:type="spellStart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avantaje</w:t>
            </w:r>
            <w:proofErr w:type="spellEnd"/>
            <w:r w:rsidR="006A48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estimarea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probabilității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„pre-test” a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diagnosticului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TVP al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superior se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utilizează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Constans (</w:t>
            </w:r>
            <w:proofErr w:type="spellStart"/>
            <w:r w:rsidR="00B36758"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Tabelul</w:t>
            </w:r>
            <w:proofErr w:type="spellEnd"/>
            <w:r w:rsidR="00B36758"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2</w:t>
            </w:r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  <w:p w14:paraId="0C87BC65" w14:textId="77777777" w:rsidR="00B36758" w:rsidRPr="00995D09" w:rsidRDefault="00B36758" w:rsidP="00163A22">
            <w:pPr>
              <w:numPr>
                <w:ilvl w:val="0"/>
                <w:numId w:val="12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Conduita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ulterioară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obținute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„pre-test”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ecografie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vasculară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(USG-C / USG-DD)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algoritmele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C1.1., C1.2.)</w:t>
            </w:r>
          </w:p>
        </w:tc>
      </w:tr>
    </w:tbl>
    <w:p w14:paraId="2816C486" w14:textId="77777777" w:rsidR="00B752F3" w:rsidRDefault="00B752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816B368" w14:textId="068E9C81" w:rsidR="00F07203" w:rsidRPr="00995D09" w:rsidRDefault="00F07203" w:rsidP="00B752F3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Scorul Wells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modificat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de 2-nivele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probabilității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diagnosticului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TVP al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inferior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1DE5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de recomandare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F609F4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, nivelul </w:t>
      </w:r>
      <w:r w:rsidR="00571DE5" w:rsidRPr="00995D0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2"/>
        <w:gridCol w:w="1010"/>
      </w:tblGrid>
      <w:tr w:rsidR="00F07203" w:rsidRPr="00995D09" w14:paraId="49AA1740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74D6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clinice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107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F07203" w:rsidRPr="00995D09" w14:paraId="700912C5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C08D" w14:textId="64FC196B" w:rsidR="00F07203" w:rsidRPr="00995D09" w:rsidRDefault="00F07203" w:rsidP="00A62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paliativ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B3F1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6A9F4A72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F0D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Pareza,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paralizia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imobilizarea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gipsată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9FCC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18A6F8C4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E27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Regim recent la pat (3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anestezie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regională</w:t>
            </w:r>
            <w:proofErr w:type="spellEnd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ultimele</w:t>
            </w:r>
            <w:proofErr w:type="spellEnd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săptămâ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9E8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54C8F08D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2894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Doloritatea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localizată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traiectul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profunde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AA81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47E9EEB6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B52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Edem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9A6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1AEC1D73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8F0F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Circumferința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cu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3 cm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gamba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contralaterală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măsurată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tuberoz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tibiei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359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259049E9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7E7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Edem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godeu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simptomatic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BC8C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074D7083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3DA5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Rețea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bcutanată</w:t>
            </w:r>
            <w:proofErr w:type="spellEnd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vizibilă</w:t>
            </w:r>
            <w:proofErr w:type="spellEnd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însă</w:t>
            </w:r>
            <w:proofErr w:type="spellEnd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>maladie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varicoasă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C028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4971C195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0AF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Antecedente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documentate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44A2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046FC75B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5CF4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Diagnostic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alternativ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BEB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</w:t>
            </w:r>
          </w:p>
        </w:tc>
      </w:tr>
      <w:tr w:rsidR="00F07203" w:rsidRPr="00995D09" w14:paraId="470A3625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A31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clinică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3B9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7A6699DE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FF8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probabilă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F94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 2</w:t>
            </w:r>
          </w:p>
        </w:tc>
      </w:tr>
      <w:tr w:rsidR="00F07203" w:rsidRPr="00995D09" w14:paraId="34A08D15" w14:textId="77777777">
        <w:tc>
          <w:tcPr>
            <w:tcW w:w="4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E1DE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improbabilă</w:t>
            </w:r>
            <w:proofErr w:type="spellEnd"/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E42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≤ 1</w:t>
            </w:r>
          </w:p>
        </w:tc>
      </w:tr>
    </w:tbl>
    <w:p w14:paraId="0E512657" w14:textId="77777777" w:rsidR="00F07203" w:rsidRPr="00995D09" w:rsidRDefault="00F07203" w:rsidP="00B3675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Sensibilitatea</w:t>
      </w:r>
      <w:proofErr w:type="spellEnd"/>
      <w:r w:rsidR="00EA7CC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scorului</w:t>
      </w:r>
      <w:proofErr w:type="spellEnd"/>
      <w:r w:rsidR="00EA7CC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vari</w:t>
      </w:r>
      <w:r w:rsidRPr="00995D09">
        <w:rPr>
          <w:rFonts w:ascii="Times New Roman" w:hAnsi="Times New Roman" w:cs="Times New Roman"/>
          <w:sz w:val="24"/>
          <w:szCs w:val="24"/>
        </w:rPr>
        <w:t>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77-98% (me</w:t>
      </w:r>
      <w:r w:rsidR="00EA7CCC" w:rsidRPr="00995D09">
        <w:rPr>
          <w:rFonts w:ascii="Times New Roman" w:hAnsi="Times New Roman" w:cs="Times New Roman"/>
          <w:sz w:val="24"/>
          <w:szCs w:val="24"/>
        </w:rPr>
        <w:t xml:space="preserve">dia – 89%),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specificitatea</w:t>
      </w:r>
      <w:proofErr w:type="spellEnd"/>
      <w:r w:rsidR="00EA7CC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variază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37-58% (media – 48%),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predictivă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negativă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81-98%,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predictivă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pozitivă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14-63%. </w:t>
      </w:r>
    </w:p>
    <w:p w14:paraId="5A388490" w14:textId="77777777" w:rsidR="00F07203" w:rsidRPr="00995D09" w:rsidRDefault="00F07203" w:rsidP="00CD4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2618D" w14:textId="32C22B1B" w:rsidR="00F07203" w:rsidRPr="00995D09" w:rsidRDefault="00F07203" w:rsidP="00CD41E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2.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Scorul Constans de 2-nivele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probabilității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diagnosticului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TVP 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superior </w:t>
      </w:r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571DE5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de recomandare </w:t>
      </w:r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II</w:t>
      </w:r>
      <w:r w:rsidR="00F609F4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b, nivelul </w:t>
      </w:r>
      <w:r w:rsidR="00571DE5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B</w:t>
      </w:r>
      <w:r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).</w:t>
      </w:r>
    </w:p>
    <w:p w14:paraId="1EA544E0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7"/>
        <w:gridCol w:w="1165"/>
      </w:tblGrid>
      <w:tr w:rsidR="00F07203" w:rsidRPr="00995D09" w14:paraId="2C5D6696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195F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Datele clinice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1CB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F07203" w:rsidRPr="00995D09" w14:paraId="7EAEDC37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55FDD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Implantarea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central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pacemaker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4CD2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3698A9A8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3892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superior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05FD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4DC98BEC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575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unilateral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superior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7F1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64F2FA16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B76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Diagnostic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alternativ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r w:rsidR="00EA7CC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95A7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</w:t>
            </w:r>
          </w:p>
        </w:tc>
      </w:tr>
      <w:tr w:rsidR="00F07203" w:rsidRPr="00995D09" w14:paraId="37BCCF11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16B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clinică</w:t>
            </w:r>
            <w:proofErr w:type="spellEnd"/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C2C6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404B7EA6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8E4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probabilă</w:t>
            </w:r>
            <w:proofErr w:type="spellEnd"/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F29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 2</w:t>
            </w:r>
          </w:p>
        </w:tc>
      </w:tr>
      <w:tr w:rsidR="00F07203" w:rsidRPr="00995D09" w14:paraId="07C12E17" w14:textId="77777777">
        <w:tc>
          <w:tcPr>
            <w:tcW w:w="4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8BAF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improbabilă</w:t>
            </w:r>
            <w:proofErr w:type="spellEnd"/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8932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≤ 1</w:t>
            </w:r>
          </w:p>
        </w:tc>
      </w:tr>
    </w:tbl>
    <w:p w14:paraId="1911E38D" w14:textId="77777777" w:rsidR="00F07203" w:rsidRPr="00995D09" w:rsidRDefault="00F07203" w:rsidP="00B3675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Sensibilitatea</w:t>
      </w:r>
      <w:proofErr w:type="spellEnd"/>
      <w:r w:rsidR="00EA7CC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scorului</w:t>
      </w:r>
      <w:proofErr w:type="spellEnd"/>
      <w:r w:rsidR="00EA7CC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CCC" w:rsidRPr="00995D09">
        <w:rPr>
          <w:rFonts w:ascii="Times New Roman" w:hAnsi="Times New Roman" w:cs="Times New Roman"/>
          <w:sz w:val="24"/>
          <w:szCs w:val="24"/>
        </w:rPr>
        <w:t>vari</w:t>
      </w:r>
      <w:r w:rsidRPr="00995D09">
        <w:rPr>
          <w:rFonts w:ascii="Times New Roman" w:hAnsi="Times New Roman" w:cs="Times New Roman"/>
          <w:sz w:val="24"/>
          <w:szCs w:val="24"/>
        </w:rPr>
        <w:t>ază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38-86% (media – 67%),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specificitatea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vari</w:t>
      </w:r>
      <w:r w:rsidR="00EA7CCC" w:rsidRPr="00995D09">
        <w:rPr>
          <w:rFonts w:ascii="Times New Roman" w:hAnsi="Times New Roman" w:cs="Times New Roman"/>
          <w:sz w:val="24"/>
          <w:szCs w:val="24"/>
        </w:rPr>
        <w:t>ază</w:t>
      </w:r>
      <w:proofErr w:type="spellEnd"/>
      <w:r w:rsidR="00EA7CC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65-93% (media – 77%). </w:t>
      </w:r>
    </w:p>
    <w:p w14:paraId="5E535EBB" w14:textId="77777777" w:rsidR="00F07203" w:rsidRPr="00995D09" w:rsidRDefault="00F07203" w:rsidP="00CD41E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6758" w:rsidRPr="00995D09" w14:paraId="69E28FD0" w14:textId="77777777">
        <w:tc>
          <w:tcPr>
            <w:tcW w:w="9288" w:type="dxa"/>
            <w:shd w:val="clear" w:color="auto" w:fill="auto"/>
          </w:tcPr>
          <w:p w14:paraId="3F6602DA" w14:textId="44536693" w:rsidR="00B36758" w:rsidRPr="00995D09" w:rsidRDefault="00B36758" w:rsidP="00A62F70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7.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diferențial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evidența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1920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</w:p>
          <w:p w14:paraId="478833A5" w14:textId="77777777" w:rsidR="00B36758" w:rsidRPr="00995D09" w:rsidRDefault="00B36758" w:rsidP="00A62F70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alternative care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sunt următoarele:</w:t>
            </w:r>
          </w:p>
          <w:p w14:paraId="4F322199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Chist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Baker erupt.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Ruptura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chistului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însoțită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musculatura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caracteristic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ruptură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apariția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câteva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echimozelor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laterală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tendonului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Achile.</w:t>
            </w:r>
          </w:p>
          <w:p w14:paraId="513FD08F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Ruptura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musculară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spontană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rupturii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muschilor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episod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traumă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efort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fizic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semnificativ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tumefacția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localizat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hematomului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fluctuație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0DFF5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Patologia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osteoarticulară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artropatii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artrite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hiperemia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localizate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preponderent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regiunea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articulației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implică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țesuturile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Mișcările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active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pasive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articulație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deseori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limitate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relevă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modificări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0C83F6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Edem „cardiac”.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periferice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provocate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insuficiența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cardiacă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cronică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cardiace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severe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manifestărilor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respective.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Acești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petrec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poziție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așezată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apar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treptat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implică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preponderent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planta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regiunea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gleznei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bilateral.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Palpator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păstos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algic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lipsește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F328F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Infecția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țesuturilor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flegmonul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Simptomatica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include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hiperemia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însoțită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generale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febră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frison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inapetență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cefalee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Palpator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hipertermia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localizată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focarului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infiltratul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dolor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palpare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fluctuația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crepitația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B368A6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Limfedemul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limfatic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absolută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treptat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săptămânilor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indolor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maximal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dorsală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plantei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Tegumentele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palide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normo-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ușor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hipotermice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Este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caracteristică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Stemmer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imposibilitatea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tegumentul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degetului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dorsală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plantei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acești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deseori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episoade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erizipel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limfadenita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inghinală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limfodisecția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radioterapie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regională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procese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neoplazice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cavitatea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bazinului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273D6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avansate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ischemie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acută sau cronică.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ischemie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pronunțat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simula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tabloul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al TVP.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algic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sever,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hipotermia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cutanată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pulsației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arterelor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caracteristice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ischemic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diferențial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ischemiei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acute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dereglări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senzoriale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plantei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14:paraId="33B40BCF" w14:textId="77777777" w:rsidR="00B36758" w:rsidRPr="00995D09" w:rsidRDefault="00B36758" w:rsidP="00CD4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5D799" w14:textId="77777777" w:rsidR="00F07203" w:rsidRPr="00995D09" w:rsidRDefault="00F07203" w:rsidP="00B752F3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C.2.3.3. Investigaţiile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paraclinice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6758" w:rsidRPr="00995D09" w14:paraId="4A2EF469" w14:textId="77777777">
        <w:tc>
          <w:tcPr>
            <w:tcW w:w="9288" w:type="dxa"/>
            <w:shd w:val="clear" w:color="auto" w:fill="auto"/>
          </w:tcPr>
          <w:p w14:paraId="359CC26D" w14:textId="52725994" w:rsidR="00B36758" w:rsidRPr="00995D09" w:rsidRDefault="00B36758" w:rsidP="00797983">
            <w:pPr>
              <w:spacing w:after="12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8.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Diagnosticul instrumental și de laborator al TVP</w:t>
            </w:r>
            <w:r w:rsidR="008B1920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9DBB221" w14:textId="4B627C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paraclinic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vasculară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(USG-C, USG-DD)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algoritmelor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C1.1., C1.2. </w:t>
            </w:r>
            <w:proofErr w:type="spellStart"/>
            <w:r w:rsidR="008B1920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nvestigații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3F03" w:rsidRPr="00995D09">
              <w:rPr>
                <w:rFonts w:ascii="Times New Roman" w:hAnsi="Times New Roman" w:cs="Times New Roman"/>
                <w:sz w:val="24"/>
                <w:szCs w:val="24"/>
              </w:rPr>
              <w:t>rutine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protrombinei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fibrinogenului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nu au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scop</w:t>
            </w:r>
            <w:r w:rsidR="00923F0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23F0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923F0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</w:t>
            </w:r>
            <w:proofErr w:type="spellStart"/>
            <w:r w:rsidR="00923F0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923F0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923F0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C70FD11" w14:textId="266A4103" w:rsidR="003A570A" w:rsidRPr="00B752F3" w:rsidRDefault="00177FCF" w:rsidP="00B752F3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Ultrasonografia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metoda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diagnostic de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intenție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recomandare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Ecografia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vasculară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realizată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două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variante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USG-C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USG-DD. USG-C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accesibilă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deoarece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efectuată de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către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orice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medic (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chiar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specializare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imagistică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aparatului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standard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ultrasonografie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USG-C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="00B36758" w:rsidRPr="00995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6D4A5A" w14:textId="45EA3913" w:rsidR="003A570A" w:rsidRPr="00995D09" w:rsidRDefault="003A570A" w:rsidP="003A570A">
            <w:pPr>
              <w:spacing w:after="120"/>
              <w:ind w:left="-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5D09">
              <w:rPr>
                <w:noProof/>
              </w:rPr>
              <w:lastRenderedPageBreak/>
              <w:drawing>
                <wp:inline distT="0" distB="0" distL="0" distR="0" wp14:anchorId="459C5AB4" wp14:editId="1A508C33">
                  <wp:extent cx="5760720" cy="2426970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2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D705B" w14:textId="3068D542" w:rsidR="001A4B42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(1)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transducerul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linear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frecvența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5-10 MHz sau 3,5-5 MHz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obezitate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plan transvers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vizualizeaz</w:t>
            </w:r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>lumenul</w:t>
            </w:r>
            <w:proofErr w:type="spellEnd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>femurale</w:t>
            </w:r>
            <w:proofErr w:type="spellEnd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20D" w:rsidRPr="00995D09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1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035219"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="0003521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plicii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inghinale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situată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medial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arteră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diametrul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apulsatilă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(2)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moderată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transducerul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femurale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(3)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normală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colabează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complet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incompresibilității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parțiale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concluzie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(4)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similară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aplică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poplitee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regiunea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fosei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poplitee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situată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superficial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lateral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artera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poplite</w:t>
            </w:r>
            <w:r w:rsidR="000352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(5) La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necesitate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tehnica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similară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examinată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vena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femurală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(v.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femurală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superfic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ială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conform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terminologiei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vechi</w:t>
            </w:r>
            <w:proofErr w:type="spellEnd"/>
            <w:r w:rsidR="0004222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USG-C se pot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TVP,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excepția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izolate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682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C4121" w14:textId="0602BA3A" w:rsidR="00B36758" w:rsidRPr="00995D09" w:rsidRDefault="00EA6823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Wells ≥2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negativ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USG-C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examinarea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ecografică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5-7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19BB6250" w14:textId="77777777" w:rsidR="00B36758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USG-DD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standardul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„de aur”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-specialist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vasculară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aparatului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ultrasonografic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special.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obstrucție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lumenului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vechimii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ținut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faptul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USG-DD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înalt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dependente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calificarea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experiența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operatorului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validarea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externă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USG-DD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investigației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B749F0" w14:textId="40CA196C" w:rsidR="008909A0" w:rsidRPr="00995D09" w:rsidRDefault="008909A0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suspecție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LET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USG-DD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USG-C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  <w:p w14:paraId="469C62D7" w14:textId="46FF8F15" w:rsidR="008909A0" w:rsidRPr="00995D09" w:rsidRDefault="008909A0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suspecție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TVP</w:t>
            </w:r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proximală (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clase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LET III-IV)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rezultatele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neconcluzive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ale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ultrasonografiei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indisponibilității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acestora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uarea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venografiei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rezonanță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magnetică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nucleară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(RMN)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tomografie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computerizată</w:t>
            </w:r>
            <w:proofErr w:type="spellEnd"/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(TC) (</w:t>
            </w:r>
            <w:proofErr w:type="spellStart"/>
            <w:r w:rsidR="003D4A9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3D4A9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D4A9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3D4A9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D4A9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3D4A9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3D4A9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7888A619" w14:textId="03C0E503" w:rsidR="00934287" w:rsidRPr="00995D09" w:rsidRDefault="00934287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absența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ECG,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ecocardiografiei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radiografiei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pulmonare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markerilor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cardiaci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sugestive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investigarea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rutină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tomografie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computerizată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III,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8DB77A8" w14:textId="62B3BC4A" w:rsidR="00571DE5" w:rsidRPr="00995D09" w:rsidRDefault="00B36758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recoltează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-un vacutainer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citrat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natriu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centrifugare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supus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latex-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aglutinare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automata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fotometrică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(test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pozitivă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≥ 500 ng/ml.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de 59 de ani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pragală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3B65D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3B65D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fi</w:t>
            </w:r>
            <w:r w:rsidR="003B65D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calcul</w:t>
            </w:r>
            <w:r w:rsidR="003B65D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multiplicarea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995D0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10 a</w:t>
              </w:r>
            </w:smartTag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vârstei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(60 ani - 600 ng/ml; 70 ani - 700 ng/ml etc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571DE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571DE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nivelul C</w:t>
            </w:r>
            <w:r w:rsidR="00571DE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3B65D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D58FEAD" w14:textId="25E2A43F" w:rsidR="00B36758" w:rsidRPr="00995D09" w:rsidRDefault="00F142AE" w:rsidP="00A62F70">
            <w:pPr>
              <w:numPr>
                <w:ilvl w:val="0"/>
                <w:numId w:val="14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Sen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sibilitatea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testului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D-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dimer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aproximativ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95%,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predictivă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negativă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99-100%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negativ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exclusă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siguranță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Neajunsul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specificitatea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joasă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35-55%,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fals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pozitive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infecției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neoplaziilor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traumatismelor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etc. </w:t>
            </w:r>
          </w:p>
        </w:tc>
      </w:tr>
    </w:tbl>
    <w:p w14:paraId="06633784" w14:textId="77777777" w:rsidR="00B36758" w:rsidRPr="00995D09" w:rsidRDefault="00B36758" w:rsidP="00B367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56E7D" w14:textId="6B97B2BE" w:rsidR="00F07203" w:rsidRPr="00995D09" w:rsidRDefault="00F07203" w:rsidP="00B367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3.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Investigaţiile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paraclinice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obligatorii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recomandate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pacienţii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TVP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suspectată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confirmată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1DE5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de recomandare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23F03" w:rsidRPr="00995D09">
        <w:rPr>
          <w:rFonts w:ascii="Times New Roman" w:hAnsi="Times New Roman" w:cs="Times New Roman"/>
          <w:i/>
          <w:iCs/>
          <w:sz w:val="24"/>
          <w:szCs w:val="24"/>
        </w:rPr>
        <w:t>, nivelul C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tbl>
      <w:tblPr>
        <w:tblW w:w="500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7"/>
        <w:gridCol w:w="4651"/>
        <w:gridCol w:w="707"/>
        <w:gridCol w:w="707"/>
      </w:tblGrid>
      <w:tr w:rsidR="002F6A48" w:rsidRPr="00995D09" w14:paraId="35E71364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7958" w14:textId="77777777" w:rsidR="002F6A48" w:rsidRPr="00995D09" w:rsidRDefault="002F6A48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Investigaţiile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paraclinice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E6D5" w14:textId="77777777" w:rsidR="002F6A48" w:rsidRPr="00995D09" w:rsidRDefault="002F6A48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diagnostic</w:t>
            </w:r>
            <w:r w:rsidR="00DC2DD6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</w:t>
            </w:r>
            <w:r w:rsidR="00DC2DD6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TVP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4641" w14:textId="77777777" w:rsidR="002F6A48" w:rsidRPr="00995D09" w:rsidRDefault="002F6A48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Caracterul</w:t>
            </w:r>
            <w:proofErr w:type="spellEnd"/>
          </w:p>
        </w:tc>
      </w:tr>
      <w:tr w:rsidR="00F07203" w:rsidRPr="00995D09" w14:paraId="1DA837E3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CC1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Teste de laborator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689E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3CA8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C8E8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31D5BB39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BD81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leucocitelor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formula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leucocitară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E6F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r w:rsidR="00DC2D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hemoblastoze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leucemia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DD6" w:rsidRPr="00995D09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="00DC2D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prima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bolii.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4BA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2F0C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6AACEBB1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47B4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eritrocitelor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hemoglobinei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hematocritul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C7F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Anemia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sugera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prezenţa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oculte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malign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secundar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271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BD4D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2005DA75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D26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r w:rsidR="00DC2DD6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periferic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(la internare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a 5-10</w:t>
            </w:r>
            <w:r w:rsidR="00DC2DD6" w:rsidRPr="00995D0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zi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5884" w14:textId="77777777" w:rsidR="00F07203" w:rsidRPr="00995D09" w:rsidRDefault="00DC2DD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</w:t>
            </w:r>
          </w:p>
          <w:p w14:paraId="3B3E820A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</w:t>
            </w:r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ocitopenia</w:t>
            </w:r>
            <w:proofErr w:type="spellEnd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(˂ 50 x 10</w:t>
            </w:r>
            <w:r w:rsidR="00216451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crescut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F9B6A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Scăderea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(cu 50%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 la a 5-10</w:t>
            </w:r>
            <w:r w:rsidR="00DC2DD6" w:rsidRPr="00995D0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zi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diagnostic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HIT.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0CEC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844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784498E4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9099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0C1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Denotă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prezenţa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eventuale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concomitente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F4F6E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hematuriei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indica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supradozare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372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C23F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25D162E6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50E5" w14:textId="77777777" w:rsidR="00F07203" w:rsidRPr="00995D09" w:rsidRDefault="00F07203" w:rsidP="0003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035219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Rh.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5AF2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planificării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elevat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tromboliză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FC90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E386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62BC4B30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D58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preferabil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cantitativă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F920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D-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500 ng/ml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sensibil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test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2841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011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253EA5C8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5D3B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protrombinic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, INR.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96BE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respective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(AVK)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F00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4A3C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06B32293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B62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fibrinogenul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plasmatic.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07D4" w14:textId="77777777" w:rsidR="00F07203" w:rsidRPr="00995D09" w:rsidRDefault="00F07203" w:rsidP="00CD41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monitoring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supuși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procedurei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tromboliză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2E0D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8110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524BA517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1A20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tromboplastinic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(TTPA).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045B" w14:textId="77777777" w:rsidR="00F07203" w:rsidRPr="00995D09" w:rsidRDefault="00F07203" w:rsidP="00CD41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TTPA, determinate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dinamică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ajustarea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dozelor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02E1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5A4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1864A7EC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3AA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Teste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renală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(urea,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creatinina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, clea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ce-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creatininei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*).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BD3B" w14:textId="77777777" w:rsidR="00F07203" w:rsidRPr="00995D09" w:rsidRDefault="00F07203" w:rsidP="00CD41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preparate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chiar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ntraindicată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clea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ce-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 creatininei ˂ 30 ml/min.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72D8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D6C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26E6C0FD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B3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(AST, ALT,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fracții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bilirubinei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D6F9" w14:textId="77777777" w:rsidR="00F07203" w:rsidRPr="00995D09" w:rsidRDefault="00F07203" w:rsidP="00CD41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Pot fi evaluate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patologii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concomitente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ficatului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tratamentului anticoagulant.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D0B2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0605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0C44E8DE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753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gazelor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echilibrului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acido-bazic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22" w:rsidRPr="00995D09">
              <w:rPr>
                <w:rFonts w:ascii="Times New Roman" w:hAnsi="Times New Roman" w:cs="Times New Roman"/>
                <w:sz w:val="24"/>
                <w:szCs w:val="24"/>
              </w:rPr>
              <w:t>sangvin</w:t>
            </w:r>
            <w:proofErr w:type="spellEnd"/>
            <w:r w:rsidR="0044262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878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diagnostic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confirmat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EP sever (PESI ≥ III sau PESIs ≥ 1).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PCN-148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7FD6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070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6A568C90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39FB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troponinelor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cardiace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peptidului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natriuretic de tip B.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27E6" w14:textId="211F9E5A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EP</w:t>
            </w:r>
            <w:r w:rsidR="004E2B9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asimptomatic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elevat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EP (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</w:t>
            </w:r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boză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flotantă</w:t>
            </w:r>
            <w:proofErr w:type="spellEnd"/>
            <w:r w:rsidR="004E2B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PCN-148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9AF7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CB98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5AFADC8E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6461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ocult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9E93" w14:textId="77777777" w:rsidR="00F07203" w:rsidRPr="00995D09" w:rsidRDefault="007458E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 recomandă ca test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colorectal.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563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CD6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8D20DA" w:rsidRPr="00995D09" w14:paraId="4D3C0044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2241" w14:textId="77777777" w:rsidR="008D20DA" w:rsidRPr="00995D09" w:rsidRDefault="007458E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Papanicola</w:t>
            </w:r>
            <w:r w:rsidR="008D20DA" w:rsidRPr="00995D0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FC51" w14:textId="77777777" w:rsidR="008D20DA" w:rsidRPr="00995D09" w:rsidRDefault="008D20D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recomandă ca test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uterin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8E10" w14:textId="77777777" w:rsidR="008D20DA" w:rsidRPr="00995D09" w:rsidRDefault="008D20DA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BF18" w14:textId="77777777" w:rsidR="008D20DA" w:rsidRPr="00995D09" w:rsidRDefault="008D20DA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7F197E6E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16F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PSA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72B3" w14:textId="77777777" w:rsidR="00F07203" w:rsidRPr="00995D09" w:rsidRDefault="007458E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 recomandă ca test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prostatei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1CDD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09F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48025935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2E2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Investigații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instrumentale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9975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110C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B06F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7084D0B5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19A7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USG-C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D584" w14:textId="77777777" w:rsidR="00F07203" w:rsidRPr="00995D09" w:rsidRDefault="007458E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sensibilitate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specificitate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înalte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de 95%).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izolate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tromboză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tip LET I sau LET IV.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E51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AAA1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4AE97578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910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USG-DD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F13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Standardul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„de aur”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diferențierea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caracterului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(acute/subacute/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cronice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parietale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ocluzive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flotante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8022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839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46402CCC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1413" w14:textId="77777777" w:rsidR="00F07203" w:rsidRPr="00995D09" w:rsidRDefault="0085209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</w:p>
          <w:p w14:paraId="794C58FA" w14:textId="3F8A694C" w:rsidR="00A5651B" w:rsidRPr="00995D09" w:rsidRDefault="00A5651B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Ecocardiografie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EP)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6D9A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2-15%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complicată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EP se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modificări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ECG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patternul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S1Q3T3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McGinn-White).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PCN-148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3BBF6D4F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concomitentă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cardiovascular.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4AA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E55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3C5AB404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779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219" w:rsidRPr="00995D09">
              <w:rPr>
                <w:rFonts w:ascii="Times New Roman" w:hAnsi="Times New Roman" w:cs="Times New Roman"/>
                <w:sz w:val="24"/>
                <w:szCs w:val="24"/>
              </w:rPr>
              <w:t>toracelui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6BEB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suspecție la EP.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PCN-148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500904D1" w14:textId="77777777" w:rsidR="00F07203" w:rsidRPr="00995D09" w:rsidRDefault="007458E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 recomandă ca test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="008D20DA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95B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C535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0446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7F42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F55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202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29539C60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BF3D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USG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cavităţii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abdominale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736F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 recomandă c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a test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2EEF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56D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0E21449E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C4AD" w14:textId="77777777" w:rsidR="00F07203" w:rsidRPr="00995D09" w:rsidRDefault="00F07203" w:rsidP="00CD41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Rezonanța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Magnetică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Nucleară</w:t>
            </w:r>
            <w:proofErr w:type="spellEnd"/>
            <w:r w:rsidR="0003521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(RMN)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E45D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TV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 a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iliace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neinformativ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neconcludent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al USG-DD. 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6A27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0DA4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183A1C19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1493" w14:textId="77777777" w:rsidR="00F07203" w:rsidRPr="00995D09" w:rsidRDefault="00F07203" w:rsidP="00CD41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Tomografia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computerizată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(CT)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abdominală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2790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 rec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omandă ca test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A930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632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2408FB57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BCC2" w14:textId="77777777" w:rsidR="00F07203" w:rsidRPr="00995D09" w:rsidRDefault="00F07203" w:rsidP="00CD41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Tomografia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computerizată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(CT)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toracică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D01" w14:textId="77777777" w:rsidR="00F07203" w:rsidRPr="00995D09" w:rsidRDefault="007458E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 recomandă ca test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03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8C3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CC49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085A72A2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04E3" w14:textId="77777777" w:rsidR="00F07203" w:rsidRPr="00995D09" w:rsidRDefault="00F07203" w:rsidP="00CD41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Tomografia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computerizată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toracică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contrastare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(CT-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angiopulmonografie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287E" w14:textId="2F75302D" w:rsidR="001B653B" w:rsidRPr="00995D09" w:rsidRDefault="00F07203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EP</w:t>
            </w:r>
            <w:r w:rsidR="003C4B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utilizată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elevat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EP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asimptomatic</w:t>
            </w:r>
            <w:proofErr w:type="spellEnd"/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cei</w:t>
            </w:r>
            <w:proofErr w:type="spellEnd"/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datele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ECG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radiografiei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toracice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sugestive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3C4B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EP, </w:t>
            </w:r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</w:t>
            </w:r>
            <w:proofErr w:type="spellStart"/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elevat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biomarkerilor</w:t>
            </w:r>
            <w:proofErr w:type="spellEnd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62F7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cardiaci</w:t>
            </w:r>
            <w:proofErr w:type="spellEnd"/>
            <w:r w:rsidR="001B653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cu tromb flotant.</w:t>
            </w:r>
          </w:p>
          <w:p w14:paraId="479D542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PCN-148 </w:t>
            </w:r>
            <w:r w:rsidR="00EF705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F31F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F5F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07203" w:rsidRPr="00995D09" w14:paraId="4692A95F" w14:textId="77777777"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592B" w14:textId="77777777" w:rsidR="00F07203" w:rsidRPr="00995D09" w:rsidRDefault="00F07203" w:rsidP="00CD41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Mamografie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6F75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femei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7458E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45 de ani ca test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glandei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B51D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308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</w:tbl>
    <w:p w14:paraId="03787596" w14:textId="77777777" w:rsidR="00F07203" w:rsidRPr="00995D09" w:rsidRDefault="00F07203" w:rsidP="0079798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- </w:t>
      </w:r>
      <w:r w:rsidR="007458EF" w:rsidRPr="00995D09">
        <w:rPr>
          <w:rFonts w:ascii="Times New Roman" w:hAnsi="Times New Roman" w:cs="Times New Roman"/>
          <w:sz w:val="24"/>
          <w:szCs w:val="24"/>
        </w:rPr>
        <w:t>clearence-</w:t>
      </w:r>
      <w:r w:rsidRPr="00995D09">
        <w:rPr>
          <w:rFonts w:ascii="Times New Roman" w:hAnsi="Times New Roman" w:cs="Times New Roman"/>
          <w:sz w:val="24"/>
          <w:szCs w:val="24"/>
        </w:rPr>
        <w:t xml:space="preserve">ul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creatininei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după formula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Cockcroft-Gault</w:t>
      </w:r>
    </w:p>
    <w:p w14:paraId="3F43A753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995D09">
        <w:rPr>
          <w:rFonts w:ascii="Times New Roman" w:hAnsi="Times New Roman" w:cs="Times New Roman"/>
          <w:sz w:val="24"/>
          <w:szCs w:val="24"/>
        </w:rPr>
        <w:t xml:space="preserve">O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OD – obligator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R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recomandabil</w:t>
      </w:r>
      <w:proofErr w:type="spellEnd"/>
    </w:p>
    <w:p w14:paraId="2176FEF6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7983" w:rsidRPr="00995D09" w14:paraId="2E1F13C3" w14:textId="77777777">
        <w:tc>
          <w:tcPr>
            <w:tcW w:w="9288" w:type="dxa"/>
            <w:shd w:val="clear" w:color="auto" w:fill="auto"/>
          </w:tcPr>
          <w:p w14:paraId="6D1FD4BE" w14:textId="4503F0A7" w:rsidR="00797983" w:rsidRPr="00995D09" w:rsidRDefault="00797983" w:rsidP="00797983">
            <w:pPr>
              <w:spacing w:after="12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9.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Particularitățile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conduitei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diagnostice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pacientele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93171C2" w14:textId="4C3357E1" w:rsidR="00797983" w:rsidRPr="00995D09" w:rsidRDefault="00797983" w:rsidP="00A62F70">
            <w:pPr>
              <w:numPr>
                <w:ilvl w:val="0"/>
                <w:numId w:val="15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estimarea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„pre-test”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4)</w:t>
            </w:r>
            <w:r w:rsidR="008A1395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IIb, nivelul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E61FAD" w14:textId="0C0658E3" w:rsidR="00797983" w:rsidRPr="00995D09" w:rsidRDefault="00797983" w:rsidP="00A62F70">
            <w:pPr>
              <w:numPr>
                <w:ilvl w:val="0"/>
                <w:numId w:val="15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crescut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actual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pragală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cunoscută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test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 w:rsidR="008A139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III, nivelul B)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A27F6" w14:textId="7FA41A4C" w:rsidR="00797983" w:rsidRPr="00995D09" w:rsidRDefault="00797983" w:rsidP="00A62F70">
            <w:pPr>
              <w:numPr>
                <w:ilvl w:val="0"/>
                <w:numId w:val="15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ponderii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elevate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izolate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USG-C 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redusă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preferențială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diagnostic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USG-DD,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ax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="008A139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recomandare IIa, nivelul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BC270" w14:textId="30CC525D" w:rsidR="00797983" w:rsidRPr="00995D09" w:rsidRDefault="00797983" w:rsidP="00A62F70">
            <w:pPr>
              <w:numPr>
                <w:ilvl w:val="0"/>
                <w:numId w:val="15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cave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USG-DD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informativă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vizualizarea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dificilă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gravid)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corespund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manifestărilor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Rezonanța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Magnetică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Nucleară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gadoliniumului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139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IIa, nivelul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14:paraId="7945E7D8" w14:textId="77777777" w:rsidR="00797983" w:rsidRPr="00995D09" w:rsidRDefault="00797983" w:rsidP="00CD41E3">
      <w:pPr>
        <w:rPr>
          <w:rFonts w:ascii="Times New Roman" w:hAnsi="Times New Roman" w:cs="Times New Roman"/>
          <w:sz w:val="24"/>
          <w:szCs w:val="24"/>
        </w:rPr>
      </w:pPr>
    </w:p>
    <w:p w14:paraId="09DC38AA" w14:textId="66D0630F" w:rsidR="00F07203" w:rsidRPr="00995D09" w:rsidRDefault="00797983" w:rsidP="0079798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4.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Regula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LEFt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probabilității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diagnosticului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TVP 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inferior la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gravide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i/>
          <w:iCs/>
          <w:sz w:val="24"/>
          <w:szCs w:val="24"/>
        </w:rPr>
        <w:t>recomandare</w:t>
      </w:r>
      <w:proofErr w:type="spellEnd"/>
      <w:r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II</w:t>
      </w:r>
      <w:r w:rsidR="008A1395" w:rsidRPr="00995D09">
        <w:rPr>
          <w:rFonts w:ascii="Times New Roman" w:hAnsi="Times New Roman" w:cs="Times New Roman"/>
          <w:i/>
          <w:iCs/>
          <w:sz w:val="24"/>
          <w:szCs w:val="24"/>
        </w:rPr>
        <w:t>b, nivelul C</w:t>
      </w:r>
      <w:r w:rsidRPr="00995D0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9"/>
        <w:gridCol w:w="1013"/>
      </w:tblGrid>
      <w:tr w:rsidR="00F07203" w:rsidRPr="00995D09" w14:paraId="7D21EDEE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9A83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Datele clinice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7BB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F07203" w:rsidRPr="00995D09" w14:paraId="512796FB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AF5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stâng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257A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35EA1DBE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F6F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Circumferința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cu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2 cm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gamba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contralaterală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măsurată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tuberositatea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tibiei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757D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65B0FF33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D9FD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trimestru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sarcinii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A230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</w:t>
            </w:r>
          </w:p>
        </w:tc>
      </w:tr>
      <w:tr w:rsidR="00F07203" w:rsidRPr="00995D09" w14:paraId="486A9425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39B8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clinică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1ACA" w14:textId="77777777" w:rsidR="00F07203" w:rsidRPr="00995D09" w:rsidRDefault="00F07203" w:rsidP="00CD41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03" w:rsidRPr="00995D09" w14:paraId="6051D19F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245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probabilă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C95E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 2</w:t>
            </w:r>
          </w:p>
        </w:tc>
      </w:tr>
      <w:tr w:rsidR="00F07203" w:rsidRPr="00995D09" w14:paraId="72FFCCD5" w14:textId="77777777"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9CA0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improbabilă</w:t>
            </w:r>
            <w:proofErr w:type="spellEnd"/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7420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≤ 1</w:t>
            </w:r>
          </w:p>
        </w:tc>
      </w:tr>
    </w:tbl>
    <w:p w14:paraId="018BEFA3" w14:textId="77777777" w:rsidR="00B752F3" w:rsidRDefault="00B752F3" w:rsidP="00797983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903375" w14:textId="26D98339" w:rsidR="00F07203" w:rsidRPr="00995D09" w:rsidRDefault="00F07203" w:rsidP="00797983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C.2.3.4.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Criteriile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spitalizare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7983" w:rsidRPr="00995D09" w14:paraId="297B0826" w14:textId="77777777">
        <w:tc>
          <w:tcPr>
            <w:tcW w:w="9288" w:type="dxa"/>
            <w:shd w:val="clear" w:color="auto" w:fill="auto"/>
          </w:tcPr>
          <w:p w14:paraId="477D29E7" w14:textId="77777777" w:rsidR="00327038" w:rsidRPr="00995D09" w:rsidRDefault="00797983" w:rsidP="00163A22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10.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Criteriile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spitalizare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pacienţilor cu TVP </w:t>
            </w:r>
          </w:p>
          <w:p w14:paraId="1822EF80" w14:textId="63C68648" w:rsidR="00797983" w:rsidRPr="00995D09" w:rsidRDefault="00797983" w:rsidP="00163A22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suspecţia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examinat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urgenţă de către </w:t>
            </w:r>
            <w:r w:rsidR="00996C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medic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I, nivelul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4AAEE9" w14:textId="521A5F68" w:rsidR="00797983" w:rsidRPr="00995D09" w:rsidRDefault="00797983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obligat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minuțioasă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evalueze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pre-test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conform scorului Wells / Constans.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Conduita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ulterioară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C1.1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C1.2</w:t>
            </w:r>
            <w:r w:rsidR="008A139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I,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nivelul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4D6F8" w14:textId="4C5F361E" w:rsidR="00797983" w:rsidRPr="00995D09" w:rsidRDefault="00797983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confirmat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396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</w:t>
            </w:r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proofErr w:type="spellEnd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precoce</w:t>
            </w:r>
            <w:proofErr w:type="spellEnd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D36F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="005D36F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</w:t>
            </w:r>
            <w:r w:rsidR="008A139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I,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nivelul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aflării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staționar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mod obligator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transferul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anticoagulant.</w:t>
            </w:r>
          </w:p>
          <w:p w14:paraId="0357B606" w14:textId="4DC6CA34" w:rsidR="00797983" w:rsidRPr="00995D09" w:rsidRDefault="00797983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înaltă a TVP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Wells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Constans ≥ 2), la care </w:t>
            </w:r>
            <w:proofErr w:type="spellStart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nici</w:t>
            </w:r>
            <w:proofErr w:type="spellEnd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USG-C / USG-DD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nici</w:t>
            </w:r>
            <w:proofErr w:type="spellEnd"/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D-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dimeri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pot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următoarele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D36F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ore,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„empiric”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dinamică</w:t>
            </w:r>
            <w:proofErr w:type="spellEnd"/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nivelul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EB40F" w14:textId="77777777" w:rsidR="00797983" w:rsidRPr="00995D09" w:rsidRDefault="00797983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suspecție la EP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moderat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înalt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mortalitate (PESI ≥ III, PESIs ≥ 1)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internați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direct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reanimare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intensivă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EP pot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Wells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EP,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PERC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Geneva.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detalii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PCN-148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Tromboembolismul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75FDED06" w14:textId="5E47FFAF" w:rsidR="00797983" w:rsidRPr="00995D09" w:rsidRDefault="005D36FC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ambulator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majoritatea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ontraindicații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relative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către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ambulator sunt 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enumerate în </w:t>
            </w:r>
            <w:r w:rsidR="00797983"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caseta 11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6FF47524" w14:textId="77777777" w:rsidR="00797983" w:rsidRPr="00995D09" w:rsidRDefault="00797983" w:rsidP="00CD41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3A22" w:rsidRPr="00995D09" w14:paraId="36B95E75" w14:textId="77777777" w:rsidTr="00163A22">
        <w:tc>
          <w:tcPr>
            <w:tcW w:w="9288" w:type="dxa"/>
            <w:shd w:val="clear" w:color="auto" w:fill="auto"/>
          </w:tcPr>
          <w:p w14:paraId="103ED008" w14:textId="0B28D1C4" w:rsidR="00797983" w:rsidRPr="00995D09" w:rsidRDefault="00797983" w:rsidP="00797983">
            <w:pPr>
              <w:spacing w:after="120"/>
              <w:ind w:left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Caseta 11.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Contraindicații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8F365E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relative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al TVP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de ambulator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C)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14:paraId="4F47699E" w14:textId="77777777" w:rsidR="005D36FC" w:rsidRPr="00995D09" w:rsidRDefault="005D36FC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1ABC292" w14:textId="77777777" w:rsidR="00797983" w:rsidRPr="00995D09" w:rsidRDefault="005D36FC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recurentă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5540B4B" w14:textId="77777777" w:rsidR="00797983" w:rsidRPr="00995D09" w:rsidRDefault="005D36FC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TVP „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”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imptomatică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clinică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foarte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exprimată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edem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dureri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pronunțate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flegmazia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albă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D830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phlegmasia alba </w:t>
            </w:r>
            <w:proofErr w:type="spellStart"/>
            <w:r w:rsidR="00D830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dolens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flegmazia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albastră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D830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phlegmasia cerulea </w:t>
            </w:r>
            <w:proofErr w:type="spellStart"/>
            <w:r w:rsidR="00D830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dolens</w:t>
            </w:r>
            <w:proofErr w:type="spellEnd"/>
            <w:r w:rsidR="00D830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442152F" w14:textId="77777777" w:rsidR="00797983" w:rsidRPr="00995D09" w:rsidRDefault="005D36FC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uspecție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întemeiată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înalt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EP.</w:t>
            </w:r>
          </w:p>
          <w:p w14:paraId="2895A3D5" w14:textId="77777777" w:rsidR="00797983" w:rsidRPr="00995D09" w:rsidRDefault="005D36FC" w:rsidP="00CA703C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înalt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A703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rombocitopenie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˂ 50 x 10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9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/L</w:t>
            </w:r>
            <w:r w:rsidR="00CA703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INR </w:t>
            </w:r>
            <w:proofErr w:type="spellStart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≥ 1,5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ereglarea</w:t>
            </w:r>
            <w:proofErr w:type="spellEnd"/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A703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severă a 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funcției renale sau hepatice</w:t>
            </w:r>
            <w:r w:rsidR="00CA703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7979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FBAF3E7" w14:textId="77777777" w:rsidR="00797983" w:rsidRPr="00995D09" w:rsidRDefault="00797983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patologii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necesită spitalizare.</w:t>
            </w:r>
          </w:p>
          <w:p w14:paraId="122BB060" w14:textId="77777777" w:rsidR="00797983" w:rsidRPr="00995D09" w:rsidRDefault="00797983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Complianță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redusă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11A02FB" w14:textId="77777777" w:rsidR="00797983" w:rsidRPr="00995D09" w:rsidRDefault="00797983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Accesul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limitat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servicii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ambulatorii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dificultăți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deplasare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mare de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domiciliu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instituția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circumscripție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4DF12230" w14:textId="77777777" w:rsidR="00797983" w:rsidRPr="00995D09" w:rsidRDefault="00797983" w:rsidP="00797983">
            <w:pPr>
              <w:numPr>
                <w:ilvl w:val="0"/>
                <w:numId w:val="17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Contigent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social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vulnerabil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512BA52E" w14:textId="77777777" w:rsidR="00B752F3" w:rsidRDefault="00B752F3" w:rsidP="008A1CD1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1BD891" w14:textId="7074F017" w:rsidR="00F07203" w:rsidRPr="00995D09" w:rsidRDefault="00F07203" w:rsidP="008A1CD1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C.2.3.5.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inițial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al TVP</w:t>
      </w:r>
      <w:r w:rsidR="00B12BB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CD1" w:rsidRPr="00995D09" w14:paraId="664D9A2A" w14:textId="77777777">
        <w:tc>
          <w:tcPr>
            <w:tcW w:w="9288" w:type="dxa"/>
            <w:shd w:val="clear" w:color="auto" w:fill="auto"/>
          </w:tcPr>
          <w:p w14:paraId="60502B89" w14:textId="5E26D84E" w:rsidR="008A1CD1" w:rsidRPr="00995D09" w:rsidRDefault="008A1CD1" w:rsidP="00B12BB1">
            <w:pPr>
              <w:spacing w:after="12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12.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Componentele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TVP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071DA4A" w14:textId="78579AA1" w:rsidR="008A1CD1" w:rsidRPr="00995D09" w:rsidRDefault="008A1CD1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sunt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cadrul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secției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adecvat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strict la pat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deoarece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contribuie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Gradul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mobilitate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limitează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severitatea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simptomatologiei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flotant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 o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ambulant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elevată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inferior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afectat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obligatorie</w:t>
            </w:r>
            <w:proofErr w:type="spellEnd"/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DDC645C" w14:textId="1CE0549C" w:rsidR="008736FE" w:rsidRPr="00995D09" w:rsidRDefault="008736FE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afectat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aplicarea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ciorapului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bandajului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presiune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30-40 mm Hg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primele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ale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condiția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bine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tolerată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către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Luând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considerație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modificarea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dinamică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volumului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afectat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cauza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micșorării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edemului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bandajului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elastic (cu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extensibilitate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rațională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comparație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ciorapul</w:t>
            </w:r>
            <w:proofErr w:type="spellEnd"/>
            <w:r w:rsidR="008A1CD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elastic. </w:t>
            </w:r>
          </w:p>
          <w:p w14:paraId="6B030CB0" w14:textId="5360F28C" w:rsidR="008A1CD1" w:rsidRPr="00995D09" w:rsidRDefault="008A1CD1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boală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arterială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periferică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lipsa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pulsului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plantar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valor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ile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indicelui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presiune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gleznă</w:t>
            </w:r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-braț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&lt; 0,6)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phlegmasia cerulea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dolens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C)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14:paraId="6F0AB206" w14:textId="7AAD7A11" w:rsidR="008736FE" w:rsidRPr="00995D09" w:rsidRDefault="008736FE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aplicarea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cior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apului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elastic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pînă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enunchiului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LET II-IV pe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cel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scop de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reduce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dezvoltării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sindromului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posttrombotic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F715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F715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IIA, </w:t>
            </w:r>
            <w:proofErr w:type="spellStart"/>
            <w:r w:rsidR="00AF715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AF715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085C7436" w14:textId="010EB0FB" w:rsidR="008A1CD1" w:rsidRPr="00995D09" w:rsidRDefault="008A1CD1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Componentul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corectă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acestuia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prevenire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tardive ale TVP</w:t>
            </w:r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DE301F9" w14:textId="641FB6C1" w:rsidR="008A1CD1" w:rsidRPr="00995D09" w:rsidRDefault="008A1CD1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Perfuzia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intravenoasă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cristaloizilor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</w:t>
            </w:r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ratelor</w:t>
            </w:r>
            <w:proofErr w:type="spellEnd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reologice</w:t>
            </w:r>
            <w:proofErr w:type="spellEnd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pentoxifyllinum</w:t>
            </w:r>
            <w:proofErr w:type="spellEnd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dextranum-40) </w:t>
            </w:r>
            <w:proofErr w:type="spellStart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antiplachetare</w:t>
            </w:r>
            <w:proofErr w:type="spellEnd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acidum</w:t>
            </w:r>
            <w:proofErr w:type="spellEnd"/>
            <w:r w:rsidR="004A74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acetylsalicylicum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clopidogrel</w:t>
            </w:r>
            <w:r w:rsidR="00DC24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concomitent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nu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demonstrat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beneficiu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suplimentar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vedere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medicinii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respectiv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nivelul B)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8CF9CCC" w14:textId="5DE00EA1" w:rsidR="008A1CD1" w:rsidRPr="00995D09" w:rsidRDefault="008A1CD1" w:rsidP="00163A22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există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terapeutice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antibacteriene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inclusiv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febrili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FBF3B29" w14:textId="4E992B0B" w:rsidR="008A1CD1" w:rsidRPr="00995D09" w:rsidRDefault="008A1CD1" w:rsidP="00E33F0C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jugularea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durerii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febrei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pot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</w:t>
            </w:r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iinflamatorii</w:t>
            </w:r>
            <w:proofErr w:type="spellEnd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non-</w:t>
            </w:r>
            <w:proofErr w:type="spellStart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steroidiene</w:t>
            </w:r>
            <w:proofErr w:type="spellEnd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(AINS). </w:t>
            </w:r>
            <w:proofErr w:type="spellStart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101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AINS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scurtă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reduce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ulcere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gastrice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acute,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gastrita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8A13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nivelul C)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4008A61D" w14:textId="77777777" w:rsidR="00B752F3" w:rsidRDefault="00B752F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4F02CAA5" w14:textId="30EE4638" w:rsidR="00F07203" w:rsidRPr="00995D09" w:rsidRDefault="00F07203" w:rsidP="008A1CD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C.2.3.5.1.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inițial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CD1" w:rsidRPr="00995D09" w14:paraId="71A5DCD1" w14:textId="77777777">
        <w:tc>
          <w:tcPr>
            <w:tcW w:w="9288" w:type="dxa"/>
            <w:shd w:val="clear" w:color="auto" w:fill="auto"/>
          </w:tcPr>
          <w:p w14:paraId="39250883" w14:textId="38547184" w:rsidR="008A1CD1" w:rsidRPr="00995D09" w:rsidRDefault="008A1CD1" w:rsidP="00B12BB1">
            <w:pPr>
              <w:spacing w:after="12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13.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anticoagulant al TVP. </w:t>
            </w:r>
          </w:p>
          <w:p w14:paraId="5CC46AFF" w14:textId="0EF4398C" w:rsidR="008A1CD1" w:rsidRPr="00995D09" w:rsidRDefault="008A1CD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rapidă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24-48 de ore)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principală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</w:t>
            </w:r>
            <w:r w:rsidR="008A139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 I, nivelul A)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499791" w14:textId="60766D14" w:rsidR="008A1CD1" w:rsidRPr="00995D09" w:rsidRDefault="008A1CD1" w:rsidP="00462AB5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preparate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medicamentoase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(1)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</w:t>
            </w:r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inhibitorii</w:t>
            </w:r>
            <w:proofErr w:type="spellEnd"/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factorului</w:t>
            </w:r>
            <w:proofErr w:type="spellEnd"/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Xa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="00462A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AB5" w:rsidRPr="00995D09">
              <w:rPr>
                <w:rFonts w:ascii="Times New Roman" w:hAnsi="Times New Roman" w:cs="Times New Roman"/>
                <w:sz w:val="24"/>
                <w:szCs w:val="24"/>
              </w:rPr>
              <w:t>moleculară</w:t>
            </w:r>
            <w:proofErr w:type="spellEnd"/>
            <w:r w:rsidR="00462A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AB5" w:rsidRPr="00995D09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="00462AB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(HMMM),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fondaparinuxum</w:t>
            </w:r>
            <w:proofErr w:type="spellEnd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sodium</w:t>
            </w:r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ACOD:</w:t>
            </w:r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rivaroxabanum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aban</w:t>
            </w:r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edoxabanum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r w:rsidR="00462A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(3)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inhibitoru</w:t>
            </w:r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proofErr w:type="spellEnd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factorului</w:t>
            </w:r>
            <w:proofErr w:type="spellEnd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IIa</w:t>
            </w:r>
            <w:proofErr w:type="spellEnd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trombinei</w:t>
            </w:r>
            <w:proofErr w:type="spellEnd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– </w:t>
            </w:r>
            <w:proofErr w:type="spellStart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abigatranum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etexilat</w:t>
            </w:r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</w:t>
            </w:r>
            <w:proofErr w:type="spellEnd"/>
            <w:r w:rsidR="0055164C" w:rsidRPr="00995D09">
              <w:rPr>
                <w:rFonts w:ascii="Times New Roman" w:hAnsi="Times New Roman"/>
                <w:color w:val="auto"/>
              </w:rPr>
              <w:t>*</w:t>
            </w:r>
            <w:r w:rsidR="0055164C" w:rsidRPr="00995D09">
              <w:rPr>
                <w:rFonts w:ascii="Times New Roman" w:hAnsi="Times New Roman"/>
                <w:sz w:val="24"/>
                <w:szCs w:val="24"/>
              </w:rPr>
              <w:t xml:space="preserve"> (nu </w:t>
            </w:r>
            <w:proofErr w:type="spellStart"/>
            <w:r w:rsidR="0055164C" w:rsidRPr="00995D09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="0055164C" w:rsidRPr="0099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164C" w:rsidRPr="00995D09">
              <w:rPr>
                <w:rFonts w:ascii="Times New Roman" w:hAnsi="Times New Roman"/>
                <w:sz w:val="24"/>
                <w:szCs w:val="24"/>
              </w:rPr>
              <w:t>înregistrat</w:t>
            </w:r>
            <w:proofErr w:type="spellEnd"/>
            <w:r w:rsidR="0055164C" w:rsidRPr="0099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164C" w:rsidRPr="00995D0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5164C" w:rsidRPr="0099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164C" w:rsidRPr="00995D09">
              <w:rPr>
                <w:rFonts w:ascii="Times New Roman" w:hAnsi="Times New Roman"/>
                <w:sz w:val="24"/>
                <w:szCs w:val="24"/>
              </w:rPr>
              <w:t>Nomenclatorul</w:t>
            </w:r>
            <w:proofErr w:type="spellEnd"/>
            <w:r w:rsidR="0055164C" w:rsidRPr="00995D09">
              <w:rPr>
                <w:rFonts w:ascii="Times New Roman" w:hAnsi="Times New Roman"/>
                <w:sz w:val="24"/>
                <w:szCs w:val="24"/>
              </w:rPr>
              <w:t xml:space="preserve"> de Stat al Medicamentelor)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Alegerea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anumit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pe: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disponibilitatea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acestuia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avantajelor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dezavantajelor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fiecărui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medicament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monitoringului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coagulogramei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situația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anumită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patologiilor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concomitente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0489B34" w14:textId="7913F0B3" w:rsidR="00A46341" w:rsidRPr="00995D09" w:rsidRDefault="00A4634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proximală (LET </w:t>
            </w:r>
            <w:r w:rsidR="006B7B3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≥II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ACOD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preferențial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</w:t>
            </w:r>
            <w:proofErr w:type="spellStart"/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heparine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natrium, HMMM)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ulterioară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AVK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8A139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  </w:t>
            </w:r>
          </w:p>
          <w:p w14:paraId="7C76C160" w14:textId="77777777" w:rsidR="008A1CD1" w:rsidRPr="00995D09" w:rsidRDefault="008A1CD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doze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producător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pentru tratamentul TVP (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 7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Dozajul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sub-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evitat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elevat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progresare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(EP, SPT).</w:t>
            </w:r>
          </w:p>
          <w:p w14:paraId="5FC3CF98" w14:textId="77777777" w:rsidR="00A4720F" w:rsidRPr="00995D09" w:rsidRDefault="008A1CD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cu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TTPA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 “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Fereastra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TTPA este de 1,5-2,5 ori mai mare (46-70 sec)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 (≈ 30 sec).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începutul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/v TTPA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6 ore.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țintă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consecutive TTPA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apreciat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zi</w:t>
            </w:r>
            <w:r w:rsidR="00A472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E57583" w14:textId="0C814FAD" w:rsidR="008A1CD1" w:rsidRPr="00995D09" w:rsidRDefault="008A1CD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Monitoringul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parametrilor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coagulogramei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HMMM, </w:t>
            </w:r>
            <w:proofErr w:type="spellStart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fondaparinuxum</w:t>
            </w:r>
            <w:proofErr w:type="spellEnd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A472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A118E" w14:textId="49D09BB4" w:rsidR="008A1CD1" w:rsidRPr="00995D09" w:rsidRDefault="008A1CD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a 5-10-a zi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apreciează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periferic</w:t>
            </w:r>
            <w:proofErr w:type="spellEnd"/>
            <w:r w:rsidR="00A472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diagnostic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HIT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acțiunile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 9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0753D" w14:textId="7BAB1F09" w:rsidR="008A1CD1" w:rsidRPr="00995D09" w:rsidRDefault="008A1CD1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planificată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respectivele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preparate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face strict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actualului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AVK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concomitentă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duce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progresarea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interzisă</w:t>
            </w:r>
            <w:proofErr w:type="spellEnd"/>
            <w:r w:rsidR="00A472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E7A47" w14:textId="7E20A07C" w:rsidR="00A16408" w:rsidRPr="00995D09" w:rsidRDefault="00EF7057" w:rsidP="00327038">
            <w:pPr>
              <w:numPr>
                <w:ilvl w:val="0"/>
                <w:numId w:val="18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detaliate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diferitor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tipuri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doze,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monitorizarea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interacțiuni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medicamente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managementul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la un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etc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Ghidului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practic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Conduita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anticoagulant”,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aprobat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ordinul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MS RM nr. 814 din 28.09.2023.</w:t>
            </w:r>
          </w:p>
        </w:tc>
      </w:tr>
    </w:tbl>
    <w:p w14:paraId="3CF21E46" w14:textId="77777777" w:rsidR="00F07227" w:rsidRDefault="00F072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95F9F9" w14:textId="6166B9C8" w:rsidR="00DD6914" w:rsidRPr="00995D09" w:rsidRDefault="00DD6914" w:rsidP="008A1CD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Avantajele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dezavantajele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preparatelor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medicamentoase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utilizate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 TVP</w:t>
      </w:r>
      <w:r w:rsidR="009608DA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650"/>
      </w:tblGrid>
      <w:tr w:rsidR="00DD6914" w:rsidRPr="00995D09" w14:paraId="6ACD3E37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BD33" w14:textId="77777777" w:rsidR="00DD6914" w:rsidRPr="00995D09" w:rsidRDefault="00DD6914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Avantajele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FBAE" w14:textId="77777777" w:rsidR="00DD6914" w:rsidRPr="00995D09" w:rsidRDefault="00DD6914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Dezavantajele</w:t>
            </w:r>
            <w:proofErr w:type="spellEnd"/>
          </w:p>
        </w:tc>
      </w:tr>
      <w:tr w:rsidR="00DD6914" w:rsidRPr="00995D09" w14:paraId="3AB7AA2B" w14:textId="77777777" w:rsidTr="000A6881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B57F" w14:textId="77777777" w:rsidR="00DD6914" w:rsidRPr="00995D09" w:rsidRDefault="0053776B" w:rsidP="00CD41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Heparini natrium</w:t>
            </w:r>
          </w:p>
        </w:tc>
      </w:tr>
      <w:tr w:rsidR="00DD6914" w:rsidRPr="00995D09" w14:paraId="3BC2CDF3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1614" w14:textId="77777777" w:rsidR="00DD691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Costul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mic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CAAA" w14:textId="77777777" w:rsidR="00DD6914" w:rsidRPr="00995D09" w:rsidRDefault="00DD691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</w:tc>
      </w:tr>
      <w:tr w:rsidR="00DD6914" w:rsidRPr="00995D09" w14:paraId="27D7217D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B639" w14:textId="77777777" w:rsidR="00DD691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Disponibilitatea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largă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8577" w14:textId="77777777" w:rsidR="00DD691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 an</w:t>
            </w:r>
            <w:r w:rsidR="00227B34" w:rsidRPr="00995D09">
              <w:rPr>
                <w:rFonts w:ascii="Times New Roman" w:hAnsi="Times New Roman" w:cs="Times New Roman"/>
                <w:sz w:val="24"/>
                <w:szCs w:val="24"/>
              </w:rPr>
              <w:t>ticoagulant necesită monitoring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laborator</w:t>
            </w:r>
          </w:p>
        </w:tc>
      </w:tr>
      <w:tr w:rsidR="003621D4" w:rsidRPr="00995D09" w14:paraId="72A6392B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8A9C" w14:textId="77777777" w:rsidR="003621D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dereglată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clearance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creatininei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&lt; 30 ml/min)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401D" w14:textId="77777777" w:rsidR="003621D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Calea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infuzia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intravenoasă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/v)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perfuzomat</w:t>
            </w:r>
            <w:proofErr w:type="spellEnd"/>
          </w:p>
          <w:p w14:paraId="297E7048" w14:textId="77777777" w:rsidR="003621D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D4" w:rsidRPr="00995D09" w14:paraId="1780EF11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1D9B" w14:textId="77777777" w:rsidR="003621D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scurtă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conversia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urgentă</w:t>
            </w:r>
            <w:proofErr w:type="spellEnd"/>
            <w:r w:rsidR="00EE162D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regulă</w:t>
            </w:r>
            <w:proofErr w:type="spellEnd"/>
            <w:r w:rsidR="00EE162D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AE3C" w14:textId="77777777" w:rsidR="003621D4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de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>sindromului</w:t>
            </w:r>
            <w:proofErr w:type="spellEnd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</w:p>
        </w:tc>
      </w:tr>
      <w:tr w:rsidR="003621D4" w:rsidRPr="00995D09" w14:paraId="2C9DD577" w14:textId="77777777" w:rsidTr="000A6881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2CA7" w14:textId="77777777" w:rsidR="003621D4" w:rsidRPr="00995D09" w:rsidRDefault="003621D4" w:rsidP="00CD41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HMMM</w:t>
            </w:r>
          </w:p>
        </w:tc>
      </w:tr>
      <w:tr w:rsidR="003621D4" w:rsidRPr="00995D09" w14:paraId="2AA8A715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050E" w14:textId="77777777" w:rsidR="003621D4" w:rsidRPr="00995D09" w:rsidRDefault="003621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Dozajul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standardizat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C738" w14:textId="77777777" w:rsidR="003621D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Dependența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masa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corporală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</w:p>
        </w:tc>
      </w:tr>
      <w:tr w:rsidR="003621D4" w:rsidRPr="00995D09" w14:paraId="1CDF7635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8E4C" w14:textId="77777777" w:rsidR="003621D4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monitoring</w:t>
            </w:r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1D4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BFE4" w14:textId="77777777" w:rsidR="003621D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Nu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dereglată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clearance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-ul creatininei &lt; 30 ml/min)</w:t>
            </w:r>
          </w:p>
        </w:tc>
      </w:tr>
      <w:tr w:rsidR="00253E24" w:rsidRPr="00995D09" w14:paraId="654DA146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83B4" w14:textId="77777777" w:rsidR="00253E2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Calea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subcutană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(s/c)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FED" w14:textId="77777777" w:rsidR="00253E2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exclud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definitiv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>sindromului</w:t>
            </w:r>
            <w:proofErr w:type="spellEnd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</w:p>
        </w:tc>
      </w:tr>
      <w:tr w:rsidR="00253E24" w:rsidRPr="00995D09" w14:paraId="676FB5E8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F3E3" w14:textId="77777777" w:rsidR="00253E2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redus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62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>sindromului</w:t>
            </w:r>
            <w:proofErr w:type="spellEnd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</w:p>
        </w:tc>
        <w:tc>
          <w:tcPr>
            <w:tcW w:w="4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3629" w14:textId="77777777" w:rsidR="00253E2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E24" w:rsidRPr="00995D09" w14:paraId="4BDC63BF" w14:textId="77777777" w:rsidTr="000A6881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7E84" w14:textId="77777777" w:rsidR="00253E24" w:rsidRPr="00995D09" w:rsidRDefault="00253E24" w:rsidP="00CD41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um sodium</w:t>
            </w:r>
          </w:p>
        </w:tc>
      </w:tr>
      <w:tr w:rsidR="003621D4" w:rsidRPr="00995D09" w14:paraId="60C9EF9D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6F66" w14:textId="77777777" w:rsidR="003621D4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unică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corporală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50 – </w:t>
            </w:r>
            <w:smartTag w:uri="urn:schemas-microsoft-com:office:smarttags" w:element="metricconverter">
              <w:smartTagPr>
                <w:attr w:name="ProductID" w:val="100 kg"/>
              </w:smartTagPr>
              <w:r w:rsidR="00253E24" w:rsidRPr="00995D09">
                <w:rPr>
                  <w:rFonts w:ascii="Times New Roman" w:hAnsi="Times New Roman" w:cs="Times New Roman"/>
                  <w:sz w:val="24"/>
                  <w:szCs w:val="24"/>
                </w:rPr>
                <w:t>100 kg</w:t>
              </w:r>
            </w:smartTag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942A" w14:textId="77777777" w:rsidR="003621D4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Accesibilitate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redusă</w:t>
            </w:r>
            <w:proofErr w:type="spellEnd"/>
          </w:p>
        </w:tc>
      </w:tr>
      <w:tr w:rsidR="003621D4" w:rsidRPr="00995D09" w14:paraId="62C492BA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4A81" w14:textId="77777777" w:rsidR="003621D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s/c pe zi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02FE" w14:textId="77777777" w:rsidR="003621D4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Cost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ficativ</w:t>
            </w:r>
            <w:proofErr w:type="spellEnd"/>
          </w:p>
        </w:tc>
      </w:tr>
      <w:tr w:rsidR="003621D4" w:rsidRPr="00995D09" w14:paraId="06F96921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DC36" w14:textId="77777777" w:rsidR="003621D4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monitoring</w:t>
            </w:r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24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DA03" w14:textId="77777777" w:rsidR="003621D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Nu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clearance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creatininei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50-30 ml/min</w:t>
            </w:r>
          </w:p>
        </w:tc>
      </w:tr>
      <w:tr w:rsidR="00253E24" w:rsidRPr="00995D09" w14:paraId="6AA17B3E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C7C5" w14:textId="77777777" w:rsidR="00253E2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="00BD45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HIT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HIT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8D90" w14:textId="77777777" w:rsidR="00253E24" w:rsidRPr="00995D09" w:rsidRDefault="00253E2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clearance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-ul creatininei &lt; 30 ml/min</w:t>
            </w:r>
          </w:p>
        </w:tc>
      </w:tr>
      <w:tr w:rsidR="00531901" w:rsidRPr="00995D09" w14:paraId="73134891" w14:textId="77777777" w:rsidTr="000A6881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E0A0" w14:textId="55949B48" w:rsidR="00531901" w:rsidRPr="00995D09" w:rsidRDefault="008F365E" w:rsidP="00CD41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ACOD (</w:t>
            </w:r>
            <w:proofErr w:type="spellStart"/>
            <w:r w:rsidR="00531901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Rivaroxaban</w:t>
            </w:r>
            <w:r w:rsidR="003158D6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um</w:t>
            </w:r>
            <w:proofErr w:type="spellEnd"/>
            <w:r w:rsidR="00EF24E3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F24E3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Apixabanum</w:t>
            </w:r>
            <w:proofErr w:type="spellEnd"/>
            <w:r w:rsidR="00EF24E3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F24E3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Edoxabanum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Dabigatranum</w:t>
            </w:r>
            <w:proofErr w:type="spellEnd"/>
            <w:r w:rsidR="00EF24E3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F24E3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etexilatum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*)</w:t>
            </w:r>
          </w:p>
        </w:tc>
      </w:tr>
      <w:tr w:rsidR="00531901" w:rsidRPr="00995D09" w14:paraId="09B83F0F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D8D6" w14:textId="77777777" w:rsidR="00531901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>unică</w:t>
            </w:r>
            <w:proofErr w:type="spellEnd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independent de masa </w:t>
            </w:r>
            <w:proofErr w:type="spellStart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>corporală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74D0" w14:textId="77777777" w:rsidR="00531901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r w:rsidR="00ED1BE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BEE" w:rsidRPr="00995D09">
              <w:rPr>
                <w:rFonts w:ascii="Times New Roman" w:hAnsi="Times New Roman" w:cs="Times New Roman"/>
                <w:sz w:val="24"/>
                <w:szCs w:val="24"/>
              </w:rPr>
              <w:t>semn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1BEE" w:rsidRPr="00995D09">
              <w:rPr>
                <w:rFonts w:ascii="Times New Roman" w:hAnsi="Times New Roman" w:cs="Times New Roman"/>
                <w:sz w:val="24"/>
                <w:szCs w:val="24"/>
              </w:rPr>
              <w:t>ficativ</w:t>
            </w:r>
            <w:proofErr w:type="spellEnd"/>
          </w:p>
        </w:tc>
      </w:tr>
      <w:tr w:rsidR="00531901" w:rsidRPr="00995D09" w14:paraId="142A0D5D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E0B6" w14:textId="77777777" w:rsidR="00531901" w:rsidRPr="00995D09" w:rsidRDefault="0053190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A425" w14:textId="77777777" w:rsidR="00531901" w:rsidRPr="00995D09" w:rsidRDefault="00ED1BEE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alaptării</w:t>
            </w:r>
            <w:proofErr w:type="spellEnd"/>
          </w:p>
        </w:tc>
      </w:tr>
      <w:tr w:rsidR="00531901" w:rsidRPr="00995D09" w14:paraId="4FFB5059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6E2C" w14:textId="77777777" w:rsidR="00531901" w:rsidRPr="00995D09" w:rsidRDefault="00EE162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monitoring</w:t>
            </w:r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1901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4919" w14:textId="77777777" w:rsidR="00531901" w:rsidRPr="00995D09" w:rsidRDefault="00ED1BEE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clearance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-ul creatininei &lt; 30 ml/min</w:t>
            </w:r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Apixabanum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precauție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contraindicat</w:t>
            </w:r>
            <w:proofErr w:type="spellEnd"/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r w:rsidR="008F365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clearance</w:t>
            </w:r>
            <w:r w:rsidR="008F36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-ul creatininei &lt; 15 ml/min)</w:t>
            </w:r>
          </w:p>
        </w:tc>
      </w:tr>
      <w:tr w:rsidR="000A6881" w:rsidRPr="00995D09" w14:paraId="7A9809D1" w14:textId="77777777" w:rsidTr="000A6881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415E" w14:textId="77777777" w:rsidR="000A6881" w:rsidRPr="00995D09" w:rsidRDefault="000A6881" w:rsidP="00D1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HIT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HIT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A796" w14:textId="77777777" w:rsidR="000A6881" w:rsidRPr="00995D09" w:rsidRDefault="000A6881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ciroză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Child B-C</w:t>
            </w:r>
          </w:p>
        </w:tc>
      </w:tr>
      <w:tr w:rsidR="000A6881" w:rsidRPr="00995D09" w14:paraId="469AB074" w14:textId="77777777" w:rsidTr="00D101C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9F72" w14:textId="77777777" w:rsidR="000A6881" w:rsidRPr="00995D09" w:rsidRDefault="000A6881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înregistrat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moment în Republica Moldova</w:t>
            </w:r>
          </w:p>
        </w:tc>
      </w:tr>
    </w:tbl>
    <w:p w14:paraId="37703C64" w14:textId="77777777" w:rsidR="00DD6914" w:rsidRPr="00995D09" w:rsidRDefault="00DD6914" w:rsidP="00CD41E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C99188" w14:textId="77777777" w:rsidR="004509A1" w:rsidRPr="00995D09" w:rsidRDefault="004509A1" w:rsidP="008A1CD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6. </w:t>
      </w:r>
      <w:proofErr w:type="spellStart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Preparatele</w:t>
      </w:r>
      <w:proofErr w:type="spellEnd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anticoagulante</w:t>
      </w:r>
      <w:proofErr w:type="spellEnd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preferabile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</w:t>
      </w:r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tru</w:t>
      </w:r>
      <w:proofErr w:type="spellEnd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</w:t>
      </w:r>
      <w:proofErr w:type="spellEnd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inițial</w:t>
      </w:r>
      <w:proofErr w:type="spellEnd"/>
      <w:r w:rsidR="00EE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 TVP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situații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clinice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particulare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0"/>
        <w:gridCol w:w="4212"/>
      </w:tblGrid>
      <w:tr w:rsidR="004509A1" w:rsidRPr="00995D09" w14:paraId="3512716D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FA01" w14:textId="77777777" w:rsidR="004509A1" w:rsidRPr="00995D09" w:rsidRDefault="004509A1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managementului</w:t>
            </w:r>
            <w:proofErr w:type="spellEnd"/>
            <w:r w:rsidR="009608DA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TVP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CBE8" w14:textId="77777777" w:rsidR="004509A1" w:rsidRPr="00995D09" w:rsidRDefault="004509A1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Preparat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preferabil</w:t>
            </w:r>
            <w:proofErr w:type="spellEnd"/>
          </w:p>
        </w:tc>
      </w:tr>
      <w:tr w:rsidR="004509A1" w:rsidRPr="00995D09" w14:paraId="6A9F2C27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3CE3" w14:textId="25737284" w:rsidR="004509A1" w:rsidRPr="00995D09" w:rsidRDefault="009608DA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4509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4509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funcția</w:t>
            </w:r>
            <w:proofErr w:type="spellEnd"/>
            <w:r w:rsidR="004509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509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renală</w:t>
            </w:r>
            <w:proofErr w:type="spellEnd"/>
            <w:r w:rsidR="004509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509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dereglată</w:t>
            </w:r>
            <w:proofErr w:type="spellEnd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sever, </w:t>
            </w:r>
            <w:proofErr w:type="spellStart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F2BE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hemodializ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A595" w14:textId="31F1BDA1" w:rsidR="004509A1" w:rsidRPr="00995D09" w:rsidRDefault="0053776B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natrium</w:t>
            </w:r>
            <w:r w:rsidR="00DB0D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(cu </w:t>
            </w:r>
            <w:proofErr w:type="spellStart"/>
            <w:r w:rsidR="00DB0D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trecerea</w:t>
            </w:r>
            <w:proofErr w:type="spellEnd"/>
            <w:r w:rsidR="00DB0D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B0D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ulterioară</w:t>
            </w:r>
            <w:proofErr w:type="spellEnd"/>
            <w:r w:rsidR="00DB0D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="00DB0D2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Warfarinum</w:t>
            </w:r>
            <w:proofErr w:type="spellEnd"/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4509A1" w:rsidRPr="00995D09" w14:paraId="2659BA35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B00" w14:textId="77777777" w:rsidR="004509A1" w:rsidRPr="00995D09" w:rsidRDefault="009608DA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BD45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</w:t>
            </w:r>
            <w:proofErr w:type="spellEnd"/>
            <w:r w:rsidR="00BD45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HIT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anamneză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C259" w14:textId="58FCFA55" w:rsidR="004509A1" w:rsidRPr="00995D09" w:rsidRDefault="009253A2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ACOD, 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Fondaparinuxum sodium</w:t>
            </w:r>
          </w:p>
        </w:tc>
      </w:tr>
      <w:tr w:rsidR="004509A1" w:rsidRPr="00995D09" w14:paraId="36EEF9DA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4FFB" w14:textId="77777777" w:rsidR="004509A1" w:rsidRPr="00995D09" w:rsidRDefault="009608DA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lăuze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2A06" w14:textId="77777777" w:rsidR="004509A1" w:rsidRPr="00995D09" w:rsidRDefault="0053776B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 natrium</w:t>
            </w:r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HMMM, Fondaparinux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 sodium</w:t>
            </w:r>
          </w:p>
        </w:tc>
      </w:tr>
      <w:tr w:rsidR="004509A1" w:rsidRPr="00995D09" w14:paraId="210D0799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F997" w14:textId="77777777" w:rsidR="004509A1" w:rsidRPr="00995D09" w:rsidRDefault="009608D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major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BDB8" w14:textId="77777777" w:rsidR="004509A1" w:rsidRPr="00995D09" w:rsidRDefault="0053776B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Heparini natrium</w:t>
            </w:r>
          </w:p>
        </w:tc>
      </w:tr>
      <w:tr w:rsidR="004509A1" w:rsidRPr="00995D09" w14:paraId="5B9179E6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4490" w14:textId="77777777" w:rsidR="004509A1" w:rsidRPr="00995D09" w:rsidRDefault="000A192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înaltă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necesitate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chirurgicală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urgentă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proceduri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invazive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cateter</w:t>
            </w:r>
            <w:proofErr w:type="spellEnd"/>
            <w:r w:rsidR="009608DA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02D6" w14:textId="77777777" w:rsidR="004509A1" w:rsidRPr="00995D09" w:rsidRDefault="0053776B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Heparini natrium</w:t>
            </w:r>
          </w:p>
        </w:tc>
      </w:tr>
      <w:tr w:rsidR="004509A1" w:rsidRPr="00995D09" w14:paraId="5C663972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4232" w14:textId="77777777" w:rsidR="004509A1" w:rsidRPr="00995D09" w:rsidRDefault="009608DA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obezitate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51AB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(˃ </w:t>
            </w:r>
            <w:smartTag w:uri="urn:schemas-microsoft-com:office:smarttags" w:element="metricconverter">
              <w:smartTagPr>
                <w:attr w:name="ProductID" w:val="100 kg"/>
              </w:smartTagPr>
              <w:r w:rsidR="00B51ABD" w:rsidRPr="00995D0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100 kg</w:t>
              </w:r>
            </w:smartTag>
            <w:r w:rsidR="00B51AB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sau subponderabilitate</w:t>
            </w:r>
            <w:r w:rsidR="00B51AB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(˂50 kg)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699C" w14:textId="7C1C7A8C" w:rsidR="004509A1" w:rsidRPr="00995D09" w:rsidRDefault="009253A2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ACOD, </w:t>
            </w:r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 natrium</w:t>
            </w:r>
          </w:p>
        </w:tc>
      </w:tr>
      <w:tr w:rsidR="009608DA" w:rsidRPr="00995D09" w14:paraId="70554A27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B7F5" w14:textId="77777777" w:rsidR="009608DA" w:rsidRPr="00995D09" w:rsidRDefault="009608DA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cancer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2145" w14:textId="6B964DBC" w:rsidR="009608DA" w:rsidRPr="00995D09" w:rsidRDefault="009608DA" w:rsidP="003270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HMMM, </w:t>
            </w:r>
            <w:r w:rsidR="009253A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ACOD,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 sodium</w:t>
            </w:r>
          </w:p>
        </w:tc>
      </w:tr>
      <w:tr w:rsidR="004509A1" w:rsidRPr="00995D09" w14:paraId="25515D72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9E33" w14:textId="77777777" w:rsidR="004509A1" w:rsidRPr="00995D09" w:rsidRDefault="009608DA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Monitoringul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TTPA 24/24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indisponibil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D0E3" w14:textId="3E32EE9C" w:rsidR="004509A1" w:rsidRPr="00995D09" w:rsidRDefault="009608DA" w:rsidP="003270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HMMM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9253A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</w:t>
            </w:r>
            <w:r w:rsidR="0032703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9253A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 sodium</w:t>
            </w:r>
          </w:p>
        </w:tc>
      </w:tr>
      <w:tr w:rsidR="004509A1" w:rsidRPr="00995D09" w14:paraId="5B28D580" w14:textId="77777777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B51B" w14:textId="77777777" w:rsidR="004509A1" w:rsidRPr="00995D09" w:rsidRDefault="000A1927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condiții</w:t>
            </w:r>
            <w:proofErr w:type="spellEnd"/>
            <w:r w:rsidR="009608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ambulator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ACB8" w14:textId="42F8B35C" w:rsidR="004509A1" w:rsidRPr="00995D09" w:rsidRDefault="009253A2" w:rsidP="00CD41E3">
            <w:pPr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</w:t>
            </w:r>
          </w:p>
        </w:tc>
      </w:tr>
    </w:tbl>
    <w:p w14:paraId="4893745A" w14:textId="77777777" w:rsidR="004509A1" w:rsidRPr="00995D09" w:rsidRDefault="004509A1" w:rsidP="00CD41E3">
      <w:pPr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E38D44" w14:textId="57800E70" w:rsidR="00B17B1D" w:rsidRPr="00995D09" w:rsidRDefault="00B17B1D" w:rsidP="008A1CD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7.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Doze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preparate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necesare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 TVP</w:t>
      </w:r>
      <w:r w:rsidR="007D6415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de recomandare I</w:t>
      </w:r>
      <w:r w:rsidR="00A4720F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, nivelul </w:t>
      </w:r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3"/>
        <w:gridCol w:w="6099"/>
      </w:tblGrid>
      <w:tr w:rsidR="00B17B1D" w:rsidRPr="00995D09" w14:paraId="7CCAFAF7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4B1C" w14:textId="77777777" w:rsidR="00B17B1D" w:rsidRPr="00995D09" w:rsidRDefault="00B17B1D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Preparatul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anticoagulant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501B" w14:textId="77777777" w:rsidR="00B17B1D" w:rsidRPr="00995D09" w:rsidRDefault="00B17B1D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Dozajul</w:t>
            </w:r>
            <w:proofErr w:type="spellEnd"/>
          </w:p>
        </w:tc>
      </w:tr>
      <w:tr w:rsidR="00B17B1D" w:rsidRPr="00995D09" w14:paraId="3D2FA6E2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C9CC" w14:textId="77777777" w:rsidR="00B17B1D" w:rsidRPr="00995D09" w:rsidRDefault="0053776B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Heparini natrium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5886" w14:textId="2DEF5C31" w:rsidR="000962BC" w:rsidRPr="00995D09" w:rsidRDefault="00B17B1D" w:rsidP="0016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/v în bolus – 80</w:t>
            </w:r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UA/kg</w:t>
            </w:r>
            <w:r w:rsidR="002E528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(maxim 8000 UA)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0CD61D" w14:textId="5F1E7E4A" w:rsidR="00B17B1D" w:rsidRPr="00995D09" w:rsidRDefault="00B17B1D" w:rsidP="0016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Ulterior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perfuzia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/v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UA/kg/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="00C7266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(maxim</w:t>
            </w:r>
            <w:r w:rsidR="002E528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1800 UA/oră)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4-6 ore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TTPA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77ECA50" w14:textId="77777777" w:rsidR="00F73D8E" w:rsidRPr="00995D09" w:rsidRDefault="00F73D8E" w:rsidP="0016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263F" w14:textId="77777777" w:rsidR="00B17B1D" w:rsidRPr="00995D09" w:rsidRDefault="00B17B1D" w:rsidP="0016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Alternativ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s/c – </w:t>
            </w:r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bolus de 333 UA/kg,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urmat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  <w:r w:rsidR="006424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UA/kg </w:t>
            </w:r>
            <w:r w:rsidR="005008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ori pe zi.</w:t>
            </w:r>
            <w:r w:rsidR="003D783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greutatea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se cunoaște se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utilizează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un bolus de 5000 UA,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urmat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</w:t>
            </w:r>
            <w:proofErr w:type="spellEnd"/>
            <w:r w:rsidR="00F73D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17500 UA x 2 ori pe zi.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face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determinării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TTPA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înainte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3DC1572" w14:textId="77777777" w:rsidR="0064244D" w:rsidRPr="00995D09" w:rsidRDefault="000A1927" w:rsidP="0016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elevat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recente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70 ani, </w:t>
            </w:r>
            <w:proofErr w:type="spellStart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trombocite</w:t>
            </w:r>
            <w:proofErr w:type="spellEnd"/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˂ 150 x 10</w:t>
            </w:r>
            <w:r w:rsidR="00216451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="00216451" w:rsidRPr="00995D0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micșorarea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≈ </w:t>
            </w:r>
            <w:r w:rsidR="00E53139"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7B3" w:rsidRPr="00995D09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  <w:r w:rsidR="006424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</w:tc>
      </w:tr>
      <w:tr w:rsidR="00B17B1D" w:rsidRPr="00995D09" w14:paraId="17797106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F83A" w14:textId="77777777" w:rsidR="00B17B1D" w:rsidRPr="00995D09" w:rsidRDefault="0064244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HMMM – Enoxaparin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i natrium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B7E3" w14:textId="77777777" w:rsidR="00B51ABD" w:rsidRPr="00995D09" w:rsidRDefault="0064244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1 mg (0,01 ml)/kg x 2 ori pe zi </w:t>
            </w:r>
            <w:r w:rsidR="00F97E25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737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preferabil</w:t>
            </w:r>
            <w:proofErr w:type="spellEnd"/>
            <w:r w:rsidR="00F97E25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67721C" w14:textId="77777777" w:rsidR="00B51ABD" w:rsidRPr="00995D09" w:rsidRDefault="0064244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sau </w:t>
            </w:r>
          </w:p>
          <w:p w14:paraId="49914C5A" w14:textId="77777777" w:rsidR="00B51ABD" w:rsidRPr="00995D09" w:rsidRDefault="0064244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1,5 mg (0,015 ml)/kg o dată pe zi</w:t>
            </w:r>
            <w:r w:rsidR="00B51AB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AEAAA" w14:textId="77777777" w:rsidR="00B17B1D" w:rsidRPr="00995D09" w:rsidRDefault="00B51AB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s/c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peretele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abdominal anterolateral</w:t>
            </w:r>
          </w:p>
        </w:tc>
      </w:tr>
      <w:tr w:rsidR="0050086A" w:rsidRPr="00995D09" w14:paraId="68606CB7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B0EC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HMMM – Nadroparin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i calcium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1AFC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0,01 ml (95 UA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antiXa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)/kg x 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zi (</w:t>
            </w:r>
            <w:proofErr w:type="spellStart"/>
            <w:r w:rsidR="007B737D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preferabil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A119CE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sau </w:t>
            </w:r>
          </w:p>
          <w:p w14:paraId="6D67A8A8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0,018 ml (171 UA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antiXa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)/kg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zi</w:t>
            </w:r>
          </w:p>
          <w:p w14:paraId="3CBE3768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s/c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peretele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abdominal anterolateral</w:t>
            </w:r>
          </w:p>
        </w:tc>
      </w:tr>
      <w:tr w:rsidR="0050086A" w:rsidRPr="00995D09" w14:paraId="0F2CBF96" w14:textId="77777777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A3D0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um sodium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3BA7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masa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corporală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50-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100 kg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7,5 mg o dată pe zi</w:t>
            </w:r>
          </w:p>
          <w:p w14:paraId="64C14E62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masa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corporală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50 kg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5 mg o dată pe zi</w:t>
            </w:r>
          </w:p>
          <w:p w14:paraId="66E8E1D6" w14:textId="77777777" w:rsidR="0050086A" w:rsidRPr="00995D09" w:rsidRDefault="0050086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masa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corporală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995D09">
                <w:rPr>
                  <w:rFonts w:ascii="Times New Roman" w:hAnsi="Times New Roman" w:cs="Times New Roman"/>
                  <w:sz w:val="24"/>
                  <w:szCs w:val="24"/>
                </w:rPr>
                <w:t>100 kg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10 mg o dată pe zi</w:t>
            </w:r>
          </w:p>
        </w:tc>
      </w:tr>
      <w:tr w:rsidR="009253A2" w:rsidRPr="00995D09" w14:paraId="69141CC2" w14:textId="77777777" w:rsidTr="00D101CD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A619" w14:textId="77777777" w:rsidR="009253A2" w:rsidRPr="00995D09" w:rsidRDefault="009253A2" w:rsidP="00D1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Rivaroxabanum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E74C" w14:textId="77777777" w:rsidR="009253A2" w:rsidRPr="00995D09" w:rsidRDefault="009253A2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mg x 2 ori pe zi per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timp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săptămâni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apoi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 mg pe zi</w:t>
            </w:r>
          </w:p>
        </w:tc>
      </w:tr>
      <w:tr w:rsidR="00E73E6F" w:rsidRPr="00995D09" w14:paraId="5B73FE37" w14:textId="77777777" w:rsidTr="00D101CD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29A0" w14:textId="77777777" w:rsidR="00E73E6F" w:rsidRPr="00995D09" w:rsidRDefault="00E73E6F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Apixabanum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AF38" w14:textId="77777777" w:rsidR="00E73E6F" w:rsidRPr="00995D09" w:rsidRDefault="00E73E6F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mg x 2 ori pe zi per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timp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7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apoi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 mg x 2 ori pe zi</w:t>
            </w:r>
          </w:p>
        </w:tc>
      </w:tr>
      <w:tr w:rsidR="00E73E6F" w:rsidRPr="00995D09" w14:paraId="76C25361" w14:textId="77777777" w:rsidTr="00D101CD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5C06" w14:textId="3EBCDEFE" w:rsidR="00E73E6F" w:rsidRPr="00995D09" w:rsidRDefault="00E73E6F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Edoxabanum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1612" w14:textId="77777777" w:rsidR="00E73E6F" w:rsidRPr="00995D09" w:rsidRDefault="00E73E6F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 mg pe zi per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(după cel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anticoagulare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natrium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HMMM)</w:t>
            </w:r>
          </w:p>
        </w:tc>
      </w:tr>
      <w:tr w:rsidR="009253A2" w:rsidRPr="00995D09" w14:paraId="493AC2AA" w14:textId="77777777" w:rsidTr="00D101CD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9BD7" w14:textId="6EC3810D" w:rsidR="009253A2" w:rsidRPr="00995D09" w:rsidRDefault="000A6881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Dabigatranum</w:t>
            </w:r>
            <w:proofErr w:type="spellEnd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etexilatum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344A" w14:textId="77777777" w:rsidR="009253A2" w:rsidRPr="00995D09" w:rsidRDefault="009253A2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mg x 2 ori pe zi per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(după cel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anticoagulare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natrium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HMMM); la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80 ani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cei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care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administrează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verapamilum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utilizează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doza</w:t>
            </w:r>
            <w:proofErr w:type="spellEnd"/>
            <w:r w:rsidR="000A68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110 mg x 2 ori pe zi</w:t>
            </w:r>
          </w:p>
        </w:tc>
      </w:tr>
      <w:tr w:rsidR="000A6881" w:rsidRPr="00995D09" w14:paraId="46CF777A" w14:textId="77777777" w:rsidTr="00D101C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CE0B" w14:textId="77777777" w:rsidR="000A6881" w:rsidRPr="00995D09" w:rsidRDefault="000A6881" w:rsidP="00D101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înregistrat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moment în Republica Moldova</w:t>
            </w:r>
          </w:p>
        </w:tc>
      </w:tr>
    </w:tbl>
    <w:p w14:paraId="20276A59" w14:textId="77777777" w:rsidR="003D7830" w:rsidRPr="00995D09" w:rsidRDefault="003D7830" w:rsidP="00CD41E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27A8CF" w14:textId="00E86A7A" w:rsidR="002E5286" w:rsidRPr="00995D09" w:rsidRDefault="002E5286" w:rsidP="0053776B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8.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Protocol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ajustare</w:t>
      </w:r>
      <w:proofErr w:type="spellEnd"/>
      <w:r w:rsidR="000A1927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dozei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3776B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heparini</w:t>
      </w:r>
      <w:proofErr w:type="spellEnd"/>
      <w:r w:rsidR="0053776B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natrium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administrat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inițial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 TVP conform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valorilor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TTPA</w:t>
      </w:r>
      <w:r w:rsidR="007D6415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clasa</w:t>
      </w:r>
      <w:proofErr w:type="spellEnd"/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recomandare</w:t>
      </w:r>
      <w:proofErr w:type="spellEnd"/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A4720F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4720F" w:rsidRPr="00995D09">
        <w:rPr>
          <w:rFonts w:ascii="Times New Roman" w:hAnsi="Times New Roman" w:cs="Times New Roman"/>
          <w:i/>
          <w:iCs/>
          <w:sz w:val="24"/>
          <w:szCs w:val="24"/>
        </w:rPr>
        <w:t>nivelul</w:t>
      </w:r>
      <w:proofErr w:type="spellEnd"/>
      <w:r w:rsidR="00A4720F" w:rsidRPr="00995D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6415" w:rsidRPr="00995D09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4996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9"/>
        <w:gridCol w:w="5576"/>
      </w:tblGrid>
      <w:tr w:rsidR="002E5286" w:rsidRPr="00995D09" w14:paraId="5726ED1D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C3D2" w14:textId="77777777" w:rsidR="002E5286" w:rsidRPr="00995D09" w:rsidRDefault="002E5286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TTPA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3917" w14:textId="77777777" w:rsidR="002E5286" w:rsidRPr="00995D09" w:rsidRDefault="003E149A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Acțiuni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corecție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dozei</w:t>
            </w:r>
            <w:proofErr w:type="spellEnd"/>
          </w:p>
        </w:tc>
      </w:tr>
      <w:tr w:rsidR="003E149A" w:rsidRPr="00995D09" w14:paraId="7BED8C6E" w14:textId="77777777">
        <w:tc>
          <w:tcPr>
            <w:tcW w:w="9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4F80" w14:textId="77777777" w:rsidR="003E149A" w:rsidRPr="00995D09" w:rsidRDefault="003E149A" w:rsidP="00CD41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Calea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/v</w:t>
            </w:r>
          </w:p>
        </w:tc>
      </w:tr>
      <w:tr w:rsidR="003E149A" w:rsidRPr="00995D09" w14:paraId="6846BD5E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5B3C" w14:textId="77777777" w:rsidR="003E149A" w:rsidRPr="00995D09" w:rsidRDefault="003E149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˂ </w:t>
            </w:r>
            <w:r w:rsidR="004038E1"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5 sec</w:t>
            </w:r>
            <w:r w:rsidR="00CF567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(˂ 1,2 </w:t>
            </w:r>
            <w:proofErr w:type="spellStart"/>
            <w:r w:rsidR="00CF567A"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="00CF567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EFA0" w14:textId="77777777" w:rsidR="003E149A" w:rsidRPr="00995D09" w:rsidRDefault="00CF567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80 UA/kg bolus,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infuziei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4 UA/kg/oră</w:t>
            </w:r>
            <w:r w:rsidR="003E149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149A" w:rsidRPr="00995D09" w14:paraId="7A42F6FB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9CE1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35-45 sec (1,2-1,5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6CDC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40 UA/kg bolus,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infuziei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2 UA/kg/oră</w:t>
            </w:r>
          </w:p>
        </w:tc>
      </w:tr>
      <w:tr w:rsidR="003E149A" w:rsidRPr="00995D09" w14:paraId="2D5C5A96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EAD3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46-70 sec (1,5-2,5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935D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</w:p>
        </w:tc>
      </w:tr>
      <w:tr w:rsidR="003E149A" w:rsidRPr="00995D09" w14:paraId="780D0A29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F373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71-90 sec (2,5-3,0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5D25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Micșorați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infuziei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2 UA/kg/oră</w:t>
            </w:r>
          </w:p>
        </w:tc>
      </w:tr>
      <w:tr w:rsidR="003E149A" w:rsidRPr="00995D09" w14:paraId="4A406146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D02A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˃ 90 sec (˃3,0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AC1C" w14:textId="77777777" w:rsidR="003E149A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Stop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infuzie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A1927" w:rsidRPr="00995D09">
              <w:rPr>
                <w:rFonts w:ascii="Times New Roman" w:hAnsi="Times New Roman" w:cs="Times New Roman"/>
                <w:sz w:val="24"/>
                <w:szCs w:val="24"/>
              </w:rPr>
              <w:t>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micșorați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infuziei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3 UA/kg/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</w:tr>
      <w:tr w:rsidR="004038E1" w:rsidRPr="00995D09" w14:paraId="1BF2B4C2" w14:textId="77777777">
        <w:tc>
          <w:tcPr>
            <w:tcW w:w="9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8FA0" w14:textId="77777777" w:rsidR="004038E1" w:rsidRPr="00995D09" w:rsidRDefault="004038E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Calea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administrare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s/c</w:t>
            </w:r>
          </w:p>
        </w:tc>
      </w:tr>
      <w:tr w:rsidR="004038E1" w:rsidRPr="00995D09" w14:paraId="7D80F526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42D4" w14:textId="77777777" w:rsidR="004038E1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˂ 35 sec (˂ 1,2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9C61" w14:textId="77777777" w:rsidR="004038E1" w:rsidRPr="00995D09" w:rsidRDefault="007415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5000 UA</w:t>
            </w:r>
          </w:p>
        </w:tc>
      </w:tr>
      <w:tr w:rsidR="004038E1" w:rsidRPr="00995D09" w14:paraId="05D1C0D6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B0AF" w14:textId="77777777" w:rsidR="004038E1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35-45 sec (1,2-1,5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0968" w14:textId="77777777" w:rsidR="004038E1" w:rsidRPr="00995D09" w:rsidRDefault="007415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3000 UA</w:t>
            </w:r>
          </w:p>
        </w:tc>
      </w:tr>
      <w:tr w:rsidR="004038E1" w:rsidRPr="00995D09" w14:paraId="35060BC2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945A" w14:textId="77777777" w:rsidR="004038E1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46-70 sec (1,5-2,5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2CE4" w14:textId="77777777" w:rsidR="004038E1" w:rsidRPr="00995D09" w:rsidRDefault="0036675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</w:p>
        </w:tc>
      </w:tr>
      <w:tr w:rsidR="004038E1" w:rsidRPr="00995D09" w14:paraId="08E034F4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DEA7" w14:textId="77777777" w:rsidR="004038E1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71-90 sec (2,5-3,0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89F3" w14:textId="77777777" w:rsidR="004038E1" w:rsidRPr="00995D09" w:rsidRDefault="007415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Micșorați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3000 UA</w:t>
            </w:r>
          </w:p>
        </w:tc>
      </w:tr>
      <w:tr w:rsidR="004038E1" w:rsidRPr="00995D09" w14:paraId="7ECA1FCD" w14:textId="77777777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29EB" w14:textId="77777777" w:rsidR="004038E1" w:rsidRPr="00995D09" w:rsidRDefault="004038E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˃ 90 sec (˃3,0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D578" w14:textId="77777777" w:rsidR="004038E1" w:rsidRPr="00995D09" w:rsidRDefault="007415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Micșorați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5000 UA</w:t>
            </w:r>
          </w:p>
        </w:tc>
      </w:tr>
    </w:tbl>
    <w:p w14:paraId="2B32F90E" w14:textId="77777777" w:rsidR="00F13B6A" w:rsidRPr="00995D09" w:rsidRDefault="007D6415" w:rsidP="0053776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monitoring</w:t>
      </w:r>
      <w:r w:rsidR="000A1927" w:rsidRPr="00995D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terapiei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3776B" w:rsidRPr="00995D09">
        <w:rPr>
          <w:rFonts w:ascii="Times New Roman" w:hAnsi="Times New Roman" w:cs="Times New Roman"/>
          <w:sz w:val="24"/>
          <w:szCs w:val="24"/>
        </w:rPr>
        <w:t>heparini</w:t>
      </w:r>
      <w:proofErr w:type="spellEnd"/>
      <w:r w:rsidR="0053776B" w:rsidRPr="00995D09">
        <w:rPr>
          <w:rFonts w:ascii="Times New Roman" w:hAnsi="Times New Roman" w:cs="Times New Roman"/>
          <w:sz w:val="24"/>
          <w:szCs w:val="24"/>
        </w:rPr>
        <w:t xml:space="preserve"> natrium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dozelor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TTPA au grad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6B" w:rsidRPr="00995D09">
        <w:rPr>
          <w:rFonts w:ascii="Times New Roman" w:hAnsi="Times New Roman" w:cs="Times New Roman"/>
          <w:sz w:val="24"/>
          <w:szCs w:val="24"/>
        </w:rPr>
        <w:t>heparini</w:t>
      </w:r>
      <w:proofErr w:type="spellEnd"/>
      <w:r w:rsidR="0053776B" w:rsidRPr="00995D09">
        <w:rPr>
          <w:rFonts w:ascii="Times New Roman" w:hAnsi="Times New Roman" w:cs="Times New Roman"/>
          <w:sz w:val="24"/>
          <w:szCs w:val="24"/>
        </w:rPr>
        <w:t xml:space="preserve"> natrium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întotdeauna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r w:rsidR="000A1927" w:rsidRPr="00995D09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semnificativ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supradozaj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dozaj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insuficient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!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>” al</w:t>
      </w:r>
      <w:r w:rsidR="000A1927" w:rsidRPr="00995D09">
        <w:rPr>
          <w:rFonts w:ascii="Times New Roman" w:hAnsi="Times New Roman" w:cs="Times New Roman"/>
          <w:sz w:val="24"/>
          <w:szCs w:val="24"/>
        </w:rPr>
        <w:t>e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 TTPA nu pot fi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atinse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6B" w:rsidRPr="00995D09">
        <w:rPr>
          <w:rFonts w:ascii="Times New Roman" w:hAnsi="Times New Roman" w:cs="Times New Roman"/>
          <w:sz w:val="24"/>
          <w:szCs w:val="24"/>
        </w:rPr>
        <w:t>heparini</w:t>
      </w:r>
      <w:proofErr w:type="spellEnd"/>
      <w:r w:rsidR="0053776B" w:rsidRPr="00995D09">
        <w:rPr>
          <w:rFonts w:ascii="Times New Roman" w:hAnsi="Times New Roman" w:cs="Times New Roman"/>
          <w:sz w:val="24"/>
          <w:szCs w:val="24"/>
        </w:rPr>
        <w:t xml:space="preserve"> natrium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doză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452"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D7452" w:rsidRPr="00995D09">
        <w:rPr>
          <w:rFonts w:ascii="Times New Roman" w:hAnsi="Times New Roman" w:cs="Times New Roman"/>
          <w:sz w:val="24"/>
          <w:szCs w:val="24"/>
        </w:rPr>
        <w:t xml:space="preserve"> mare 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de </w:t>
      </w:r>
      <w:r w:rsidR="00BD7452" w:rsidRPr="00995D09">
        <w:rPr>
          <w:rFonts w:ascii="Times New Roman" w:hAnsi="Times New Roman" w:cs="Times New Roman"/>
          <w:sz w:val="24"/>
          <w:szCs w:val="24"/>
        </w:rPr>
        <w:t>35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.000 UA/zi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c</w:t>
      </w:r>
      <w:r w:rsidR="000A1927" w:rsidRPr="00995D09">
        <w:rPr>
          <w:rFonts w:ascii="Times New Roman" w:hAnsi="Times New Roman" w:cs="Times New Roman"/>
          <w:sz w:val="24"/>
          <w:szCs w:val="24"/>
        </w:rPr>
        <w:t>onsiderat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rezistent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heparină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rezistență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heparină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C05E3B" w:rsidRPr="00995D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indică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transfuzia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/v a 500-750 ml de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plasmă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proaspăt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congelată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compensarea</w:t>
      </w:r>
      <w:proofErr w:type="spellEnd"/>
      <w:r w:rsidR="000A192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27" w:rsidRPr="00995D09">
        <w:rPr>
          <w:rFonts w:ascii="Times New Roman" w:hAnsi="Times New Roman" w:cs="Times New Roman"/>
          <w:sz w:val="24"/>
          <w:szCs w:val="24"/>
        </w:rPr>
        <w:t>de</w:t>
      </w:r>
      <w:r w:rsidR="00C05E3B" w:rsidRPr="00995D09">
        <w:rPr>
          <w:rFonts w:ascii="Times New Roman" w:hAnsi="Times New Roman" w:cs="Times New Roman"/>
          <w:sz w:val="24"/>
          <w:szCs w:val="24"/>
        </w:rPr>
        <w:t>ficitului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antitrombina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III)</w:t>
      </w:r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05E3B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E3B" w:rsidRPr="00995D0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A"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F13B6A"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r w:rsidR="003158D6" w:rsidRPr="00995D09">
        <w:rPr>
          <w:rFonts w:ascii="Times New Roman" w:hAnsi="Times New Roman" w:cs="Times New Roman"/>
          <w:sz w:val="24"/>
          <w:szCs w:val="24"/>
        </w:rPr>
        <w:t>a Rivaroxabanum</w:t>
      </w:r>
      <w:r w:rsidR="00C05E3B"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9520B" w14:textId="77777777" w:rsidR="00BD4597" w:rsidRPr="00995D09" w:rsidRDefault="00BD4597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81D6688" w14:textId="733D77D4" w:rsidR="00216451" w:rsidRPr="00995D09" w:rsidRDefault="00216451" w:rsidP="008A1CD1">
      <w:pPr>
        <w:spacing w:after="12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Tabelul 9.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diagnostic al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sindromului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HIT („4T”)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algoritmul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acțiuni</w:t>
      </w:r>
      <w:proofErr w:type="spellEnd"/>
      <w:r w:rsidR="00212491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12491"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(conform Cuker et al., 2012)</w:t>
      </w:r>
      <w:r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.</w:t>
      </w: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2339"/>
        <w:gridCol w:w="2355"/>
        <w:gridCol w:w="2343"/>
      </w:tblGrid>
      <w:tr w:rsidR="00CF4615" w:rsidRPr="00995D09" w14:paraId="6C70E17D" w14:textId="77777777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56E3" w14:textId="77777777" w:rsidR="00216451" w:rsidRPr="00995D09" w:rsidRDefault="00216451" w:rsidP="00CD41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Categoria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(4T)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8F01A" w14:textId="77777777" w:rsidR="00216451" w:rsidRPr="00995D09" w:rsidRDefault="00216451" w:rsidP="00CD41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BA4F" w14:textId="77777777" w:rsidR="00216451" w:rsidRPr="00995D09" w:rsidRDefault="00216451" w:rsidP="00CD41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B50A1" w14:textId="77777777" w:rsidR="00216451" w:rsidRPr="00995D09" w:rsidRDefault="00216451" w:rsidP="00CD41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0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puncte</w:t>
            </w:r>
            <w:proofErr w:type="spellEnd"/>
          </w:p>
        </w:tc>
      </w:tr>
      <w:tr w:rsidR="00CF4615" w:rsidRPr="00995D09" w14:paraId="004814F8" w14:textId="77777777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70AC" w14:textId="77777777" w:rsidR="00216451" w:rsidRPr="00995D09" w:rsidRDefault="00216451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rombocitopenia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A3E7F" w14:textId="77777777" w:rsidR="00216451" w:rsidRPr="00995D09" w:rsidRDefault="00216451" w:rsidP="00CD41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Scăderea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50% </w:t>
            </w:r>
            <w:proofErr w:type="spellStart"/>
            <w:r w:rsidR="00F829A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minimal ≥ 20 x 10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9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/L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309B" w14:textId="77777777" w:rsidR="00216451" w:rsidRPr="00995D09" w:rsidRDefault="00216451" w:rsidP="00CD41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Scăderea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r w:rsidR="00F829A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50% </w:t>
            </w:r>
            <w:proofErr w:type="spellStart"/>
            <w:r w:rsidR="00F829A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minimal </w:t>
            </w:r>
            <w:r w:rsidR="00F829A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10-19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x 10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9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/L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17310" w14:textId="77777777" w:rsidR="00216451" w:rsidRPr="00995D09" w:rsidRDefault="00F829A0" w:rsidP="00CD41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Scăderea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30%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minimal ˂ 10 x 10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9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/L</w:t>
            </w:r>
          </w:p>
        </w:tc>
      </w:tr>
      <w:tr w:rsidR="00CF4615" w:rsidRPr="00995D09" w14:paraId="2A8A17C0" w14:textId="77777777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DA3" w14:textId="77777777" w:rsidR="00216451" w:rsidRPr="00995D09" w:rsidRDefault="003E6E95" w:rsidP="00CD41E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scăderii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6D121D" w14:textId="77777777" w:rsidR="00216451" w:rsidRPr="00995D09" w:rsidRDefault="0057791E" w:rsidP="00CD41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Exact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</w:t>
            </w:r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ntre</w:t>
            </w:r>
            <w:proofErr w:type="spellEnd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</w:t>
            </w:r>
            <w:r w:rsidR="003E6E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</w:t>
            </w:r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="003E6E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5-a </w:t>
            </w:r>
            <w:proofErr w:type="spellStart"/>
            <w:r w:rsidR="003E6E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3E6E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10-a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primele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24 ore (cu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expunere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precedentele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B9FA" w14:textId="77777777" w:rsidR="00216451" w:rsidRPr="00995D09" w:rsidRDefault="000A1927" w:rsidP="00CD41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clar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lipsa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valorilor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</w:t>
            </w:r>
            <w:r w:rsidR="006F692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ț</w:t>
            </w:r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iale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</w:t>
            </w:r>
            <w:r w:rsidR="003E6E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="003E6E9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10-a</w:t>
            </w:r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primele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24 ore (cu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expunere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heparină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precedentele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30-100 de </w:t>
            </w:r>
            <w:proofErr w:type="spellStart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5779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784B0" w14:textId="77777777" w:rsidR="00216451" w:rsidRPr="00995D09" w:rsidRDefault="003E6E95" w:rsidP="00CD41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Până la ziua a</w:t>
            </w:r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4-a la </w:t>
            </w:r>
            <w:proofErr w:type="spellStart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expunere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precedente</w:t>
            </w:r>
            <w:r w:rsidR="000A192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100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</w:p>
        </w:tc>
      </w:tr>
      <w:tr w:rsidR="00CF4615" w:rsidRPr="00995D09" w14:paraId="37B7A3BE" w14:textId="77777777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E2FD" w14:textId="77777777" w:rsidR="00216451" w:rsidRPr="00995D09" w:rsidRDefault="003E6E95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romboz</w:t>
            </w:r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9CD44" w14:textId="77777777" w:rsidR="00216451" w:rsidRPr="00995D09" w:rsidRDefault="000A192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nou</w:t>
            </w:r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confirmată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necroza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cutanată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injectării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heparinei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reacția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>sistemică</w:t>
            </w:r>
            <w:proofErr w:type="spellEnd"/>
            <w:r w:rsidR="00CF461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bolus i/v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7CDF" w14:textId="77777777" w:rsidR="00216451" w:rsidRPr="00995D09" w:rsidRDefault="00CF4615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Progresarea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eritema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injectării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neconfirmată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768AE" w14:textId="77777777" w:rsidR="00216451" w:rsidRPr="00995D09" w:rsidRDefault="00CF4615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Fenomene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enumerate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coloanele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precedente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lipsesc</w:t>
            </w:r>
            <w:proofErr w:type="spellEnd"/>
          </w:p>
        </w:tc>
      </w:tr>
      <w:tr w:rsidR="00586D21" w:rsidRPr="00995D09" w14:paraId="62F3BEA6" w14:textId="77777777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8345" w14:textId="77777777" w:rsidR="00586D21" w:rsidRPr="00995D09" w:rsidRDefault="00586D2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rombocitopeniei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5C057" w14:textId="77777777" w:rsidR="00586D21" w:rsidRPr="00995D09" w:rsidRDefault="00586D2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 există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8E04" w14:textId="77777777" w:rsidR="00586D21" w:rsidRPr="00995D09" w:rsidRDefault="00586D2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Posibil există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50312" w14:textId="77777777" w:rsidR="00586D21" w:rsidRPr="00995D09" w:rsidRDefault="00586D2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</w:p>
        </w:tc>
      </w:tr>
      <w:tr w:rsidR="00586D21" w:rsidRPr="00995D09" w14:paraId="704EA831" w14:textId="77777777">
        <w:tc>
          <w:tcPr>
            <w:tcW w:w="9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E2E9" w14:textId="77777777" w:rsidR="00586D21" w:rsidRPr="00995D09" w:rsidRDefault="006D6A63" w:rsidP="008A1CD1">
            <w:pPr>
              <w:numPr>
                <w:ilvl w:val="0"/>
                <w:numId w:val="29"/>
              </w:numPr>
              <w:spacing w:after="120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Scorul 4T ≥ 4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Opriți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administrările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heparină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spălarea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/v);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doze curative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Rivaro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nu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admi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nistrați</w:t>
            </w:r>
            <w:proofErr w:type="spellEnd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normalizarea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trombocite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la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posibilitate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teste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HIT (test de </w:t>
            </w:r>
            <w:proofErr w:type="spellStart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>agregare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plachetară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test de </w:t>
            </w:r>
            <w:proofErr w:type="spellStart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>activare</w:t>
            </w:r>
            <w:proofErr w:type="spellEnd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>plachetară</w:t>
            </w:r>
            <w:proofErr w:type="spellEnd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>indusă</w:t>
            </w:r>
            <w:proofErr w:type="spellEnd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>heparină</w:t>
            </w:r>
            <w:proofErr w:type="spellEnd"/>
            <w:r w:rsidR="009625F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ELISA).</w:t>
            </w:r>
          </w:p>
          <w:p w14:paraId="7D3EE11A" w14:textId="77777777" w:rsidR="006D6A63" w:rsidRPr="00995D09" w:rsidRDefault="006D6A63" w:rsidP="008A1CD1">
            <w:pPr>
              <w:numPr>
                <w:ilvl w:val="0"/>
                <w:numId w:val="29"/>
              </w:numPr>
              <w:spacing w:after="120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Scorul 4T ˂ 4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Continuați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heparinoterapia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considerați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cauză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trombocitopeniei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97427C" w14:textId="77777777" w:rsidR="00BD4597" w:rsidRPr="00995D09" w:rsidRDefault="00BD4597" w:rsidP="00CD41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2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5"/>
      </w:tblGrid>
      <w:tr w:rsidR="00F07203" w:rsidRPr="00995D09" w14:paraId="65ADFDA1" w14:textId="7777777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4B11" w14:textId="440D7D97" w:rsidR="00F07203" w:rsidRPr="00995D09" w:rsidRDefault="00F07203" w:rsidP="001D022A">
            <w:pPr>
              <w:spacing w:after="120"/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1</w:t>
            </w:r>
            <w:r w:rsidR="007E0C50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Trecerea</w:t>
            </w:r>
            <w:proofErr w:type="spellEnd"/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r w:rsidR="009857AD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</w:t>
            </w:r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anticoagulante</w:t>
            </w:r>
            <w:proofErr w:type="spellEnd"/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directe</w:t>
            </w:r>
            <w:proofErr w:type="spellEnd"/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857AD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</w:t>
            </w:r>
            <w:r w:rsidR="00165898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AVK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 I, nivelul C)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FF2919C" w14:textId="77777777" w:rsidR="00165898" w:rsidRPr="00995D09" w:rsidRDefault="002F3A43" w:rsidP="001D022A">
            <w:pPr>
              <w:numPr>
                <w:ilvl w:val="0"/>
                <w:numId w:val="16"/>
              </w:numPr>
              <w:tabs>
                <w:tab w:val="clear" w:pos="790"/>
                <w:tab w:val="num" w:pos="589"/>
              </w:tabs>
              <w:spacing w:after="12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 se face obligator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opțional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Fondaparinux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um sodium</w:t>
            </w:r>
            <w:r w:rsidR="0016589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Schema standard de tratament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</w:t>
            </w:r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C8DDA0" w14:textId="77777777" w:rsidR="008A5CF8" w:rsidRPr="00995D09" w:rsidRDefault="009B6383" w:rsidP="001D022A">
            <w:pPr>
              <w:numPr>
                <w:ilvl w:val="0"/>
                <w:numId w:val="16"/>
              </w:numPr>
              <w:tabs>
                <w:tab w:val="clear" w:pos="790"/>
                <w:tab w:val="num" w:pos="589"/>
              </w:tabs>
              <w:spacing w:after="12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preparatul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care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larg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studiat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recomandat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</w:t>
            </w:r>
            <w:r w:rsidR="00165898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</w:t>
            </w:r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>încep</w:t>
            </w:r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ută</w:t>
            </w:r>
            <w:proofErr w:type="spellEnd"/>
            <w:r w:rsidR="00BD745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concomitent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anticoagulantelor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aceiași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zi)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C5"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ârziu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decâ</w:t>
            </w:r>
            <w:r w:rsidR="008A5CF8"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8A5C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="008A5CF8" w:rsidRPr="00995D09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proofErr w:type="spellEnd"/>
            <w:r w:rsidR="008A5C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2-a.</w:t>
            </w:r>
          </w:p>
          <w:p w14:paraId="3FEAEF55" w14:textId="77777777" w:rsidR="008A5CF8" w:rsidRPr="00995D09" w:rsidRDefault="008A5CF8" w:rsidP="001D022A">
            <w:pPr>
              <w:numPr>
                <w:ilvl w:val="0"/>
                <w:numId w:val="16"/>
              </w:numPr>
              <w:tabs>
                <w:tab w:val="clear" w:pos="790"/>
                <w:tab w:val="num" w:pos="589"/>
              </w:tabs>
              <w:spacing w:after="12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Doza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5-</w:t>
            </w:r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mg.</w:t>
            </w:r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Doza de 5 mg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inofensivă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60 de ani,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patologia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ficatului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33FD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la internare 1,5-2,0.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ngură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priză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jumătate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EC702A" w14:textId="77777777" w:rsidR="00165898" w:rsidRPr="00995D09" w:rsidRDefault="008A5CF8" w:rsidP="001D022A">
            <w:pPr>
              <w:numPr>
                <w:ilvl w:val="0"/>
                <w:numId w:val="16"/>
              </w:numPr>
              <w:tabs>
                <w:tab w:val="clear" w:pos="790"/>
                <w:tab w:val="num" w:pos="589"/>
              </w:tabs>
              <w:spacing w:after="12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omitentă</w:t>
            </w:r>
            <w:proofErr w:type="spellEnd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>recte</w:t>
            </w:r>
            <w:proofErr w:type="spellEnd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face minimum 5 </w:t>
            </w:r>
            <w:proofErr w:type="spellStart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>Începând</w:t>
            </w:r>
            <w:proofErr w:type="spellEnd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 2-a zi de </w:t>
            </w:r>
            <w:proofErr w:type="spellStart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8E42A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AVK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recolte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˃ 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</w:t>
            </w:r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gulantelor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stopează</w:t>
            </w:r>
            <w:proofErr w:type="spellEnd"/>
            <w:r w:rsidR="009857AD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97BE65" w14:textId="77777777" w:rsidR="00556C97" w:rsidRPr="00995D09" w:rsidRDefault="008E42A7" w:rsidP="001D022A">
            <w:pPr>
              <w:numPr>
                <w:ilvl w:val="0"/>
                <w:numId w:val="16"/>
              </w:numPr>
              <w:tabs>
                <w:tab w:val="clear" w:pos="790"/>
                <w:tab w:val="num" w:pos="589"/>
              </w:tabs>
              <w:spacing w:after="12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Fereastra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2,0-3,0. </w:t>
            </w:r>
            <w:r w:rsidR="0020111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După </w:t>
            </w:r>
            <w:proofErr w:type="spellStart"/>
            <w:r w:rsidR="0020111C" w:rsidRPr="00995D09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="0020111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INR,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repetă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24-48 de ore</w:t>
            </w:r>
            <w:r w:rsidR="00165898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rămâ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ferestrei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</w:t>
            </w:r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trecut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ambulator.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testări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e INR se fac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săptămâ</w:t>
            </w:r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regimului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monitoring al INR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testului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="006D0C06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FF8F0" w14:textId="37854572" w:rsidR="00F07203" w:rsidRPr="00995D09" w:rsidRDefault="009B6383" w:rsidP="00805835">
            <w:pPr>
              <w:numPr>
                <w:ilvl w:val="0"/>
                <w:numId w:val="16"/>
              </w:numPr>
              <w:tabs>
                <w:tab w:val="clear" w:pos="790"/>
                <w:tab w:val="num" w:pos="589"/>
              </w:tabs>
              <w:spacing w:after="12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câ</w:t>
            </w:r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se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afară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ferestrei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terapeutice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complicațiilor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="00165898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administrarea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dozelor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combinarea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>fragmentelor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(1/4, 1/2, 3/4) de </w:t>
            </w:r>
            <w:proofErr w:type="spellStart"/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>comprimate</w:t>
            </w:r>
            <w:proofErr w:type="spellEnd"/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666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72666" w:rsidRPr="00995D09">
              <w:rPr>
                <w:rFonts w:ascii="Times New Roman" w:hAnsi="Times New Roman" w:cs="Times New Roman"/>
                <w:sz w:val="24"/>
                <w:szCs w:val="24"/>
              </w:rPr>
              <w:t>tablete</w:t>
            </w:r>
            <w:proofErr w:type="spellEnd"/>
            <w:r w:rsidR="00C7266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6130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de 3 mg și 5 mg. </w:t>
            </w:r>
            <w:proofErr w:type="spellStart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6,5 mg </w:t>
            </w:r>
            <w:proofErr w:type="spellStart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compusă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>comprimat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5 mg + ½ </w:t>
            </w:r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>comprimatul</w:t>
            </w:r>
            <w:proofErr w:type="spellEnd"/>
            <w:r w:rsidR="00B0228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3 mg.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Algoritmul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corecție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dozelor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C06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="006D0C06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6451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D0C0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Acțiunile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întreprinse</w:t>
            </w:r>
            <w:proofErr w:type="spellEnd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suprad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ozajului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="003F67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(INR ≥ 5) </w:t>
            </w:r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sunt </w:t>
            </w:r>
            <w:proofErr w:type="spellStart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3A4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="007113A4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  <w:r w:rsidR="007113A4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5476E4E" w14:textId="77777777" w:rsidR="00F23535" w:rsidRPr="00995D09" w:rsidRDefault="00F23535" w:rsidP="008A1CD1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451" w:rsidRPr="00995D0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Algoritmul</w:t>
      </w:r>
      <w:proofErr w:type="spellEnd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monitoring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corecția</w:t>
      </w:r>
      <w:proofErr w:type="spellEnd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dozelor</w:t>
      </w:r>
      <w:proofErr w:type="spellEnd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AVK </w:t>
      </w:r>
      <w:proofErr w:type="spellStart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</w:t>
      </w:r>
      <w:proofErr w:type="spellEnd"/>
      <w:r w:rsidR="007D722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TVP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482"/>
        <w:gridCol w:w="937"/>
        <w:gridCol w:w="549"/>
        <w:gridCol w:w="1556"/>
        <w:gridCol w:w="1487"/>
        <w:gridCol w:w="1505"/>
      </w:tblGrid>
      <w:tr w:rsidR="00BA380B" w:rsidRPr="00995D09" w14:paraId="730EEBD4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6880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8B8E4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1,5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9B3C2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1,5-1,9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1E468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2,0-3,0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35D6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3,1-3,9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2143B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4,0-4,9</w:t>
            </w:r>
          </w:p>
        </w:tc>
      </w:tr>
      <w:tr w:rsidR="00BA380B" w:rsidRPr="00995D09" w14:paraId="545AC443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2066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Modificarea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dozei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9B09C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↑ ≈ 20%</w:t>
            </w:r>
          </w:p>
          <w:p w14:paraId="16393C6C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267D7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1,25 mg)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FB65B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↑ ≈ 10%</w:t>
            </w:r>
          </w:p>
          <w:p w14:paraId="37938099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267D7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0,75 mg)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9489F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Nu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modifică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C9D6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↓ ≈ 10%</w:t>
            </w:r>
          </w:p>
          <w:p w14:paraId="2B02FAEC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139"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7D7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0,75 mg)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103F5" w14:textId="77777777" w:rsidR="00687B6D" w:rsidRPr="00995D09" w:rsidRDefault="00687B6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Omiteți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56C97" w:rsidRPr="00995D09">
              <w:rPr>
                <w:rFonts w:ascii="Times New Roman" w:hAnsi="Times New Roman" w:cs="Times New Roman"/>
                <w:sz w:val="24"/>
                <w:szCs w:val="24"/>
              </w:rPr>
              <w:t>-2 doze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187C7" w14:textId="77777777" w:rsidR="00687B6D" w:rsidRPr="00995D09" w:rsidRDefault="00687B6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↓ ≈ </w:t>
            </w:r>
            <w:r w:rsidR="00267D70" w:rsidRPr="00995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722927F" w14:textId="77777777" w:rsidR="00BA380B" w:rsidRPr="00995D09" w:rsidRDefault="00687B6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139"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7D7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1,25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mg)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BA380B" w:rsidRPr="00995D09" w14:paraId="74C3ADAA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2C09" w14:textId="77777777" w:rsidR="00BA380B" w:rsidRPr="00995D09" w:rsidRDefault="00BA380B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Următorul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test INR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E2C1C" w14:textId="77777777" w:rsidR="00BA380B" w:rsidRPr="00995D09" w:rsidRDefault="004D2FB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Peste 3 – 7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F1C04" w14:textId="77777777" w:rsidR="00BA380B" w:rsidRPr="00995D09" w:rsidRDefault="004D2FB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Peste 7 – 14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2AA3B" w14:textId="77777777" w:rsidR="00BA380B" w:rsidRPr="00995D09" w:rsidRDefault="004D2FB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D70" w:rsidRPr="00995D09">
              <w:rPr>
                <w:rFonts w:ascii="Times New Roman" w:hAnsi="Times New Roman" w:cs="Times New Roman"/>
                <w:sz w:val="24"/>
                <w:szCs w:val="24"/>
              </w:rPr>
              <w:t>algoritmul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7F0A" w14:textId="77777777" w:rsidR="00BA380B" w:rsidRPr="00995D09" w:rsidRDefault="004D2FB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Peste 7 – 14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B61CC" w14:textId="77777777" w:rsidR="00BA380B" w:rsidRPr="00995D09" w:rsidRDefault="004D2FB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Peste 3 – 7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</w:tr>
      <w:tr w:rsidR="004D2FB2" w:rsidRPr="00995D09" w14:paraId="6E10FCFD" w14:textId="77777777"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5BCE" w14:textId="1E7BF373" w:rsidR="004D2FB2" w:rsidRPr="00995D09" w:rsidRDefault="00267D70" w:rsidP="00CC03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* – ¼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>comprimat</w:t>
            </w:r>
            <w:proofErr w:type="spellEnd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5 mg de Warfarinum</w:t>
            </w:r>
          </w:p>
          <w:p w14:paraId="66D0A9DA" w14:textId="72BBAE88" w:rsidR="00267D70" w:rsidRPr="00995D09" w:rsidRDefault="00267D70" w:rsidP="008058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** – ¼ de </w:t>
            </w:r>
            <w:proofErr w:type="spellStart"/>
            <w:r w:rsidR="00805835" w:rsidRPr="00995D09">
              <w:rPr>
                <w:rFonts w:ascii="Times New Roman" w:hAnsi="Times New Roman" w:cs="Times New Roman"/>
                <w:sz w:val="24"/>
                <w:szCs w:val="24"/>
              </w:rPr>
              <w:t>comprimat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3 mg de Warfari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</w:p>
        </w:tc>
      </w:tr>
      <w:tr w:rsidR="00267D70" w:rsidRPr="00995D09" w14:paraId="0332995B" w14:textId="77777777"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6C39" w14:textId="77777777" w:rsidR="00267D70" w:rsidRPr="00995D09" w:rsidRDefault="00267D70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Algoritmul de monitoring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țintă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al</w:t>
            </w:r>
            <w:r w:rsidR="007D722C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INR</w:t>
            </w:r>
          </w:p>
        </w:tc>
      </w:tr>
      <w:tr w:rsidR="00F23535" w:rsidRPr="00995D09" w14:paraId="19E369DF" w14:textId="77777777"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F8F2" w14:textId="77777777" w:rsidR="00F5730E" w:rsidRPr="00995D09" w:rsidRDefault="00267D70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5730E" w:rsidRPr="00995D09">
              <w:rPr>
                <w:rFonts w:ascii="Times New Roman" w:hAnsi="Times New Roman" w:cs="Times New Roman"/>
                <w:sz w:val="24"/>
                <w:szCs w:val="24"/>
              </w:rPr>
              <w:t>umă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5730E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consecutive</w:t>
            </w:r>
            <w:r w:rsidR="00B9170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8414B" w14:textId="77777777" w:rsidR="00F23535" w:rsidRPr="00995D09" w:rsidRDefault="00B9170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fereastra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C1E0" w14:textId="77777777" w:rsidR="00F23535" w:rsidRPr="00995D09" w:rsidRDefault="00F5730E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Interval</w:t>
            </w:r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>testare</w:t>
            </w:r>
            <w:proofErr w:type="spellEnd"/>
            <w:r w:rsidR="007D722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B9170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</w:t>
            </w:r>
          </w:p>
        </w:tc>
      </w:tr>
      <w:tr w:rsidR="00F23535" w:rsidRPr="00995D09" w14:paraId="3BA3FA8E" w14:textId="77777777"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4C08" w14:textId="77777777" w:rsidR="00F23535" w:rsidRPr="00995D09" w:rsidRDefault="00B9170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9556" w14:textId="77777777" w:rsidR="00F23535" w:rsidRPr="00995D09" w:rsidRDefault="00B9170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7 – 14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</w:tr>
      <w:tr w:rsidR="00F23535" w:rsidRPr="00995D09" w14:paraId="7277070F" w14:textId="77777777"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EC29" w14:textId="77777777" w:rsidR="00F23535" w:rsidRPr="00995D09" w:rsidRDefault="00B9170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9AD0" w14:textId="77777777" w:rsidR="00F23535" w:rsidRPr="00995D09" w:rsidRDefault="007D722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săptămâ</w:t>
            </w:r>
            <w:r w:rsidR="00B9170C" w:rsidRPr="00995D0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</w:tr>
      <w:tr w:rsidR="00B9170C" w:rsidRPr="00995D09" w14:paraId="72FDE2DC" w14:textId="77777777"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C10F" w14:textId="77777777" w:rsidR="00B9170C" w:rsidRPr="00995D09" w:rsidRDefault="00B9170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4AF8" w14:textId="77777777" w:rsidR="00B9170C" w:rsidRPr="00995D09" w:rsidRDefault="007D722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4 – 8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săptămâ</w:t>
            </w:r>
            <w:r w:rsidR="00B9170C" w:rsidRPr="00995D0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</w:tr>
    </w:tbl>
    <w:p w14:paraId="20F99316" w14:textId="72773636" w:rsidR="00F07203" w:rsidRPr="00995D09" w:rsidRDefault="00B9170C" w:rsidP="00F072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(1)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marginale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” al</w:t>
      </w:r>
      <w:r w:rsidR="007D722C" w:rsidRPr="00995D09">
        <w:rPr>
          <w:rFonts w:ascii="Times New Roman" w:hAnsi="Times New Roman" w:cs="Times New Roman"/>
          <w:sz w:val="24"/>
          <w:szCs w:val="24"/>
        </w:rPr>
        <w:t>e</w:t>
      </w:r>
      <w:r w:rsidRPr="00995D09">
        <w:rPr>
          <w:rFonts w:ascii="Times New Roman" w:hAnsi="Times New Roman" w:cs="Times New Roman"/>
          <w:sz w:val="24"/>
          <w:szCs w:val="24"/>
        </w:rPr>
        <w:t xml:space="preserve"> INR (1,8-1,9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3,1-3,2)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doza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lăsată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nes</w:t>
      </w:r>
      <w:r w:rsidR="007D722C" w:rsidRPr="00995D09">
        <w:rPr>
          <w:rFonts w:ascii="Times New Roman" w:hAnsi="Times New Roman" w:cs="Times New Roman"/>
          <w:sz w:val="24"/>
          <w:szCs w:val="24"/>
        </w:rPr>
        <w:t>chimbată</w:t>
      </w:r>
      <w:proofErr w:type="spellEnd"/>
      <w:r w:rsidR="007D722C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D722C" w:rsidRPr="00995D09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7D722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22C" w:rsidRPr="00995D09"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 w:rsidR="007D722C"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Pr="00995D09">
        <w:rPr>
          <w:rFonts w:ascii="Times New Roman" w:hAnsi="Times New Roman" w:cs="Times New Roman"/>
          <w:sz w:val="24"/>
          <w:szCs w:val="24"/>
        </w:rPr>
        <w:t xml:space="preserve"> INR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C78D4" w14:textId="64543AD2" w:rsidR="00110675" w:rsidRPr="00995D09" w:rsidRDefault="00110675" w:rsidP="00F07227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11.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Algoritmul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acțiuni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0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B0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0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cazul</w:t>
      </w:r>
      <w:proofErr w:type="spellEnd"/>
      <w:r w:rsidR="00B0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0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supradozajului</w:t>
      </w:r>
      <w:proofErr w:type="spellEnd"/>
      <w:r w:rsidR="00B0162D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AVK</w:t>
      </w:r>
      <w:r w:rsidR="00A4720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720F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(</w:t>
      </w:r>
      <w:proofErr w:type="spellStart"/>
      <w:r w:rsidR="00A4720F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clasa</w:t>
      </w:r>
      <w:proofErr w:type="spellEnd"/>
      <w:r w:rsidR="00A4720F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de </w:t>
      </w:r>
      <w:proofErr w:type="spellStart"/>
      <w:r w:rsidR="00A4720F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>recomandare</w:t>
      </w:r>
      <w:proofErr w:type="spellEnd"/>
      <w:r w:rsidR="00A4720F" w:rsidRPr="00995D09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I, nivelul C)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7241"/>
      </w:tblGrid>
      <w:tr w:rsidR="00110675" w:rsidRPr="00995D09" w14:paraId="6AE9BD9F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1B95" w14:textId="77777777" w:rsidR="00110675" w:rsidRPr="00995D09" w:rsidRDefault="00556C9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INR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F04F" w14:textId="77777777" w:rsidR="00110675" w:rsidRPr="00995D09" w:rsidRDefault="00556C9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Acțiuni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necesare</w:t>
            </w:r>
            <w:proofErr w:type="spellEnd"/>
          </w:p>
        </w:tc>
      </w:tr>
      <w:tr w:rsidR="00110675" w:rsidRPr="00995D09" w14:paraId="38141B90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5C13" w14:textId="77777777" w:rsidR="00110675" w:rsidRPr="00995D09" w:rsidRDefault="00556C9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12491" w:rsidRPr="00995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F04FA2C" w14:textId="77777777" w:rsidR="00182997" w:rsidRPr="00995D09" w:rsidRDefault="0018299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6FCF" w14:textId="77777777" w:rsidR="00110675" w:rsidRPr="00995D09" w:rsidRDefault="00556C97" w:rsidP="001D0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Opriți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C0D2C" w:rsidRPr="00995D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>inițiați</w:t>
            </w:r>
            <w:proofErr w:type="spellEnd"/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05A" w:rsidRPr="00995D09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micșorată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˂ 4.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24 ore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</w:t>
            </w:r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>ală</w:t>
            </w:r>
            <w:proofErr w:type="spellEnd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>administrați</w:t>
            </w:r>
            <w:proofErr w:type="spellEnd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Phytomenadion</w:t>
            </w:r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2,5-5 mg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 os</w:t>
            </w:r>
          </w:p>
        </w:tc>
      </w:tr>
      <w:tr w:rsidR="00DE0281" w:rsidRPr="00995D09" w14:paraId="7AB9AC08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2219" w14:textId="77777777" w:rsidR="00DE0281" w:rsidRPr="00995D09" w:rsidRDefault="00DE028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˃ </w:t>
            </w:r>
            <w:r w:rsidR="00212491" w:rsidRPr="00995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3932188" w14:textId="77777777" w:rsidR="00182997" w:rsidRPr="00995D09" w:rsidRDefault="0018299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090B" w14:textId="77777777" w:rsidR="00DE0281" w:rsidRPr="00995D09" w:rsidRDefault="009B6383" w:rsidP="001D022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Opriți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Warfarinum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administrați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C24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Phytomenadionum</w:t>
            </w:r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2,5-5 mg </w:t>
            </w:r>
            <w:r w:rsidR="00DE028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per </w:t>
            </w:r>
            <w:proofErr w:type="spellStart"/>
            <w:r w:rsidR="00DE0281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os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1-2 mg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infuzia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/v</w:t>
            </w:r>
            <w:r w:rsidR="001829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29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lentă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testați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INR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zilnic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8C0D2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C0D2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</w:t>
            </w:r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inițiați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26705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oză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micșorată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când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INR ˂ 4.</w:t>
            </w:r>
          </w:p>
        </w:tc>
      </w:tr>
      <w:tr w:rsidR="00212491" w:rsidRPr="00995D09" w14:paraId="5E4E7089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A239" w14:textId="77777777" w:rsidR="00212491" w:rsidRPr="00995D09" w:rsidRDefault="00212491" w:rsidP="00CD41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minoră</w:t>
            </w:r>
            <w:proofErr w:type="spellEnd"/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2D2A" w14:textId="77777777" w:rsidR="00212491" w:rsidRPr="00995D09" w:rsidRDefault="00212491" w:rsidP="001D022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Opriți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Phytomenadionum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1-3 mg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infuzia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/v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lentă</w:t>
            </w:r>
            <w:proofErr w:type="spellEnd"/>
          </w:p>
        </w:tc>
      </w:tr>
      <w:tr w:rsidR="00DE0281" w:rsidRPr="00995D09" w14:paraId="2B0D2153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0E2A" w14:textId="77777777" w:rsidR="00DE0281" w:rsidRPr="00995D09" w:rsidRDefault="00DE028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majoră</w:t>
            </w:r>
            <w:proofErr w:type="spellEnd"/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254A" w14:textId="77777777" w:rsidR="00212491" w:rsidRPr="00995D09" w:rsidRDefault="009B6383" w:rsidP="001D022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Opriți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Warfarinum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administrați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C24A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Phytomenadionum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 mg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infuzia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/v</w:t>
            </w:r>
            <w:r w:rsidR="001829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29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lentă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transfuzați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concentratului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complexului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protrombinic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Doza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concentratului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complexului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protrombinic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variază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25-50 UA/kg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depinde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valorile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INR la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momentul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hemoragiei</w:t>
            </w:r>
            <w:proofErr w:type="spellEnd"/>
            <w:r w:rsidR="0021249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25UA/kg (maxim 2500 UA) la INR 2-4; 35 UA/kg (maxim 3500 UA) la INR 4-6 și 50UA/kg (maxim 5000 UA) la INR ˃ 6.</w:t>
            </w:r>
          </w:p>
          <w:p w14:paraId="45DF8564" w14:textId="77777777" w:rsidR="00DE0281" w:rsidRPr="00995D09" w:rsidRDefault="00212491" w:rsidP="001D022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lazma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proaspăt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congelată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doza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≈ 15 ml/kg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028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cri</w:t>
            </w:r>
            <w:r w:rsidR="0026705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oprecipitat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efective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pot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concentratul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complexului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protrombinic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disponibil</w:t>
            </w:r>
            <w:proofErr w:type="spellEnd"/>
            <w:r w:rsidR="0026705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recombinant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4FB3C92A" w14:textId="5A78147C" w:rsidR="003F670F" w:rsidRPr="00995D09" w:rsidRDefault="003F670F" w:rsidP="00CC0317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C.2.3.5.2.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F0750"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invaziv</w:t>
      </w:r>
      <w:proofErr w:type="spellEnd"/>
      <w:r w:rsidR="00AF0750"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 w:rsidR="007D31FB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 TVP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0317" w:rsidRPr="00995D09" w14:paraId="6DE3D173" w14:textId="77777777">
        <w:tc>
          <w:tcPr>
            <w:tcW w:w="9288" w:type="dxa"/>
            <w:shd w:val="clear" w:color="auto" w:fill="auto"/>
          </w:tcPr>
          <w:p w14:paraId="3F3927A0" w14:textId="36343741" w:rsidR="00CC0317" w:rsidRPr="00995D09" w:rsidRDefault="00CC0317" w:rsidP="00B12BB1">
            <w:pPr>
              <w:spacing w:after="12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15.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 endovascular al TVP acute.</w:t>
            </w:r>
          </w:p>
          <w:p w14:paraId="0EB1F706" w14:textId="77777777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endovascular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 scop: (1)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dezobstrucția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lumenului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restabilirea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fluxului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SPT;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plasarea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cava-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filtrului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endovascular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instituțiilor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dispun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radiologie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intervențională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endovasculară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antrenat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5E691C" w14:textId="77777777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dezobstrucția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bazinul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inferioare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endovascular: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farmacologică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direcționată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farmacomecanică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izolate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rezervată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EP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instabilitate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hemodinamică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PCN-148 „Tromboembolismul pulmonar”).</w:t>
            </w:r>
          </w:p>
          <w:p w14:paraId="2CF33F66" w14:textId="249E6745" w:rsidR="00CC0317" w:rsidRPr="00995D09" w:rsidRDefault="000B743C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invaziv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TVP ilio-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femurale</w:t>
            </w:r>
            <w:proofErr w:type="spellEnd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</w:t>
            </w:r>
            <w:proofErr w:type="spellEnd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opțiune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curativă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un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grup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bine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selectat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Tromboliza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corespund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următoarelor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(1) TVP de tip LET III-IV; (2)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14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(3)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mic de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complicații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(4)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funcțional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bun al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comorbidităților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); (5)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prognozată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mai mare de un an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; (6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rezonabilă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succesului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tehnic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Drept un argument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suplimentar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favoarea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trombolitic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servi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circulația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sever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compromisă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CC031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phlegmasia </w:t>
            </w:r>
            <w:r w:rsidR="00CC0317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cerulea </w:t>
            </w:r>
            <w:proofErr w:type="spellStart"/>
            <w:r w:rsidR="00CC0317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dolens</w:t>
            </w:r>
            <w:proofErr w:type="spellEnd"/>
            <w:r w:rsidR="00CC031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AD3F8EF" w14:textId="038715DA" w:rsidR="000B743C" w:rsidRPr="00995D09" w:rsidRDefault="000B743C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invaziv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="00D5167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obstrucției</w:t>
            </w:r>
            <w:proofErr w:type="spellEnd"/>
            <w:r w:rsidR="00D5167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167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ocluzia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III, nivelul B).</w:t>
            </w:r>
          </w:p>
          <w:p w14:paraId="0101AA3E" w14:textId="1D53A839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absolute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sunt: (1)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formațiuni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origine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vasculară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malformații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anevrisme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creierului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(2)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cerebrale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; (3) accident vascular cerebral</w:t>
            </w:r>
            <w:r w:rsidR="00C44E5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E50" w:rsidRPr="00995D09">
              <w:rPr>
                <w:rFonts w:ascii="Times New Roman" w:hAnsi="Times New Roman" w:cs="Times New Roman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neurochirurgicale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traumatism cranio-cerebral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(4)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(5)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CID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coagulopatii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(6)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suspecție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disecția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aortei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ECAF97" w14:textId="77777777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relative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sunt: (1)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75 ani; (2)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alăptarea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(3)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resuscitarea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cardio-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(4)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inaccesibile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(5)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interne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(6)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traumatisme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(7)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hipertensiune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arterială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severă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(8)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hemoglobinei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mic de 90 g/L, INR ˃ 1,6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˂ 20 x 10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/L; (9)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necooperant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190E00" w14:textId="2060087A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recombinante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activatorul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tisular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plasminogen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rtPA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Sub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distal de zona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regulă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poplitee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introduce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vascular.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flebografie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substanță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contrast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extinderii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Sub control radiologic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vârful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plasează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nemijlocit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666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15BA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Alteplasum</w:t>
            </w:r>
            <w:proofErr w:type="spellEnd"/>
            <w:r w:rsidR="00C7266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perfuzie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Doza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tromboliticului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depinde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0,01 mg/kg/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(maximal 1 mg/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20 mg/zi)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rtPA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6-12 ore se face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radiologic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repoziționarea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12 ore nu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liza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semnificativă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stopează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finalizează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produce liza a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90%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vizualizarea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restabilirii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fluxului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622" w:rsidRPr="00995D09">
              <w:rPr>
                <w:rFonts w:ascii="Times New Roman" w:hAnsi="Times New Roman" w:cs="Times New Roman"/>
                <w:sz w:val="24"/>
                <w:szCs w:val="24"/>
              </w:rPr>
              <w:t>sangvin</w:t>
            </w:r>
            <w:proofErr w:type="spellEnd"/>
            <w:r w:rsidR="0044262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vena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magistrală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flebografia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procedurei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24 ore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depășească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48 de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ore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A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23AC248" w14:textId="77777777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Concomitent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procedura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doze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subterapeutice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(500-1000 UA/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trombogenezei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jurul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3C2B68" w14:textId="51109E6A" w:rsidR="00CC0317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flebografie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repoziționarea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condițiile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sălii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radiologie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intervențională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sala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„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hibrid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”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administrării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blocul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terapie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intensivă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4-6 ore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determină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eritrocitelor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hemoglobina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hematocritul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excluderea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eventuale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interne. Monitoring-ul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parametrilor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coagulogramei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include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TTPA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fibrinogenului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există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teste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eficacității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Din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cauza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sistează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TTPA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depășește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100 sec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fibrinogenului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scade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1,0 g/L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A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65A1A4F" w14:textId="77777777" w:rsidR="00CC0317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Cateterul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extras din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lumenul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devreme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decât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finisarea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asigurarea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hemostazei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accesului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vascular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aplică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manuală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ore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obținerea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hemostazei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conform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compartimentul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C.2.3.5.1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ghidului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9B02743" w14:textId="77777777" w:rsidR="00CC0317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disponibilității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dispozitivelor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AngioJet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Trellis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ECOS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®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farmacologică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combinată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acțiunea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mecanică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asupra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tromboliticului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jet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pulsatil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aspirarea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emiterea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ultrasunetului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farmaco-mecanice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face strict conform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producătorului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sistem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medical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respectiv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5DEF1A8" w14:textId="2B661150" w:rsidR="00CC0317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finisarea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farmacologice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farmaco-mecanice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evaluate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indicațiile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angioplastia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balon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stentarea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Stentarea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necesară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următoarele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stenoza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reziduală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≥ 50% din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diametrul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contrastarea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abundentă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colateralelor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gradient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presiune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mare de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995D09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2 mm</w:t>
              </w:r>
            </w:smartTag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Hg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A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14E99C57" w14:textId="0D9C4090" w:rsidR="00750898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rutină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cava-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care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primesc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III, </w:t>
            </w:r>
            <w:proofErr w:type="spellStart"/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B</w:t>
            </w:r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11F7511" w14:textId="4E638A60" w:rsidR="00750898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cava-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temporar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indicată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TVP de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LET II – LET IV care au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absolute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</w:t>
            </w:r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75089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C</w:t>
            </w:r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EDB079D" w14:textId="5BC06C46" w:rsidR="00CC0317" w:rsidRPr="00995D09" w:rsidRDefault="00750898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cava-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temporar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EP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fondalul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adecvat</w:t>
            </w:r>
            <w:proofErr w:type="spellEnd"/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alternativă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implantării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cava-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utilizată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creșterea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AVK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valorile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INR=3-4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trecerea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la AVK la HMMM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3BFBDDF" w14:textId="66349AF2" w:rsidR="00CC0317" w:rsidRPr="00995D09" w:rsidRDefault="00CC0317" w:rsidP="00163A2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cava-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permanente</w:t>
            </w:r>
            <w:proofErr w:type="spellEnd"/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Extragerea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cava-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temporare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fi efectuată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intervalul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25-54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57E726E1" w14:textId="77777777" w:rsidR="00CC0317" w:rsidRPr="00995D09" w:rsidRDefault="00CC0317" w:rsidP="00CC0317">
      <w:pPr>
        <w:spacing w:after="12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0317" w:rsidRPr="00995D09" w14:paraId="0CC9B43C" w14:textId="77777777">
        <w:tc>
          <w:tcPr>
            <w:tcW w:w="9288" w:type="dxa"/>
            <w:shd w:val="clear" w:color="auto" w:fill="auto"/>
          </w:tcPr>
          <w:p w14:paraId="59CB7A8D" w14:textId="77777777" w:rsidR="00CC0317" w:rsidRPr="00995D09" w:rsidRDefault="00CC0317" w:rsidP="00B12BB1">
            <w:pPr>
              <w:spacing w:after="12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Caseta 16.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Tratamentul chirurgical al TVP acute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recomandare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IIIC)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E2953E1" w14:textId="1B1DE3C5" w:rsidR="00CC0317" w:rsidRPr="00995D09" w:rsidRDefault="00CC0317" w:rsidP="00B12BB1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Tratamentul chirurgical al TVP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abord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curativ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standard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curative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4135B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endovascular</w:t>
            </w:r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pot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efeciente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83C4B7" w14:textId="77777777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chirurgical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curativ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care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corespund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următoarelor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(1) TVP de tip LET III-IV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dereglări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severe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phlegmasia cerulea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dolens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pericol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gangrenă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); (2)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14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(3)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major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inaccesibilitatea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endovascular; (4)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funcțional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bun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comorbidităților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); (5)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prognozată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mai mare de un an. </w:t>
            </w:r>
          </w:p>
          <w:p w14:paraId="541E8290" w14:textId="7CC65D3B" w:rsidR="001B1265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anestezie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intubație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ventilare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presiune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pozitivă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expir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anti-Trendelenburg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masa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operație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Intervenția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include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(1)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mobilizarea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femurale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confluentelor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clamparea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venotomie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(2)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trombectomie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Fogarty) de 8-12 Fr;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trombectomia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inferior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manuale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mușchilor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coapsei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bandajului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cauciuc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(3)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flebografiei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control pe masa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(4)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implantarea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stentului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venos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dedicat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restabilirii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inadecvate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(incomplete) a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lumenului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iliace</w:t>
            </w:r>
            <w:proofErr w:type="spellEnd"/>
            <w:r w:rsidR="00D417D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(5)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venorafie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crearea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fistulei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arterio-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temporare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(6) la </w:t>
            </w:r>
            <w:proofErr w:type="spellStart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r w:rsidR="001B126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phlegmasia cerulea </w:t>
            </w:r>
            <w:proofErr w:type="spellStart"/>
            <w:r w:rsidR="001B126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dolens</w:t>
            </w:r>
            <w:proofErr w:type="spellEnd"/>
            <w:r w:rsidR="001B126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efectuarea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fasciotomiei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decompresive</w:t>
            </w:r>
            <w:proofErr w:type="spellEnd"/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gamba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1B126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1839F3C" w14:textId="635F1C3F" w:rsidR="00CC0317" w:rsidRPr="00995D09" w:rsidRDefault="00D417DB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</w:t>
            </w:r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trombectomie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combinată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temporar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vena cava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inferioară</w:t>
            </w:r>
            <w:proofErr w:type="spellEnd"/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După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supus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conform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recomandărilor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prezentate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compartimentul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C.2.3.5.1 al </w:t>
            </w:r>
            <w:proofErr w:type="spellStart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ghidului</w:t>
            </w:r>
            <w:proofErr w:type="spellEnd"/>
            <w:r w:rsidR="00CC03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180A13B" w14:textId="0F041F38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există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suficiente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recomandarea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trombectomia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plicația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ligaturarea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forma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flotantă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TVP.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Indicațiile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trebuie să fie evaluate cu mare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precauție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individual,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analizând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potențialele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beneficii</w:t>
            </w:r>
            <w:proofErr w:type="spellEnd"/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EB62581" w14:textId="086D86D4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chirurgical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consilium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participarea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obligatorie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pregătire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domeniul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vasculare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Orice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pregătire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domeniul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vasculare</w:t>
            </w:r>
            <w:proofErr w:type="spellEnd"/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A4720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A4720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</w:t>
            </w:r>
          </w:p>
        </w:tc>
      </w:tr>
    </w:tbl>
    <w:p w14:paraId="6DB42B3E" w14:textId="77777777" w:rsidR="00CC0317" w:rsidRPr="00995D09" w:rsidRDefault="00CC0317" w:rsidP="00CD4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C1F59" w14:textId="77777777" w:rsidR="00B752F3" w:rsidRDefault="00B752F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33EBD1AD" w14:textId="0065A233" w:rsidR="002379D0" w:rsidRPr="00995D09" w:rsidRDefault="002379D0" w:rsidP="00B752F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C.2.3.5.3.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anticoagulant </w:t>
      </w:r>
      <w:r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de </w:t>
      </w:r>
      <w:proofErr w:type="spellStart"/>
      <w:r w:rsidR="00B21161"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bază</w:t>
      </w:r>
      <w:proofErr w:type="spellEnd"/>
      <w:r w:rsidR="00B21161"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și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anticoagulant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extins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0317" w:rsidRPr="00995D09" w14:paraId="7EBE1212" w14:textId="77777777">
        <w:tc>
          <w:tcPr>
            <w:tcW w:w="9288" w:type="dxa"/>
            <w:shd w:val="clear" w:color="auto" w:fill="auto"/>
          </w:tcPr>
          <w:p w14:paraId="78D79FE7" w14:textId="5F2E8953" w:rsidR="00CC0317" w:rsidRPr="00995D09" w:rsidRDefault="00CC0317" w:rsidP="004A339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17.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547AD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al TVP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31E5AC1" w14:textId="4804E8EF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r w:rsidR="00B21161" w:rsidRPr="00995D09">
              <w:rPr>
                <w:rFonts w:ascii="Times New Roman" w:hAnsi="Times New Roman" w:cs="Times New Roman"/>
                <w:sz w:val="24"/>
                <w:szCs w:val="24"/>
              </w:rPr>
              <w:t>aliz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administrate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continuu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pe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2249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493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2249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2249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42249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42249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I, </w:t>
            </w:r>
            <w:proofErr w:type="spellStart"/>
            <w:r w:rsidR="0042249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</w:t>
            </w:r>
            <w:proofErr w:type="spellEnd"/>
            <w:r w:rsidR="00422493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exactă</w:t>
            </w:r>
            <w:proofErr w:type="spellEnd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fiind</w:t>
            </w:r>
            <w:proofErr w:type="spellEnd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selectată</w:t>
            </w:r>
            <w:proofErr w:type="spellEnd"/>
            <w:r w:rsidR="004224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tipul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proximală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5333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algoritmul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C.2.3.5.1).</w:t>
            </w:r>
          </w:p>
          <w:p w14:paraId="3E8C5F14" w14:textId="7F690491" w:rsidR="00954CB3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pot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opțiuni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(1)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ACOD: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rivaroxabanum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doza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20 mg/zi,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începând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ziua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22-a de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apixabanum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doză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 mg x 2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zi</w:t>
            </w:r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începînd</w:t>
            </w:r>
            <w:proofErr w:type="spellEnd"/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ziua</w:t>
            </w:r>
            <w:proofErr w:type="spellEnd"/>
            <w:r w:rsidR="00B2116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8-a</w:t>
            </w:r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edoxabanum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doză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60 mg pe zi;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dabigatranum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etexilatum</w:t>
            </w:r>
            <w:proofErr w:type="spellEnd"/>
            <w:r w:rsidR="00EF24E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doză</w:t>
            </w:r>
            <w:proofErr w:type="spellEnd"/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150 mg x 2 ori pe zi;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A1640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AVK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doze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menținerea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ferestrei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(2,0-3,0); (3)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contin</w:t>
            </w:r>
            <w:r w:rsidR="00622FE6" w:rsidRPr="00995D09">
              <w:rPr>
                <w:rFonts w:ascii="Times New Roman" w:hAnsi="Times New Roman" w:cs="Times New Roman"/>
                <w:sz w:val="24"/>
                <w:szCs w:val="24"/>
              </w:rPr>
              <w:t>uă</w:t>
            </w:r>
            <w:proofErr w:type="spellEnd"/>
            <w:r w:rsidR="00622FE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HMMM </w:t>
            </w:r>
            <w:proofErr w:type="spellStart"/>
            <w:r w:rsidR="00622FE6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622FE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22FE6" w:rsidRPr="00995D09">
              <w:rPr>
                <w:rFonts w:ascii="Times New Roman" w:hAnsi="Times New Roman" w:cs="Times New Roman"/>
                <w:sz w:val="24"/>
                <w:szCs w:val="24"/>
              </w:rPr>
              <w:t>fondaparinuxu</w:t>
            </w:r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F04F2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curativă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7).</w:t>
            </w:r>
          </w:p>
          <w:p w14:paraId="2A284841" w14:textId="63CDAF41" w:rsidR="00CC0317" w:rsidRPr="00995D09" w:rsidRDefault="00954CB3" w:rsidP="00B752F3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Alegerea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opțiunii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situația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disponibilitatea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medicamentoase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accesibilitatea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monitoringului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preferințele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ACOD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547A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preferențial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HMMM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AVK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I,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</w:t>
            </w:r>
            <w:r w:rsidR="004A339B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6668A2C1" w14:textId="7DE1D10A" w:rsidR="00D21A47" w:rsidRPr="00995D09" w:rsidRDefault="00422493" w:rsidP="004A339B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urata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minimă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pînă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6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F02EF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F02EF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F02EF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I, </w:t>
            </w:r>
            <w:proofErr w:type="spellStart"/>
            <w:r w:rsidR="00F02EF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</w:t>
            </w:r>
            <w:proofErr w:type="spellEnd"/>
            <w:r w:rsidR="00F02EF8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La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proximală (LET </w:t>
            </w:r>
            <w:r w:rsidR="008E40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≥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8E40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tranzitori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majori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operații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anestezia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generală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&gt;30 minute, spitalizare cu regim la pat &gt;3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perioada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</w:t>
            </w:r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stpartum,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estrogeni</w:t>
            </w:r>
            <w:proofErr w:type="spellEnd"/>
            <w:r w:rsidR="00F02E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decît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cea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6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A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La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proximală (LET </w:t>
            </w:r>
            <w:r w:rsidR="008E40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≥II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tranzitori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minori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operații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anestezia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generală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&lt;30 minute, spitalizare cu regim la pat &lt;3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pat la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domiciliu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maladii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acute)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extinderea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pînă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6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condiția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evaluării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periodice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riscului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trombotic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Tabele</w:t>
            </w:r>
            <w:proofErr w:type="spellEnd"/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14-18), (</w:t>
            </w:r>
            <w:proofErr w:type="spellStart"/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D21A47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IIB, nivelul C</w:t>
            </w:r>
            <w:r w:rsidR="00D21A4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proximală (LET </w:t>
            </w:r>
            <w:r w:rsidR="008E40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≥II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persistenți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trombofilii</w:t>
            </w:r>
            <w:proofErr w:type="spellEnd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intestinale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inflamatorii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boli</w:t>
            </w:r>
            <w:proofErr w:type="spellEnd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reumatice</w:t>
            </w:r>
            <w:proofErr w:type="spellEnd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obezitate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</w:t>
            </w:r>
            <w:r w:rsidR="002F5EE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pînă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6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condiția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evaluării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periodice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trombotic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Tabele</w:t>
            </w:r>
            <w:r w:rsidR="004A339B"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14-18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recomandare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</w:t>
            </w:r>
            <w:r w:rsidR="002F5EEA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5738A858" w14:textId="14917A89" w:rsidR="00F02EF8" w:rsidRPr="00995D09" w:rsidRDefault="00372A31" w:rsidP="004A339B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proximală (LET </w:t>
            </w:r>
            <w:r w:rsidR="008E40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≥II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neprovocată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mic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moderat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</w:t>
            </w:r>
            <w:r w:rsidR="004A339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complicațiilor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timp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6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</w:t>
            </w:r>
            <w:r w:rsidR="004A339B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6144E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decide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0522F"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Caseta</w:t>
            </w:r>
            <w:proofErr w:type="spellEnd"/>
            <w:r w:rsidR="0060522F"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19</w:t>
            </w:r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339F16D4" w14:textId="7AE13684" w:rsidR="00CC0317" w:rsidRPr="00995D09" w:rsidRDefault="00CC0317" w:rsidP="004A339B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efectuată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la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altul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efectuată conform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B9B34" w14:textId="2CF5724C" w:rsidR="00CC0317" w:rsidRPr="00995D09" w:rsidRDefault="00CC0317" w:rsidP="00B752F3">
            <w:pPr>
              <w:numPr>
                <w:ilvl w:val="0"/>
                <w:numId w:val="16"/>
              </w:numPr>
              <w:tabs>
                <w:tab w:val="clear" w:pos="790"/>
                <w:tab w:val="left" w:pos="567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persistenței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insuficienței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combinat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elastice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>reparatelor</w:t>
            </w:r>
            <w:proofErr w:type="spellEnd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>venoactive</w:t>
            </w:r>
            <w:proofErr w:type="spellEnd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24A1" w:rsidRPr="00995D09">
              <w:rPr>
                <w:rFonts w:ascii="Times New Roman" w:hAnsi="Times New Roman" w:cs="Times New Roman"/>
                <w:sz w:val="24"/>
                <w:szCs w:val="24"/>
              </w:rPr>
              <w:t>diosminum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0AD47F7F" w14:textId="31521F03" w:rsidR="00F5713D" w:rsidRPr="00995D09" w:rsidRDefault="00F5713D" w:rsidP="00CC0317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12.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Schema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trecera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pe un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preparat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anticoagulant pe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parcursul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 TVP.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7046"/>
      </w:tblGrid>
      <w:tr w:rsidR="00F5713D" w:rsidRPr="00995D09" w14:paraId="6362166F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83F" w14:textId="77777777" w:rsidR="00F5713D" w:rsidRPr="00995D09" w:rsidRDefault="00F5713D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Schimbarea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anticoagulantelor</w:t>
            </w:r>
            <w:proofErr w:type="spellEnd"/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A9B3" w14:textId="77777777" w:rsidR="00F5713D" w:rsidRPr="00995D09" w:rsidRDefault="00F5713D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Schema de </w:t>
            </w:r>
            <w:r w:rsidR="000818D1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conversie</w:t>
            </w:r>
          </w:p>
        </w:tc>
      </w:tr>
      <w:tr w:rsidR="00F5713D" w:rsidRPr="00995D09" w14:paraId="5036214E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9B6E" w14:textId="77777777" w:rsidR="00F5713D" w:rsidRPr="00995D09" w:rsidRDefault="00F5713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 la Warfari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B583" w14:textId="77777777" w:rsidR="00F5713D" w:rsidRPr="00995D09" w:rsidRDefault="009B638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Stopați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>Controlați</w:t>
            </w:r>
            <w:proofErr w:type="spellEnd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  <w:proofErr w:type="spellEnd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≤ 2,5 </w:t>
            </w:r>
            <w:proofErr w:type="spellStart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>incepe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Rivaroxabanum</w:t>
            </w:r>
            <w:proofErr w:type="spellEnd"/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20 mg/zi</w:t>
            </w:r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2C4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13D" w:rsidRPr="00995D09" w14:paraId="1332F05A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8873" w14:textId="77777777" w:rsidR="00F5713D" w:rsidRPr="00995D09" w:rsidRDefault="00F5713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 la 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Warfarin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78D3" w14:textId="77777777" w:rsidR="00F5713D" w:rsidRPr="00995D09" w:rsidRDefault="00162C4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ncepeți</w:t>
            </w:r>
            <w:proofErr w:type="spellEnd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5-7,5 mg) </w:t>
            </w:r>
            <w:proofErr w:type="spellStart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concomitent</w:t>
            </w:r>
            <w:proofErr w:type="spellEnd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administ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rarea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Rivaroxabanum</w:t>
            </w:r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Controlați</w:t>
            </w:r>
            <w:proofErr w:type="spellEnd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  <w:proofErr w:type="spellEnd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≥ 2,0 </w:t>
            </w:r>
            <w:proofErr w:type="spellStart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stopa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Rivaroxabanum</w:t>
            </w:r>
            <w:proofErr w:type="spellEnd"/>
            <w:r w:rsidR="00FA0A6B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E72" w:rsidRPr="00995D09" w14:paraId="14069714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5AEE" w14:textId="77777777" w:rsidR="009F5E72" w:rsidRPr="00995D09" w:rsidRDefault="009F5E7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De la HMMM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12B6" w14:textId="77777777" w:rsidR="009F5E72" w:rsidRPr="00995D09" w:rsidRDefault="00FA0A6B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Stopați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HMMM.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Administrați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mg cu 0-2 ore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înainte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câ</w:t>
            </w:r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fost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administrată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HMMM.</w:t>
            </w:r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E72" w:rsidRPr="00995D09" w14:paraId="40E6024A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8E44" w14:textId="77777777" w:rsidR="009F5E72" w:rsidRPr="00995D09" w:rsidRDefault="009F5E7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 la 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A2CB" w14:textId="77777777" w:rsidR="009F5E72" w:rsidRPr="00995D09" w:rsidRDefault="002A779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Stopa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Rivaroxabanum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Administrați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câ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f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administrată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  <w:r w:rsidR="003158D6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E72" w:rsidRPr="00995D09" w14:paraId="6A6C8A3F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A1BB" w14:textId="77777777" w:rsidR="009F5E72" w:rsidRPr="00995D09" w:rsidRDefault="009B638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 la Warfarinum</w:t>
            </w:r>
            <w:r w:rsidR="009F5E7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9F5E7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5C66" w14:textId="77777777" w:rsidR="009F5E72" w:rsidRPr="00995D09" w:rsidRDefault="009B638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Stopați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Controlați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zilnic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INR ˂ 2,0 </w:t>
            </w:r>
            <w:proofErr w:type="spellStart"/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ncepeți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2A779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HMMM.</w:t>
            </w:r>
          </w:p>
        </w:tc>
      </w:tr>
      <w:tr w:rsidR="00CC68F2" w:rsidRPr="00995D09" w14:paraId="70328180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80E1" w14:textId="77777777" w:rsidR="00CC68F2" w:rsidRPr="00995D09" w:rsidRDefault="00CC68F2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De la HMMM </w:t>
            </w:r>
            <w:r w:rsidR="000818D1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Warfarin</w:t>
            </w:r>
            <w:r w:rsidR="009B6383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2A74" w14:textId="77777777" w:rsidR="00CC68F2" w:rsidRPr="00995D09" w:rsidRDefault="00CC68F2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0E0D1F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C9EF1ED" w14:textId="77777777" w:rsidR="002379D0" w:rsidRPr="00995D09" w:rsidRDefault="00CC68F2" w:rsidP="00CC0317">
      <w:pPr>
        <w:spacing w:before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Fondaparinux</w:t>
      </w:r>
      <w:r w:rsidR="00F04F2A" w:rsidRPr="00995D09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F04F2A" w:rsidRPr="00995D09">
        <w:rPr>
          <w:rFonts w:ascii="Times New Roman" w:hAnsi="Times New Roman" w:cs="Times New Roman"/>
          <w:sz w:val="24"/>
          <w:szCs w:val="24"/>
        </w:rPr>
        <w:t xml:space="preserve"> sodium</w:t>
      </w:r>
      <w:r w:rsidRPr="00995D0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scheme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identice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HMMM.</w:t>
      </w:r>
      <w:r w:rsidR="000818D1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3C30A" w14:textId="77777777" w:rsidR="004B456F" w:rsidRPr="00995D09" w:rsidRDefault="004B456F" w:rsidP="00CD41E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0317" w:rsidRPr="00995D09" w14:paraId="4BBFE319" w14:textId="77777777">
        <w:tc>
          <w:tcPr>
            <w:tcW w:w="9288" w:type="dxa"/>
            <w:shd w:val="clear" w:color="auto" w:fill="auto"/>
          </w:tcPr>
          <w:p w14:paraId="0B0936B0" w14:textId="5C6710C2" w:rsidR="00CC0317" w:rsidRPr="00995D09" w:rsidRDefault="00CC0317" w:rsidP="00B57EF4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bookmarkStart w:id="2" w:name="_Hlk159854839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18.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Screening-ul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cancer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TVP.</w:t>
            </w:r>
          </w:p>
          <w:p w14:paraId="7B83BA40" w14:textId="3BA05040" w:rsidR="00D61E1D" w:rsidRPr="00995D09" w:rsidRDefault="00CC0317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suficiente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impactul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supraviețuirii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acestea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aproximativ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4-12% din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iagnosticați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primar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cancer</w:t>
            </w:r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primele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episodul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trombotic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Respectiv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examinarea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clinică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generală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-ul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formelor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cele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frecvente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</w:t>
            </w:r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cancerului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funcție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genul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TVP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316B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E316B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redcomandare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316B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A</w:t>
            </w:r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D61E1D"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Screening</w:t>
            </w:r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-ul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extensiv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efectuat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E316B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mod</w:t>
            </w:r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rutină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41A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E41A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toți</w:t>
            </w:r>
            <w:proofErr w:type="spellEnd"/>
            <w:r w:rsidR="00E41A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1A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bolnavii</w:t>
            </w:r>
            <w:proofErr w:type="spellEnd"/>
            <w:r w:rsidR="00E41A1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</w:t>
            </w:r>
            <w:proofErr w:type="spellEnd"/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61E1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78D31EC" w14:textId="77777777" w:rsidR="00CC0317" w:rsidRPr="00995D09" w:rsidRDefault="00CC0317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asociate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special (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 13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EC0EA33" w14:textId="3AF2A23B" w:rsidR="00CC0317" w:rsidRPr="00995D09" w:rsidRDefault="00CC0317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Screening-ul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ambulator,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tratament al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TVP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9E57A98" w14:textId="422C7510" w:rsidR="00CC0317" w:rsidRPr="00995D09" w:rsidRDefault="00CC0317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informativă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screening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CT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abdomenului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toracelui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alternative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abdominală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radiografia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cutiei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toracice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gen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feminin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de 45 de ani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mamografie</w:t>
            </w:r>
            <w:proofErr w:type="spellEnd"/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A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39D11C7" w14:textId="3EDEB12F" w:rsidR="00CC0317" w:rsidRPr="00995D09" w:rsidRDefault="00CC0317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screening-ul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includ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ocult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PSA (la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bărbați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Papanicolau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6C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A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bookmarkEnd w:id="2"/>
    </w:tbl>
    <w:p w14:paraId="1B780DD3" w14:textId="77777777" w:rsidR="00CC0317" w:rsidRPr="00995D09" w:rsidRDefault="00CC0317" w:rsidP="00CD41E3">
      <w:pPr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14:paraId="5D9D83D3" w14:textId="77777777" w:rsidR="009476EA" w:rsidRPr="00995D09" w:rsidRDefault="009476EA" w:rsidP="00CC031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72606" w14:textId="62A23AC8" w:rsidR="009E34E3" w:rsidRPr="00995D09" w:rsidRDefault="009E34E3" w:rsidP="00CC0317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Tabelul 13.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90FA0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probabilității</w:t>
      </w:r>
      <w:proofErr w:type="spellEnd"/>
      <w:r w:rsidR="00D90FA0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TVP </w:t>
      </w:r>
      <w:proofErr w:type="spellStart"/>
      <w:r w:rsidR="00FB6B0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provocate</w:t>
      </w:r>
      <w:proofErr w:type="spellEnd"/>
      <w:r w:rsidR="00FB6B0C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r w:rsidR="001F7ADA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cancer </w:t>
      </w:r>
      <w:proofErr w:type="spellStart"/>
      <w:r w:rsidR="00D90FA0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nediagnosticat</w:t>
      </w:r>
      <w:proofErr w:type="spellEnd"/>
      <w:r w:rsidR="00446002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(Mulder F. et al, 2020)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6"/>
        <w:gridCol w:w="2290"/>
      </w:tblGrid>
      <w:tr w:rsidR="009E34E3" w:rsidRPr="00995D09" w14:paraId="35A9B40A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B43B" w14:textId="77777777" w:rsidR="009E34E3" w:rsidRPr="00995D09" w:rsidRDefault="009E34E3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</w:t>
            </w:r>
            <w:r w:rsidR="00D90FA0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D90FA0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demografic</w:t>
            </w:r>
            <w:proofErr w:type="spellEnd"/>
            <w:r w:rsidR="00D90FA0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de laborator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587" w14:textId="77777777" w:rsidR="009E34E3" w:rsidRPr="00995D09" w:rsidRDefault="009E34E3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9E34E3" w:rsidRPr="00995D09" w14:paraId="2242CFD0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B12F" w14:textId="77777777" w:rsidR="009E34E3" w:rsidRPr="00995D09" w:rsidRDefault="00D90FA0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Sexul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masculin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31D7" w14:textId="77777777" w:rsidR="009E34E3" w:rsidRPr="00995D09" w:rsidRDefault="00D90FA0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9E34E3" w:rsidRPr="00995D09" w14:paraId="3EE75D71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15B5" w14:textId="77777777" w:rsidR="009E34E3" w:rsidRPr="00995D09" w:rsidRDefault="00D90FA0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˃ 70 ani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B4F8" w14:textId="77777777" w:rsidR="009E34E3" w:rsidRPr="00995D09" w:rsidRDefault="00D90FA0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9E34E3" w:rsidRPr="00995D09" w14:paraId="6A261EE1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9F9A" w14:textId="77777777" w:rsidR="009E34E3" w:rsidRPr="00995D09" w:rsidRDefault="00D90FA0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cronică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1D5" w14:textId="77777777" w:rsidR="009E34E3" w:rsidRPr="00995D09" w:rsidRDefault="00D90FA0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9E34E3" w:rsidRPr="00995D09" w14:paraId="78B048F5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8A29" w14:textId="77777777" w:rsidR="009E34E3" w:rsidRPr="00995D09" w:rsidRDefault="00D90FA0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Anemia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hemoglobina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˂ 120 g/L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˂ 130 g/L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bărbați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1A5D" w14:textId="77777777" w:rsidR="009E34E3" w:rsidRPr="00995D09" w:rsidRDefault="00D90FA0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9E34E3" w:rsidRPr="00995D09" w14:paraId="502329D1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E3C7" w14:textId="77777777" w:rsidR="009E34E3" w:rsidRPr="00995D09" w:rsidRDefault="00D90FA0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trombocitelor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≥ 350 x 10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1E09" w14:textId="77777777" w:rsidR="009E34E3" w:rsidRPr="00995D09" w:rsidRDefault="00D90FA0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D90FA0" w:rsidRPr="00995D09" w14:paraId="10954A4C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1C27" w14:textId="77777777" w:rsidR="00D90FA0" w:rsidRPr="00995D09" w:rsidRDefault="00AA6FE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="00D90FA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FA0" w:rsidRPr="00995D09">
              <w:rPr>
                <w:rFonts w:ascii="Times New Roman" w:hAnsi="Times New Roman" w:cs="Times New Roman"/>
                <w:sz w:val="24"/>
                <w:szCs w:val="24"/>
              </w:rPr>
              <w:t>postoperatorie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ED39" w14:textId="77777777" w:rsidR="00D90FA0" w:rsidRPr="00995D09" w:rsidRDefault="00AA6FE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9E34E3" w:rsidRPr="00995D09" w14:paraId="311E3CF1" w14:textId="77777777" w:rsidTr="00074B63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0DFE" w14:textId="77777777" w:rsidR="009E34E3" w:rsidRPr="00995D09" w:rsidRDefault="00AA6FE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A595" w14:textId="77777777" w:rsidR="009E34E3" w:rsidRPr="00995D09" w:rsidRDefault="00AA6FE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9E34E3" w:rsidRPr="00995D09" w14:paraId="646849BA" w14:textId="77777777" w:rsidTr="00074B63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E1C" w14:textId="77777777" w:rsidR="009E34E3" w:rsidRPr="00995D09" w:rsidRDefault="00AA6FE4" w:rsidP="00B12B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Screening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acumulării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3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79C" w:rsidRPr="00995D09" w14:paraId="339E4C5B" w14:textId="77777777" w:rsidTr="00074B63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2"/>
            <w:shd w:val="clear" w:color="auto" w:fill="auto"/>
          </w:tcPr>
          <w:p w14:paraId="7C82F652" w14:textId="0946843C" w:rsidR="002A779C" w:rsidRPr="00995D09" w:rsidRDefault="002A779C" w:rsidP="00B57EF4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1</w:t>
            </w:r>
            <w:r w:rsidR="00F34EC0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72A97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anticoagulant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extins</w:t>
            </w:r>
            <w:proofErr w:type="spellEnd"/>
            <w:r w:rsidR="009948F0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(&gt; 6 </w:t>
            </w:r>
            <w:proofErr w:type="spellStart"/>
            <w:r w:rsidR="009948F0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luni</w:t>
            </w:r>
            <w:proofErr w:type="spellEnd"/>
            <w:r w:rsidR="009948F0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al TVP.</w:t>
            </w:r>
          </w:p>
          <w:p w14:paraId="4730AF8F" w14:textId="3AE51F0A" w:rsidR="002A779C" w:rsidRPr="00995D09" w:rsidRDefault="002A779C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</w:t>
            </w:r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aliz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3-6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</w:t>
            </w:r>
            <w:proofErr w:type="spellEnd"/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extinderii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un an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 scop de a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preveni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dezvoltarea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recurente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vezi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algoritmul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C.2.3.5.1)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 I, nivelul A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1CBDFE2" w14:textId="019E69FD" w:rsidR="009948F0" w:rsidRPr="00995D09" w:rsidRDefault="009948F0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majori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sunt: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severe (deficit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antitrombina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antifosfolipidic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mutația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homozigotă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 Leiden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mutația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20210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protrombinei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combinate)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boli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reumatice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cronice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impact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sunt: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tranzitori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EP,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sexul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masculin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obezitate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insificiența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cardiacă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boala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pulmonară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cronică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obstructivă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comorbidități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semnificative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7558C042" w14:textId="131317C4" w:rsidR="003664E4" w:rsidRPr="00995D09" w:rsidRDefault="002A779C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aplicării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complicațiilor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emoragice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recurență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="007C1D4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individual.</w:t>
            </w:r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estimarea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hemoragic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trombotic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utiliza</w:t>
            </w:r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scoruri</w:t>
            </w:r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7C" w:rsidRPr="00995D09"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="0006089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60893" w:rsidRPr="00995D09">
              <w:rPr>
                <w:rFonts w:ascii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="0006089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089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Tabele</w:t>
            </w:r>
            <w:proofErr w:type="spellEnd"/>
            <w:r w:rsidR="0006089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1D6F19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6089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</w:t>
            </w:r>
            <w:r w:rsidR="001D6F19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6089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</w:t>
            </w:r>
            <w:r w:rsidR="001D6F19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6089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</w:t>
            </w:r>
            <w:r w:rsidR="001D6F19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B1E8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</w:t>
            </w:r>
            <w:r w:rsidR="001D6F19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608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A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06089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ED99F69" w14:textId="77777777" w:rsidR="002E7AE2" w:rsidRPr="00995D09" w:rsidRDefault="002E7AE2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Scorurile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DASH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HERDOO-2 se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utiliz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ează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epis</w:t>
            </w:r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neprovocată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(HERDOO-2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destinat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pacientelor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gen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feminin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Scorul SOX-PTS </w:t>
            </w:r>
            <w:proofErr w:type="spellStart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fi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tip 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463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TVP. </w:t>
            </w:r>
          </w:p>
          <w:p w14:paraId="3DC54893" w14:textId="73072D5E" w:rsidR="00187392" w:rsidRPr="00995D09" w:rsidRDefault="00187392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Suplimentar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menționați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sus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procesul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deciziei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anticogulant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recanalizarea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incompletă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profunde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definită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incompresibilitatea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acestora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cel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mm la USG-C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USG-DD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IIb,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B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547E098A" w14:textId="22A0FBF5" w:rsidR="00187392" w:rsidRPr="00995D09" w:rsidRDefault="007521CC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fost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prelungi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anticoagulantelor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AVK </w:t>
            </w:r>
            <w:proofErr w:type="spellStart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 </w:t>
            </w:r>
            <w:proofErr w:type="spellStart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vor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continuare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modificarea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Dozele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ACOD,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utilizate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depind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recurenței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TVP. La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prezența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factorilor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48F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majori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continuarea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dozelor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zate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parcursul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ivaroxabanum</w:t>
            </w:r>
            <w:proofErr w:type="spellEnd"/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 mg/zi;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apixabanum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 mg x 2 ori pe zi.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lipsa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</w:t>
            </w:r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scului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foarte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înalt</w:t>
            </w:r>
            <w:proofErr w:type="spellEnd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B57E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recurență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utilizează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dozele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reduse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ACOD: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rivaroxabanum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 mg/zi; </w:t>
            </w:r>
            <w:proofErr w:type="spellStart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apixabanum</w:t>
            </w:r>
            <w:proofErr w:type="spellEnd"/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2,5 mg x 2 ori pe zi (</w:t>
            </w:r>
            <w:proofErr w:type="spellStart"/>
            <w:r w:rsidR="0060522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0522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0522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60522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B</w:t>
            </w:r>
            <w:r w:rsidR="0060522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  <w:p w14:paraId="0240E0AF" w14:textId="0E701C00" w:rsidR="00187392" w:rsidRPr="00995D09" w:rsidRDefault="00B57EF4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Utilizarea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rivaroxabanului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apixabanului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decît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AVK (</w:t>
            </w:r>
            <w:proofErr w:type="spellStart"/>
            <w:r w:rsidR="0018739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18739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739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18739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B</w:t>
            </w:r>
            <w:r w:rsidR="0018739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  <w:p w14:paraId="0DF83C1F" w14:textId="1ED0E33B" w:rsidR="002A779C" w:rsidRPr="00995D09" w:rsidRDefault="007521CC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39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187392" w:rsidRPr="00995D09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="0018739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>efectuată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6-12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devreme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modificărilor</w:t>
            </w:r>
            <w:proofErr w:type="spellEnd"/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740" w:rsidRPr="00995D09">
              <w:rPr>
                <w:rFonts w:ascii="Times New Roman" w:hAnsi="Times New Roman" w:cs="Times New Roman"/>
                <w:sz w:val="24"/>
                <w:szCs w:val="24"/>
              </w:rPr>
              <w:t>semnificative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15D5" w:rsidRPr="00995D09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maladiilor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concomitente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compensarea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>decompensarea</w:t>
            </w:r>
            <w:proofErr w:type="spellEnd"/>
            <w:r w:rsidR="009F15D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5D5" w:rsidRPr="00995D09">
              <w:rPr>
                <w:rFonts w:ascii="Times New Roman" w:hAnsi="Times New Roman" w:cs="Times New Roman"/>
                <w:sz w:val="24"/>
                <w:szCs w:val="24"/>
              </w:rPr>
              <w:t>maladiilor</w:t>
            </w:r>
            <w:proofErr w:type="spellEnd"/>
            <w:r w:rsidR="009F15D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5D5" w:rsidRPr="00995D09">
              <w:rPr>
                <w:rFonts w:ascii="Times New Roman" w:hAnsi="Times New Roman" w:cs="Times New Roman"/>
                <w:sz w:val="24"/>
                <w:szCs w:val="24"/>
              </w:rPr>
              <w:t>preexistente</w:t>
            </w:r>
            <w:proofErr w:type="spellEnd"/>
            <w:r w:rsidR="009F15D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5D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etc</w:t>
            </w:r>
            <w:proofErr w:type="spellEnd"/>
            <w:r w:rsidR="009F15D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6936C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9F15D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1F7AD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50038F53" w14:textId="7DEEF5F3" w:rsidR="002A779C" w:rsidRPr="00995D09" w:rsidRDefault="009F15D5" w:rsidP="00B57EF4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fost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2674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</w:t>
            </w:r>
            <w:proofErr w:type="spellEnd"/>
            <w:r w:rsidR="00D2674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B63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9B638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Warfarinum</w:t>
            </w:r>
            <w:proofErr w:type="spellEnd"/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Rivaroxabanum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HMMM)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întrerupe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unimomentan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reducerea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treptată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preparatelor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antiplachetare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(Acidum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acetysalicylicum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Clopidogrelum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</w:t>
            </w:r>
            <w:proofErr w:type="spellEnd"/>
            <w:r w:rsidR="0071427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TVP </w:t>
            </w:r>
            <w:r w:rsidR="00D101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 </w:t>
            </w:r>
            <w:proofErr w:type="spellStart"/>
            <w:r w:rsidR="00D101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D101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101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="00D101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101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D101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6936C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D101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III, </w:t>
            </w:r>
            <w:proofErr w:type="spellStart"/>
            <w:r w:rsidR="00D101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D101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</w:t>
            </w:r>
            <w:r w:rsidR="00D101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</w:tr>
    </w:tbl>
    <w:p w14:paraId="5AE40A6F" w14:textId="77777777" w:rsidR="00CB1E82" w:rsidRPr="00995D09" w:rsidRDefault="00CB1E82" w:rsidP="00CD4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713A2F" w14:textId="77777777" w:rsidR="0020532F" w:rsidRPr="00995D09" w:rsidRDefault="0020532F" w:rsidP="00CC031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Tabelul 1</w:t>
      </w:r>
      <w:r w:rsidR="009E34E3" w:rsidRPr="00995D0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RIETE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riscului</w:t>
      </w:r>
      <w:proofErr w:type="spellEnd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hemoragic</w:t>
      </w:r>
      <w:proofErr w:type="spellEnd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pacienții</w:t>
      </w:r>
      <w:proofErr w:type="spellEnd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TVP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tratați</w:t>
      </w:r>
      <w:proofErr w:type="spellEnd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preparate </w:t>
      </w:r>
      <w:proofErr w:type="spellStart"/>
      <w:r w:rsidR="00BB7B2F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3"/>
        <w:gridCol w:w="2289"/>
      </w:tblGrid>
      <w:tr w:rsidR="0020532F" w:rsidRPr="00995D09" w14:paraId="3B0ECE41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1291" w14:textId="77777777" w:rsidR="0020532F" w:rsidRPr="00995D09" w:rsidRDefault="00BB7B2F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 /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demografic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de laborator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F0F6" w14:textId="77777777" w:rsidR="0020532F" w:rsidRPr="00995D09" w:rsidRDefault="00BB7B2F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20532F" w:rsidRPr="00995D09" w14:paraId="6483D41D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78FE" w14:textId="77777777" w:rsidR="0020532F" w:rsidRPr="00995D09" w:rsidRDefault="00BB7B2F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majoră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1F7AD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(&lt; 15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78E5" w14:textId="77777777" w:rsidR="0020532F" w:rsidRPr="00995D09" w:rsidRDefault="009E72D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32F" w:rsidRPr="00995D09" w14:paraId="4CADB8FD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3E18" w14:textId="77777777" w:rsidR="0020532F" w:rsidRPr="00995D09" w:rsidRDefault="009E72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Creatinina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serică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˃ 106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E539" w14:textId="77777777" w:rsidR="0020532F" w:rsidRPr="00995D09" w:rsidRDefault="009E72D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532F" w:rsidRPr="00995D09" w14:paraId="5CCAB73E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905C" w14:textId="77777777" w:rsidR="0020532F" w:rsidRPr="00995D09" w:rsidRDefault="009E72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hemoglobinei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˂ 130 g/L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bărbați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120 g/L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femei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FA14" w14:textId="77777777" w:rsidR="0020532F" w:rsidRPr="00995D09" w:rsidRDefault="009E72D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0532F" w:rsidRPr="00995D09" w14:paraId="5D5B6BF9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A787" w14:textId="77777777" w:rsidR="0020532F" w:rsidRPr="00995D09" w:rsidRDefault="009E72D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anamneză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D65C" w14:textId="77777777" w:rsidR="0020532F" w:rsidRPr="00995D09" w:rsidRDefault="009E72D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32F" w:rsidRPr="00995D09" w14:paraId="32CC46E8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85" w14:textId="77777777" w:rsidR="0020532F" w:rsidRPr="00995D09" w:rsidRDefault="00CC4AB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manifestări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E24C4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EP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87D9" w14:textId="77777777" w:rsidR="0020532F" w:rsidRPr="00995D09" w:rsidRDefault="00CC4AB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AB1" w:rsidRPr="00995D09" w14:paraId="352C4DE0" w14:textId="7777777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F929" w14:textId="77777777" w:rsidR="00CC4AB1" w:rsidRPr="00995D09" w:rsidRDefault="00CC4AB1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˃ 75 ani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93A6" w14:textId="77777777" w:rsidR="00CC4AB1" w:rsidRPr="00995D09" w:rsidRDefault="00CC4AB1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AB1" w:rsidRPr="00995D09" w14:paraId="6EED3FEF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6CE7" w14:textId="77777777" w:rsidR="00CC4AB1" w:rsidRPr="00995D09" w:rsidRDefault="00CC4AB1" w:rsidP="00661E42">
            <w:pPr>
              <w:numPr>
                <w:ilvl w:val="0"/>
                <w:numId w:val="34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6E24C4" w:rsidRPr="00995D09">
              <w:rPr>
                <w:rFonts w:ascii="Times New Roman" w:hAnsi="Times New Roman" w:cs="Times New Roman"/>
                <w:sz w:val="24"/>
                <w:szCs w:val="24"/>
              </w:rPr>
              <w:t>cte</w:t>
            </w:r>
            <w:proofErr w:type="spellEnd"/>
            <w:r w:rsidR="006E24C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E24C4"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mic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(≈ 0,1%)</w:t>
            </w:r>
          </w:p>
          <w:p w14:paraId="47C2D4A6" w14:textId="77777777" w:rsidR="00CC4AB1" w:rsidRPr="00995D09" w:rsidRDefault="006E24C4" w:rsidP="00661E42">
            <w:pPr>
              <w:numPr>
                <w:ilvl w:val="0"/>
                <w:numId w:val="34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(≈ 3%)</w:t>
            </w:r>
          </w:p>
          <w:p w14:paraId="1864D287" w14:textId="77777777" w:rsidR="00CC4AB1" w:rsidRPr="00995D09" w:rsidRDefault="006E24C4" w:rsidP="00661E42">
            <w:pPr>
              <w:numPr>
                <w:ilvl w:val="0"/>
                <w:numId w:val="34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˃ 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major de </w:t>
            </w:r>
            <w:proofErr w:type="spellStart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>hemoragie</w:t>
            </w:r>
            <w:proofErr w:type="spellEnd"/>
            <w:r w:rsidR="00CC4AB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(≈ 10%)</w:t>
            </w:r>
          </w:p>
        </w:tc>
      </w:tr>
    </w:tbl>
    <w:p w14:paraId="1EBAAB30" w14:textId="77777777" w:rsidR="002379D0" w:rsidRPr="00995D09" w:rsidRDefault="0020532F" w:rsidP="00CC0317">
      <w:pPr>
        <w:spacing w:before="120"/>
        <w:rPr>
          <w:rFonts w:ascii="Times New Roman" w:hAnsi="Times New Roman" w:cs="Times New Roman"/>
          <w:sz w:val="28"/>
          <w:szCs w:val="28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BB7B2F" w:rsidRPr="00995D09">
        <w:rPr>
          <w:rFonts w:ascii="Times New Roman" w:hAnsi="Times New Roman" w:cs="Times New Roman"/>
          <w:sz w:val="24"/>
          <w:szCs w:val="24"/>
        </w:rPr>
        <w:t xml:space="preserve">* </w:t>
      </w:r>
      <w:r w:rsidR="0008428C" w:rsidRPr="00995D09">
        <w:rPr>
          <w:rFonts w:ascii="Times New Roman" w:hAnsi="Times New Roman" w:cs="Times New Roman"/>
          <w:sz w:val="24"/>
          <w:szCs w:val="24"/>
        </w:rPr>
        <w:t>–</w:t>
      </w:r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42A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642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42A" w:rsidRPr="00995D0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D0642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42A" w:rsidRPr="00995D09">
        <w:rPr>
          <w:rFonts w:ascii="Times New Roman" w:hAnsi="Times New Roman" w:cs="Times New Roman"/>
          <w:sz w:val="24"/>
          <w:szCs w:val="24"/>
        </w:rPr>
        <w:t>scor</w:t>
      </w:r>
      <w:proofErr w:type="spellEnd"/>
      <w:r w:rsidR="00D0642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4C4" w:rsidRPr="00995D09">
        <w:rPr>
          <w:rFonts w:ascii="Times New Roman" w:hAnsi="Times New Roman" w:cs="Times New Roman"/>
          <w:sz w:val="24"/>
          <w:szCs w:val="24"/>
        </w:rPr>
        <w:t>hemoragia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BB7B2F" w:rsidRPr="00995D09">
        <w:rPr>
          <w:rFonts w:ascii="Times New Roman" w:hAnsi="Times New Roman" w:cs="Times New Roman"/>
          <w:sz w:val="24"/>
          <w:szCs w:val="24"/>
        </w:rPr>
        <w:t>hemoragia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manifestată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clinic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B2F" w:rsidRPr="00995D09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="00BB7B2F" w:rsidRPr="00995D09">
        <w:rPr>
          <w:rFonts w:ascii="Times New Roman" w:hAnsi="Times New Roman" w:cs="Times New Roman"/>
          <w:sz w:val="24"/>
          <w:szCs w:val="24"/>
        </w:rPr>
        <w:t xml:space="preserve"> cu</w:t>
      </w:r>
      <w:r w:rsidR="009E72D4" w:rsidRPr="00995D09">
        <w:rPr>
          <w:rFonts w:ascii="Times New Roman" w:hAnsi="Times New Roman" w:cs="Times New Roman"/>
          <w:sz w:val="24"/>
          <w:szCs w:val="24"/>
        </w:rPr>
        <w:t>:</w:t>
      </w:r>
      <w:r w:rsidR="00BB7B2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24C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4C4" w:rsidRPr="00995D09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="006E24C4" w:rsidRPr="00995D09">
        <w:rPr>
          <w:rFonts w:ascii="Times New Roman" w:hAnsi="Times New Roman" w:cs="Times New Roman"/>
          <w:sz w:val="24"/>
          <w:szCs w:val="24"/>
        </w:rPr>
        <w:t xml:space="preserve"> a</w:t>
      </w:r>
      <w:r w:rsidR="009E72D4" w:rsidRPr="00995D09">
        <w:rPr>
          <w:rFonts w:ascii="Times New Roman" w:hAnsi="Times New Roman" w:cs="Times New Roman"/>
          <w:sz w:val="24"/>
          <w:szCs w:val="24"/>
        </w:rPr>
        <w:t xml:space="preserve"> ≥ 2 doze de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concentrat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eritrocitar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critică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” a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sursei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hemoragie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 (intracraniană, </w:t>
      </w:r>
      <w:proofErr w:type="spellStart"/>
      <w:r w:rsidR="009E72D4" w:rsidRPr="00995D09">
        <w:rPr>
          <w:rFonts w:ascii="Times New Roman" w:hAnsi="Times New Roman" w:cs="Times New Roman"/>
          <w:sz w:val="24"/>
          <w:szCs w:val="24"/>
        </w:rPr>
        <w:t>retroperitoneală</w:t>
      </w:r>
      <w:proofErr w:type="spellEnd"/>
      <w:r w:rsidR="00CC4AB1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4AB1" w:rsidRPr="00995D09">
        <w:rPr>
          <w:rFonts w:ascii="Times New Roman" w:hAnsi="Times New Roman" w:cs="Times New Roman"/>
          <w:sz w:val="24"/>
          <w:szCs w:val="24"/>
        </w:rPr>
        <w:t>spinală</w:t>
      </w:r>
      <w:proofErr w:type="spellEnd"/>
      <w:r w:rsidR="009E72D4" w:rsidRPr="00995D0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46118C" w14:textId="77777777" w:rsidR="00F23535" w:rsidRPr="00995D09" w:rsidRDefault="00F23535" w:rsidP="00CD41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1C2224" w14:textId="535E7632" w:rsidR="00B84C5D" w:rsidRPr="00995D09" w:rsidRDefault="00B84C5D" w:rsidP="00CC031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Tabelul 1</w:t>
      </w:r>
      <w:r w:rsidR="009E34E3" w:rsidRPr="00995D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9EB"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VTE</w:t>
      </w:r>
      <w:r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-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BLE</w:t>
      </w:r>
      <w:r w:rsidR="006F09EB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hemoragic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TVP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tratați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preparate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7"/>
        <w:gridCol w:w="1245"/>
      </w:tblGrid>
      <w:tr w:rsidR="00B84C5D" w:rsidRPr="00995D09" w14:paraId="37ACA3D7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A9B3" w14:textId="77777777" w:rsidR="00B84C5D" w:rsidRPr="00995D09" w:rsidRDefault="00B84C5D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 /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demografic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de laborator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2425" w14:textId="77777777" w:rsidR="00B84C5D" w:rsidRPr="00995D09" w:rsidRDefault="00B84C5D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B84C5D" w:rsidRPr="00995D09" w14:paraId="413C3738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4771" w14:textId="77777777" w:rsidR="00B84C5D" w:rsidRPr="00995D09" w:rsidRDefault="006F09EB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ultimele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recidivant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C02B" w14:textId="77777777" w:rsidR="00B84C5D" w:rsidRPr="00995D09" w:rsidRDefault="006F09EB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84C5D" w:rsidRPr="00995D09" w14:paraId="73ED0535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3417" w14:textId="61FF6382" w:rsidR="00B84C5D" w:rsidRPr="00995D09" w:rsidRDefault="006F09EB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 gen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masculin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hipertensiune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arterială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necontrolată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tensiunea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arterială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sistolică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≥ 140 mm Hg)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1A8A" w14:textId="77777777" w:rsidR="00B84C5D" w:rsidRPr="00995D09" w:rsidRDefault="005B7FBF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84C5D" w:rsidRPr="00995D09" w14:paraId="600AA3E0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C3BA" w14:textId="77777777" w:rsidR="00B84C5D" w:rsidRPr="00995D09" w:rsidRDefault="006F09EB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Anemie</w:t>
            </w:r>
            <w:proofErr w:type="spellEnd"/>
            <w:r w:rsidR="005B7FB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hemoglobina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&lt; 130 g/L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bărbați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&lt; 120 g/L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femei</w:t>
            </w:r>
            <w:proofErr w:type="spellEnd"/>
            <w:r w:rsidR="005B7FB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B1FA" w14:textId="77777777" w:rsidR="00B84C5D" w:rsidRPr="00995D09" w:rsidRDefault="005B7FBF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F09E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</w:t>
            </w:r>
          </w:p>
        </w:tc>
      </w:tr>
      <w:tr w:rsidR="005B7FBF" w:rsidRPr="00995D09" w14:paraId="719758BA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C356" w14:textId="77777777" w:rsidR="005B7FBF" w:rsidRPr="00995D09" w:rsidRDefault="006E24C4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</w:t>
            </w:r>
            <w:r w:rsidR="005B7FB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proofErr w:type="spellEnd"/>
            <w:r w:rsidR="005B7FB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B7FB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anamneză</w:t>
            </w:r>
            <w:proofErr w:type="spellEnd"/>
            <w:r w:rsidR="005B7FBF" w:rsidRPr="00995D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707E" w14:textId="77777777" w:rsidR="005B7FBF" w:rsidRPr="00995D09" w:rsidRDefault="005B7FBF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55EE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</w:t>
            </w:r>
          </w:p>
        </w:tc>
      </w:tr>
      <w:tr w:rsidR="005B7FBF" w:rsidRPr="00995D09" w14:paraId="2982CA50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D84C" w14:textId="77777777" w:rsidR="005B7FBF" w:rsidRPr="00995D09" w:rsidRDefault="005B7FBF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55EE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≥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</w:t>
            </w:r>
            <w:r w:rsidR="00D55EE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B7D9" w14:textId="77777777" w:rsidR="005B7FBF" w:rsidRPr="00995D09" w:rsidRDefault="005B7FBF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55EE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</w:t>
            </w:r>
          </w:p>
        </w:tc>
      </w:tr>
      <w:tr w:rsidR="005B7FBF" w:rsidRPr="00995D09" w14:paraId="3471A265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27AC" w14:textId="77777777" w:rsidR="005B7FBF" w:rsidRPr="00995D09" w:rsidRDefault="00D55EE6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Funcția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renală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dereglată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rata </w:t>
            </w:r>
            <w:proofErr w:type="spellStart"/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estimată</w:t>
            </w:r>
            <w:proofErr w:type="spellEnd"/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filtrație</w:t>
            </w:r>
            <w:proofErr w:type="spellEnd"/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glomerulară</w:t>
            </w:r>
            <w:proofErr w:type="spellEnd"/>
            <w:r w:rsidR="00D14A5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&lt; 60 ml/min, </w:t>
            </w:r>
            <w:proofErr w:type="spellStart"/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calculată</w:t>
            </w:r>
            <w:proofErr w:type="spellEnd"/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conform </w:t>
            </w:r>
            <w:proofErr w:type="spellStart"/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formulei</w:t>
            </w:r>
            <w:proofErr w:type="spellEnd"/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lui</w:t>
            </w:r>
            <w:proofErr w:type="spellEnd"/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Cockcroft-Gault)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555" w14:textId="77777777" w:rsidR="005B7FBF" w:rsidRPr="00995D09" w:rsidRDefault="003664E4" w:rsidP="007176A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</w:t>
            </w:r>
          </w:p>
        </w:tc>
      </w:tr>
      <w:tr w:rsidR="00B84C5D" w:rsidRPr="00995D09" w14:paraId="0F7A9446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C18E" w14:textId="77777777" w:rsidR="00B84C5D" w:rsidRPr="00995D09" w:rsidRDefault="006E24C4" w:rsidP="007176AA">
            <w:pPr>
              <w:numPr>
                <w:ilvl w:val="0"/>
                <w:numId w:val="33"/>
              </w:numPr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˂ </w:t>
            </w:r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scăzut</w:t>
            </w:r>
            <w:proofErr w:type="spellEnd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</w:t>
            </w:r>
            <w:proofErr w:type="spellEnd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(≈ 1,5%)</w:t>
            </w:r>
            <w:r w:rsidR="004D0E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0861154B" w14:textId="77777777" w:rsidR="003664E4" w:rsidRPr="00995D09" w:rsidRDefault="006E24C4" w:rsidP="007176AA">
            <w:pPr>
              <w:numPr>
                <w:ilvl w:val="0"/>
                <w:numId w:val="33"/>
              </w:numPr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≥ </w:t>
            </w:r>
            <w:r w:rsidR="001D3DA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înalt</w:t>
            </w:r>
            <w:proofErr w:type="spellEnd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</w:t>
            </w:r>
            <w:proofErr w:type="spellEnd"/>
            <w:r w:rsidR="003664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(≈ 10%)</w:t>
            </w:r>
            <w:r w:rsidR="004D0E8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C96F37B" w14:textId="5F2DF038" w:rsidR="00B84C5D" w:rsidRPr="00995D09" w:rsidRDefault="00B84C5D" w:rsidP="007176AA">
      <w:pPr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: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* </w:t>
      </w:r>
      <w:r w:rsidR="0008428C" w:rsidRPr="00995D09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0642A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D0642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0642A" w:rsidRPr="00995D09">
        <w:rPr>
          <w:rFonts w:ascii="Times New Roman" w:hAnsi="Times New Roman" w:cs="Times New Roman"/>
          <w:color w:val="auto"/>
          <w:sz w:val="24"/>
          <w:szCs w:val="24"/>
        </w:rPr>
        <w:t>acest</w:t>
      </w:r>
      <w:proofErr w:type="spellEnd"/>
      <w:r w:rsidR="00D0642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0642A" w:rsidRPr="00995D09">
        <w:rPr>
          <w:rFonts w:ascii="Times New Roman" w:hAnsi="Times New Roman" w:cs="Times New Roman"/>
          <w:color w:val="auto"/>
          <w:sz w:val="24"/>
          <w:szCs w:val="24"/>
        </w:rPr>
        <w:t>scor</w:t>
      </w:r>
      <w:proofErr w:type="spellEnd"/>
      <w:r w:rsidR="00D0642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E24C4" w:rsidRPr="00995D09">
        <w:rPr>
          <w:rFonts w:ascii="Times New Roman" w:hAnsi="Times New Roman" w:cs="Times New Roman"/>
          <w:color w:val="auto"/>
          <w:sz w:val="24"/>
          <w:szCs w:val="24"/>
        </w:rPr>
        <w:t>hemoragia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anamneză</w:t>
      </w:r>
      <w:proofErr w:type="spellEnd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definită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ca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orice</w:t>
      </w:r>
      <w:proofErr w:type="spellEnd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episod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hemoragie</w:t>
      </w:r>
      <w:proofErr w:type="spellEnd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majoră</w:t>
      </w:r>
      <w:proofErr w:type="spellEnd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clinic </w:t>
      </w:r>
      <w:proofErr w:type="spellStart"/>
      <w:r w:rsidR="006F09EB" w:rsidRPr="00995D09">
        <w:rPr>
          <w:rFonts w:ascii="Times New Roman" w:hAnsi="Times New Roman" w:cs="Times New Roman"/>
          <w:color w:val="auto"/>
          <w:sz w:val="24"/>
          <w:szCs w:val="24"/>
        </w:rPr>
        <w:t>relevantă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asociată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necesitatea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4"/>
          <w:szCs w:val="24"/>
        </w:rPr>
        <w:t>spitalizare</w:t>
      </w:r>
      <w:proofErr w:type="spellEnd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>modificarea</w:t>
      </w:r>
      <w:proofErr w:type="spellEnd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>planului</w:t>
      </w:r>
      <w:proofErr w:type="spellEnd"/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tratament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trecut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episo</w:t>
      </w:r>
      <w:r w:rsidR="007176AA" w:rsidRPr="00995D0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de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frecvente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hemoragie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rectală</w:t>
      </w:r>
      <w:proofErr w:type="spellEnd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, epistaxis, </w:t>
      </w:r>
      <w:proofErr w:type="spellStart"/>
      <w:r w:rsidR="00D55EE6" w:rsidRPr="00995D09">
        <w:rPr>
          <w:rFonts w:ascii="Times New Roman" w:hAnsi="Times New Roman" w:cs="Times New Roman"/>
          <w:color w:val="auto"/>
          <w:sz w:val="24"/>
          <w:szCs w:val="24"/>
        </w:rPr>
        <w:t>hematurie</w:t>
      </w:r>
      <w:proofErr w:type="spellEnd"/>
      <w:r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D08432F" w14:textId="619A8B65" w:rsidR="00CB1E82" w:rsidRPr="00995D09" w:rsidRDefault="00CB1E82" w:rsidP="00CC0317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E34E3" w:rsidRPr="00995D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DASH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</w:t>
      </w:r>
      <w:r w:rsidR="004D0E8E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imarea</w:t>
      </w:r>
      <w:proofErr w:type="spellEnd"/>
      <w:r w:rsidR="004D0E8E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D0E8E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riscului</w:t>
      </w:r>
      <w:proofErr w:type="spellEnd"/>
      <w:r w:rsidR="004D0E8E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4D0E8E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recurență</w:t>
      </w:r>
      <w:proofErr w:type="spellEnd"/>
      <w:r w:rsidR="004D0E8E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TVP după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finisarea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anticoagulant</w:t>
      </w:r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(după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primul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episod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tromboză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neprovocată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7"/>
        <w:gridCol w:w="1245"/>
      </w:tblGrid>
      <w:tr w:rsidR="00CB1E82" w:rsidRPr="00995D09" w14:paraId="30A2D2A8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3039" w14:textId="77777777" w:rsidR="00CB1E82" w:rsidRPr="00995D09" w:rsidRDefault="00CB1E82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 /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demografic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de laborator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E5DB" w14:textId="77777777" w:rsidR="00CB1E82" w:rsidRPr="00995D09" w:rsidRDefault="00CB1E82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CB1E82" w:rsidRPr="00995D09" w14:paraId="48DC7F4F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5789" w14:textId="77777777" w:rsidR="00CB1E82" w:rsidRPr="00995D09" w:rsidRDefault="0008428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loarea</w:t>
            </w:r>
            <w:proofErr w:type="spellEnd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decâ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normă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212D" w14:textId="77777777" w:rsidR="00CB1E82" w:rsidRPr="00995D09" w:rsidRDefault="0008428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</w:tr>
      <w:tr w:rsidR="00CB1E82" w:rsidRPr="00995D09" w14:paraId="0A8E2A55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C9DF" w14:textId="77777777" w:rsidR="00CB1E82" w:rsidRPr="00995D09" w:rsidRDefault="0008428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≤ 50 ani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577C" w14:textId="77777777" w:rsidR="00CB1E82" w:rsidRPr="00995D09" w:rsidRDefault="0008428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E82" w:rsidRPr="00995D09" w14:paraId="60D96CD4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324" w14:textId="77777777" w:rsidR="00CB1E82" w:rsidRPr="00995D09" w:rsidRDefault="0008428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Sexul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masculin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01C3" w14:textId="77777777" w:rsidR="00CB1E82" w:rsidRPr="00995D09" w:rsidRDefault="0008428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E82" w:rsidRPr="00995D09" w14:paraId="50C2724B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FCCD" w14:textId="77777777" w:rsidR="00CB1E82" w:rsidRPr="00995D09" w:rsidRDefault="0008428C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hormonale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FAA5" w14:textId="77777777" w:rsidR="00CB1E82" w:rsidRPr="00995D09" w:rsidRDefault="0008428C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– 2 </w:t>
            </w:r>
          </w:p>
        </w:tc>
      </w:tr>
      <w:tr w:rsidR="00CB1E82" w:rsidRPr="00995D09" w14:paraId="341DCA5F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85BB" w14:textId="77777777" w:rsidR="00CB1E82" w:rsidRPr="00995D09" w:rsidRDefault="00A74627" w:rsidP="00661E42">
            <w:pPr>
              <w:numPr>
                <w:ilvl w:val="0"/>
                <w:numId w:val="32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stoparea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≈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82" w:rsidRPr="00995D0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0BC232A6" w14:textId="77777777" w:rsidR="00CB1E82" w:rsidRPr="00995D09" w:rsidRDefault="00CB1E82" w:rsidP="00661E42">
            <w:pPr>
              <w:numPr>
                <w:ilvl w:val="0"/>
                <w:numId w:val="32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considerată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extinderea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(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>recurența</w:t>
            </w:r>
            <w:proofErr w:type="spellEnd"/>
            <w:r w:rsidR="00A7462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≈ 10%)</w:t>
            </w:r>
          </w:p>
        </w:tc>
      </w:tr>
    </w:tbl>
    <w:p w14:paraId="75E95D99" w14:textId="77777777" w:rsidR="00CB1E82" w:rsidRPr="00995D09" w:rsidRDefault="00CB1E82" w:rsidP="00CC0317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* </w:t>
      </w:r>
      <w:r w:rsidR="0008428C" w:rsidRPr="00995D09">
        <w:rPr>
          <w:rFonts w:ascii="Times New Roman" w:hAnsi="Times New Roman" w:cs="Times New Roman"/>
          <w:sz w:val="24"/>
          <w:szCs w:val="24"/>
        </w:rPr>
        <w:t>–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08428C" w:rsidRPr="00995D09">
        <w:rPr>
          <w:rFonts w:ascii="Times New Roman" w:hAnsi="Times New Roman" w:cs="Times New Roman"/>
          <w:sz w:val="24"/>
          <w:szCs w:val="24"/>
        </w:rPr>
        <w:t xml:space="preserve"> la 3-5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08428C" w:rsidRPr="00995D09">
        <w:rPr>
          <w:rFonts w:ascii="Times New Roman" w:hAnsi="Times New Roman" w:cs="Times New Roman"/>
          <w:sz w:val="24"/>
          <w:szCs w:val="24"/>
        </w:rPr>
        <w:t xml:space="preserve"> după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finisarea</w:t>
      </w:r>
      <w:proofErr w:type="spellEnd"/>
      <w:r w:rsidR="0008428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="0008428C" w:rsidRPr="00995D09">
        <w:rPr>
          <w:rFonts w:ascii="Times New Roman" w:hAnsi="Times New Roman" w:cs="Times New Roman"/>
          <w:sz w:val="24"/>
          <w:szCs w:val="24"/>
        </w:rPr>
        <w:t xml:space="preserve"> anticoagulant; ** – preparate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8428C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conțin</w:t>
      </w:r>
      <w:proofErr w:type="spellEnd"/>
      <w:r w:rsidR="0008428C" w:rsidRPr="00995D09">
        <w:rPr>
          <w:rFonts w:ascii="Times New Roman" w:hAnsi="Times New Roman" w:cs="Times New Roman"/>
          <w:sz w:val="24"/>
          <w:szCs w:val="24"/>
        </w:rPr>
        <w:t xml:space="preserve"> estrog</w:t>
      </w:r>
      <w:r w:rsidR="00984E59" w:rsidRPr="00995D09">
        <w:rPr>
          <w:rFonts w:ascii="Times New Roman" w:hAnsi="Times New Roman" w:cs="Times New Roman"/>
          <w:sz w:val="24"/>
          <w:szCs w:val="24"/>
        </w:rPr>
        <w:t>en</w:t>
      </w:r>
      <w:r w:rsidR="0008428C" w:rsidRPr="00995D0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8428C" w:rsidRPr="00995D09">
        <w:rPr>
          <w:rFonts w:ascii="Times New Roman" w:hAnsi="Times New Roman" w:cs="Times New Roman"/>
          <w:sz w:val="24"/>
          <w:szCs w:val="24"/>
        </w:rPr>
        <w:t>progesteron</w:t>
      </w:r>
      <w:proofErr w:type="spellEnd"/>
      <w:r w:rsidR="007E3DB6" w:rsidRPr="00995D09">
        <w:rPr>
          <w:rFonts w:ascii="Times New Roman" w:hAnsi="Times New Roman" w:cs="Times New Roman"/>
          <w:sz w:val="24"/>
          <w:szCs w:val="24"/>
        </w:rPr>
        <w:t>.</w:t>
      </w:r>
      <w:r w:rsidR="00984E59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8B48A" w14:textId="77777777" w:rsidR="008B4968" w:rsidRPr="00995D09" w:rsidRDefault="008B4968" w:rsidP="00CD41E3">
      <w:pPr>
        <w:rPr>
          <w:rFonts w:ascii="Times New Roman" w:hAnsi="Times New Roman" w:cs="Times New Roman"/>
          <w:sz w:val="28"/>
          <w:szCs w:val="28"/>
        </w:rPr>
      </w:pPr>
    </w:p>
    <w:p w14:paraId="0CF2D2A6" w14:textId="0CA1358B" w:rsidR="00A74627" w:rsidRPr="00995D09" w:rsidRDefault="00A74627" w:rsidP="00CC031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Tabelul 1</w:t>
      </w:r>
      <w:r w:rsidR="009E34E3" w:rsidRPr="00995D0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HERDOO-2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</w:t>
      </w:r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imarea</w:t>
      </w:r>
      <w:proofErr w:type="spellEnd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riscului</w:t>
      </w:r>
      <w:proofErr w:type="spellEnd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recurență</w:t>
      </w:r>
      <w:proofErr w:type="spellEnd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TVP după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finisarea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anticoagulant</w:t>
      </w:r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numai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paciente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gen </w:t>
      </w:r>
      <w:proofErr w:type="spellStart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feminin</w:t>
      </w:r>
      <w:proofErr w:type="spellEnd"/>
      <w:r w:rsidR="00F220E3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7"/>
        <w:gridCol w:w="1245"/>
      </w:tblGrid>
      <w:tr w:rsidR="00A74627" w:rsidRPr="00995D09" w14:paraId="2EBF7AEE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ECD7" w14:textId="77777777" w:rsidR="00A74627" w:rsidRPr="00995D09" w:rsidRDefault="00A7462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 /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demografic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de laborator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D956" w14:textId="77777777" w:rsidR="00A74627" w:rsidRPr="00995D09" w:rsidRDefault="00A7462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A74627" w:rsidRPr="00995D09" w14:paraId="523DAF5B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C944" w14:textId="77777777" w:rsidR="00A74627" w:rsidRPr="00995D09" w:rsidRDefault="00A7462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0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BC4059"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="00BC40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059" w:rsidRPr="00995D09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="00BC40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cel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semn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SPT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F026" w14:textId="77777777" w:rsidR="00A74627" w:rsidRPr="00995D09" w:rsidRDefault="00BC4059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627" w:rsidRPr="00995D09" w14:paraId="32876901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26D4" w14:textId="77777777" w:rsidR="00A74627" w:rsidRPr="00995D09" w:rsidRDefault="00BC4059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≥ 250 ng/ml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54A8" w14:textId="77777777" w:rsidR="00A74627" w:rsidRPr="00995D09" w:rsidRDefault="00A7462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627" w:rsidRPr="00995D09" w14:paraId="4E608E4E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1924" w14:textId="77777777" w:rsidR="00A74627" w:rsidRPr="00995D09" w:rsidRDefault="00BC4059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corporale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≥ 30 kg/m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4262" w14:textId="77777777" w:rsidR="00A74627" w:rsidRPr="00995D09" w:rsidRDefault="00A7462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74627" w:rsidRPr="00995D09" w14:paraId="451C8235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24F8" w14:textId="77777777" w:rsidR="00A74627" w:rsidRPr="00995D09" w:rsidRDefault="00BC4059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≥ 65 ani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27BE" w14:textId="77777777" w:rsidR="00A74627" w:rsidRPr="00995D09" w:rsidRDefault="00BC4059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59" w:rsidRPr="00995D09" w14:paraId="4A8184C0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1174" w14:textId="77777777" w:rsidR="00BC4059" w:rsidRPr="00995D09" w:rsidRDefault="00BC4059" w:rsidP="00CC0317">
            <w:pPr>
              <w:numPr>
                <w:ilvl w:val="0"/>
                <w:numId w:val="30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≤ 1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stoparea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</w:t>
            </w:r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ulant (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recurență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≈ </w:t>
            </w:r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56F6860D" w14:textId="77777777" w:rsidR="00BC4059" w:rsidRPr="00995D09" w:rsidRDefault="00BC4059" w:rsidP="00661E42">
            <w:pPr>
              <w:numPr>
                <w:ilvl w:val="0"/>
                <w:numId w:val="30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≥ 2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recurenț</w:t>
            </w:r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≈ </w:t>
            </w:r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14:paraId="65CEA665" w14:textId="77777777" w:rsidR="00A74627" w:rsidRPr="00995D09" w:rsidRDefault="00A74627" w:rsidP="00CD41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* –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hiperpigmentarea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hiperemia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tegumentelor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gambei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edem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="00BC405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059" w:rsidRPr="00995D09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>.</w:t>
      </w:r>
    </w:p>
    <w:p w14:paraId="43D25911" w14:textId="77777777" w:rsidR="00F23535" w:rsidRPr="00995D09" w:rsidRDefault="00F23535" w:rsidP="00CD41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AFBBFC" w14:textId="77777777" w:rsidR="00FA48C6" w:rsidRPr="00995D09" w:rsidRDefault="00FA48C6" w:rsidP="00661E42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995D09">
        <w:rPr>
          <w:rFonts w:ascii="Times New Roman" w:hAnsi="Times New Roman" w:cs="Times New Roman"/>
          <w:b/>
          <w:bCs/>
          <w:sz w:val="24"/>
          <w:szCs w:val="24"/>
        </w:rPr>
        <w:t>Tabelul 1</w:t>
      </w:r>
      <w:r w:rsidR="001D6F19" w:rsidRPr="00995D0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SOX-PTS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</w:t>
      </w:r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imarea</w:t>
      </w:r>
      <w:proofErr w:type="spellEnd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riscului</w:t>
      </w:r>
      <w:proofErr w:type="spellEnd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recurență</w:t>
      </w:r>
      <w:proofErr w:type="spellEnd"/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TVP după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finisarea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anticoagulant.</w:t>
      </w:r>
      <w:r w:rsidR="00770E87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7"/>
        <w:gridCol w:w="1245"/>
      </w:tblGrid>
      <w:tr w:rsidR="00FA48C6" w:rsidRPr="00995D09" w14:paraId="75E5F52F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B872" w14:textId="77777777" w:rsidR="00FA48C6" w:rsidRPr="00995D09" w:rsidRDefault="00FA48C6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 /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demografic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de laborator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B7AB" w14:textId="77777777" w:rsidR="00FA48C6" w:rsidRPr="00995D09" w:rsidRDefault="00FA48C6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</w:p>
        </w:tc>
      </w:tr>
      <w:tr w:rsidR="00FA48C6" w:rsidRPr="00995D09" w14:paraId="43B504E2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F2A7" w14:textId="77777777" w:rsidR="00FA48C6" w:rsidRPr="00995D09" w:rsidRDefault="00FA48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iliace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BDC6" w14:textId="77777777" w:rsidR="00FA48C6" w:rsidRPr="00995D09" w:rsidRDefault="00FA48C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8C6" w:rsidRPr="00995D09" w14:paraId="49FCEC1A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3589" w14:textId="77777777" w:rsidR="00FA48C6" w:rsidRPr="00995D09" w:rsidRDefault="00FA48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masei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corporale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≥ 35 kg/m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DAB" w14:textId="77777777" w:rsidR="00FA48C6" w:rsidRPr="00995D09" w:rsidRDefault="00FA48C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8C6" w:rsidRPr="00995D09" w14:paraId="048E1325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7944" w14:textId="77777777" w:rsidR="00FA48C6" w:rsidRPr="00995D09" w:rsidRDefault="00FA48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Scorul Villalta &gt; 14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770E87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D4AF" w14:textId="77777777" w:rsidR="00FA48C6" w:rsidRPr="00995D09" w:rsidRDefault="00FA48C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A48C6" w:rsidRPr="00995D09" w14:paraId="779EA51C" w14:textId="77777777"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368D" w14:textId="77777777" w:rsidR="00FA48C6" w:rsidRPr="00995D09" w:rsidRDefault="00FA48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Scorul Villalta 10-14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770E87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9D55" w14:textId="77777777" w:rsidR="00FA48C6" w:rsidRPr="00995D09" w:rsidRDefault="00FA48C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8C6" w:rsidRPr="00995D09" w14:paraId="2360949F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1E35" w14:textId="77777777" w:rsidR="00FA48C6" w:rsidRPr="00995D09" w:rsidRDefault="006D49ED" w:rsidP="00661E42">
            <w:pPr>
              <w:numPr>
                <w:ilvl w:val="0"/>
                <w:numId w:val="35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Scorul de </w:t>
            </w:r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≥ 4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E59" w:rsidRPr="00995D09">
              <w:rPr>
                <w:rFonts w:ascii="Times New Roman" w:hAnsi="Times New Roman" w:cs="Times New Roman"/>
                <w:sz w:val="24"/>
                <w:szCs w:val="24"/>
              </w:rPr>
              <w:t>necesității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recurenței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6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comparație</w:t>
            </w:r>
            <w:proofErr w:type="spellEnd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0 </w:t>
            </w:r>
            <w:proofErr w:type="spellStart"/>
            <w:r w:rsidR="00FA48C6"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7E12243" w14:textId="1823CFF9" w:rsidR="00F23535" w:rsidRPr="00995D09" w:rsidRDefault="00FA48C6" w:rsidP="00B752F3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770E87" w:rsidRPr="00995D09">
        <w:rPr>
          <w:rFonts w:ascii="Times New Roman" w:hAnsi="Times New Roman" w:cs="Times New Roman"/>
          <w:sz w:val="24"/>
          <w:szCs w:val="24"/>
        </w:rPr>
        <w:t xml:space="preserve">* –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deosebire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scorurile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scorul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SOX-PT</w:t>
      </w:r>
      <w:r w:rsidR="00984E59" w:rsidRPr="00995D09">
        <w:rPr>
          <w:rFonts w:ascii="Times New Roman" w:hAnsi="Times New Roman" w:cs="Times New Roman"/>
          <w:sz w:val="24"/>
          <w:szCs w:val="24"/>
        </w:rPr>
        <w:t xml:space="preserve">S nu a fost </w:t>
      </w:r>
      <w:proofErr w:type="spellStart"/>
      <w:r w:rsidR="00984E59" w:rsidRPr="00995D09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984E59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E59" w:rsidRPr="00995D09">
        <w:rPr>
          <w:rFonts w:ascii="Times New Roman" w:hAnsi="Times New Roman" w:cs="Times New Roman"/>
          <w:sz w:val="24"/>
          <w:szCs w:val="24"/>
        </w:rPr>
        <w:t>proceduri</w:t>
      </w:r>
      <w:r w:rsidR="00770E87" w:rsidRPr="00995D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validare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87" w:rsidRPr="00995D0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770E87" w:rsidRPr="00995D09">
        <w:rPr>
          <w:rFonts w:ascii="Times New Roman" w:hAnsi="Times New Roman" w:cs="Times New Roman"/>
          <w:sz w:val="24"/>
          <w:szCs w:val="24"/>
        </w:rPr>
        <w:t xml:space="preserve">; </w:t>
      </w:r>
      <w:r w:rsidRPr="00995D09">
        <w:rPr>
          <w:rFonts w:ascii="Times New Roman" w:hAnsi="Times New Roman" w:cs="Times New Roman"/>
          <w:sz w:val="24"/>
          <w:szCs w:val="24"/>
        </w:rPr>
        <w:t xml:space="preserve">*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scorul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Villalta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reflectă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severitatea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sindromului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posttrombotic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D6F19" w:rsidRPr="00995D0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95D09">
        <w:rPr>
          <w:rFonts w:ascii="Times New Roman" w:hAnsi="Times New Roman" w:cs="Times New Roman"/>
          <w:sz w:val="24"/>
          <w:szCs w:val="24"/>
        </w:rPr>
        <w:t>).</w:t>
      </w:r>
    </w:p>
    <w:p w14:paraId="1C7644BE" w14:textId="77777777" w:rsidR="00F07227" w:rsidRDefault="00F072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EC6405" w14:textId="63AA6F22" w:rsidR="00CA0150" w:rsidRPr="00995D09" w:rsidRDefault="00CA0150" w:rsidP="00661E42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Tabelul</w:t>
      </w:r>
      <w:proofErr w:type="spellEnd"/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D6F19" w:rsidRPr="00995D0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Scorul</w:t>
      </w:r>
      <w:r w:rsidRPr="0099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E59"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Villalta</w:t>
      </w:r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severității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SPT.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0"/>
        <w:gridCol w:w="1536"/>
        <w:gridCol w:w="1523"/>
        <w:gridCol w:w="1546"/>
        <w:gridCol w:w="1527"/>
      </w:tblGrid>
      <w:tr w:rsidR="00CA0150" w:rsidRPr="00995D09" w14:paraId="27B0852D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DB14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Simptom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237C7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298E6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Ușor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0849A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C1A5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Sever</w:t>
            </w:r>
          </w:p>
        </w:tc>
      </w:tr>
      <w:tr w:rsidR="00FD11C7" w:rsidRPr="00995D09" w14:paraId="0B36458B" w14:textId="7777777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C599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Subiective</w:t>
            </w:r>
            <w:proofErr w:type="spellEnd"/>
          </w:p>
        </w:tc>
      </w:tr>
      <w:tr w:rsidR="00CA0150" w:rsidRPr="00995D09" w14:paraId="43A843DF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997F" w14:textId="77777777" w:rsidR="00CA0150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Durerea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0B7939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6629D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1F1E3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4490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150" w:rsidRPr="00995D09" w14:paraId="625D0FD6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0A6" w14:textId="77777777" w:rsidR="00CA0150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Crampe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musculare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FC397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F560B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4A3D6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194A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150" w:rsidRPr="00995D09" w14:paraId="289D3C2A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6A6C" w14:textId="77777777" w:rsidR="00CA0150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Senzații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greutate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40775E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302B97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4FC8C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65A5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3CA6EE04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D34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Parestezii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DA47C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8BCC31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52E8B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73EB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03D398B0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DBCE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Prurit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cutanat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E4B32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7A398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BBD50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574A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66B16536" w14:textId="7777777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5381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</w:p>
        </w:tc>
      </w:tr>
      <w:tr w:rsidR="00FD11C7" w:rsidRPr="00995D09" w14:paraId="451206CC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B14B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Edemul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pretibial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25A93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96217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4D809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9648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6B8C7BF8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9441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Indurația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pielii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35AC7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E63FA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E4604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B2E9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14935CE6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C572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Hiperpigmentarea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F4CB4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E6843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2A823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F95F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1A41B47A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D8C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Hiperemia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BF454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4906B8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39045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6F38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1C7" w:rsidRPr="00995D09" w14:paraId="55DBDE4A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6CFB" w14:textId="77777777" w:rsidR="00FD11C7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Ectazii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2D004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32CCD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A9E59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890F" w14:textId="77777777" w:rsidR="00FD11C7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150" w:rsidRPr="00995D09" w14:paraId="2AA62DAD" w14:textId="77777777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8E8D" w14:textId="77777777" w:rsidR="00CA0150" w:rsidRPr="00995D09" w:rsidRDefault="00FD11C7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gambei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8B6F9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0631E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76EFC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168" w14:textId="77777777" w:rsidR="00CA0150" w:rsidRPr="00995D09" w:rsidRDefault="00FD11C7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150" w:rsidRPr="00995D09" w14:paraId="1FB097B8" w14:textId="7777777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16D8" w14:textId="77777777" w:rsidR="00CA0150" w:rsidRPr="00995D09" w:rsidRDefault="00FD11C7" w:rsidP="00661E42">
            <w:pPr>
              <w:numPr>
                <w:ilvl w:val="0"/>
                <w:numId w:val="31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0-4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SPT absent</w:t>
            </w:r>
          </w:p>
          <w:p w14:paraId="770043DE" w14:textId="77777777" w:rsidR="00FD11C7" w:rsidRPr="00995D09" w:rsidRDefault="00FD11C7" w:rsidP="00661E42">
            <w:pPr>
              <w:numPr>
                <w:ilvl w:val="0"/>
                <w:numId w:val="31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SPT </w:t>
            </w:r>
            <w:proofErr w:type="spellStart"/>
            <w:r w:rsidR="00460621" w:rsidRPr="00995D09">
              <w:rPr>
                <w:rFonts w:ascii="Times New Roman" w:hAnsi="Times New Roman" w:cs="Times New Roman"/>
                <w:sz w:val="24"/>
                <w:szCs w:val="24"/>
              </w:rPr>
              <w:t>ușor</w:t>
            </w:r>
            <w:proofErr w:type="spellEnd"/>
          </w:p>
          <w:p w14:paraId="60388EF6" w14:textId="77777777" w:rsidR="00FD11C7" w:rsidRPr="00995D09" w:rsidRDefault="00FD11C7" w:rsidP="00661E42">
            <w:pPr>
              <w:numPr>
                <w:ilvl w:val="0"/>
                <w:numId w:val="31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10-14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SPT </w:t>
            </w:r>
            <w:proofErr w:type="spellStart"/>
            <w:r w:rsidR="00460621" w:rsidRPr="00995D09">
              <w:rPr>
                <w:rFonts w:ascii="Times New Roman" w:hAnsi="Times New Roman" w:cs="Times New Roman"/>
                <w:sz w:val="24"/>
                <w:szCs w:val="24"/>
              </w:rPr>
              <w:t>moderat</w:t>
            </w:r>
            <w:proofErr w:type="spellEnd"/>
          </w:p>
          <w:p w14:paraId="74D1622F" w14:textId="77777777" w:rsidR="00FD11C7" w:rsidRPr="00995D09" w:rsidRDefault="00FD11C7" w:rsidP="00661E42">
            <w:pPr>
              <w:numPr>
                <w:ilvl w:val="0"/>
                <w:numId w:val="3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≥ 15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SPT </w:t>
            </w:r>
            <w:r w:rsidR="00460621" w:rsidRPr="00995D09">
              <w:rPr>
                <w:rFonts w:ascii="Times New Roman" w:hAnsi="Times New Roman" w:cs="Times New Roman"/>
                <w:sz w:val="24"/>
                <w:szCs w:val="24"/>
              </w:rPr>
              <w:t>sever</w:t>
            </w:r>
          </w:p>
        </w:tc>
      </w:tr>
    </w:tbl>
    <w:p w14:paraId="54B91E06" w14:textId="77777777" w:rsidR="00CA0150" w:rsidRPr="00995D09" w:rsidRDefault="00CA0150" w:rsidP="00CD41E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09F4" w:rsidRPr="00995D09" w14:paraId="52B67E84" w14:textId="77777777" w:rsidTr="00CA703C">
        <w:tc>
          <w:tcPr>
            <w:tcW w:w="9288" w:type="dxa"/>
            <w:shd w:val="clear" w:color="auto" w:fill="auto"/>
          </w:tcPr>
          <w:p w14:paraId="5CC19E26" w14:textId="0077969D" w:rsidR="00F609F4" w:rsidRPr="00995D09" w:rsidRDefault="00F609F4" w:rsidP="007176AA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Caseta 20.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Screening-</w:t>
            </w:r>
            <w:r w:rsidRPr="00995D09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ul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E4781"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trombofilii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cu TVP.</w:t>
            </w:r>
          </w:p>
          <w:p w14:paraId="0ADD0D12" w14:textId="17FDE2BE" w:rsidR="00F609F4" w:rsidRPr="00995D09" w:rsidRDefault="00350E76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609F4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F609F4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F609F4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</w:t>
            </w:r>
            <w:r w:rsidR="00F609F4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nivelul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</w:t>
            </w:r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  <w:p w14:paraId="5D4B2947" w14:textId="27EEF2DA" w:rsidR="00F609F4" w:rsidRPr="00995D09" w:rsidRDefault="00350E76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testarea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rutină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formele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ditare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III,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77B7C69" w14:textId="75692936" w:rsidR="00F609F4" w:rsidRPr="00995D09" w:rsidRDefault="00350E76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Screening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-ul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liile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ditare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luat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considerație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istoric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familial al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tromboembolismului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venos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(TVP, EP) la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rudele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gradul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întîi</w:t>
            </w:r>
            <w:proofErr w:type="spellEnd"/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E4BC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E4BC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22FE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622FE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</w:t>
            </w:r>
            <w:r w:rsidR="00CE4BC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velul C</w:t>
            </w:r>
            <w:r w:rsidR="00CE4BC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7608609" w14:textId="440E2971" w:rsidR="00F609F4" w:rsidRPr="00995D09" w:rsidRDefault="00CE4BCE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antifosfolipidic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frecv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entă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forma a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trombofiliilor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dobâ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ndite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513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26513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planificarea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recomandare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sindromului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antifosfolipidic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include </w:t>
            </w:r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obligator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trei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teste de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laborator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anticoagulant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lup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ic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anticorpi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anticardiolipinici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anticorpi</w:t>
            </w:r>
            <w:proofErr w:type="spellEnd"/>
            <w:r w:rsidR="00F84C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anti-</w:t>
            </w:r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β-2 </w:t>
            </w:r>
            <w:proofErr w:type="spellStart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glicoprotein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I, care </w:t>
            </w:r>
            <w:proofErr w:type="spellStart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repet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un interval de 12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săptămâ</w:t>
            </w:r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</w:t>
            </w:r>
            <w:proofErr w:type="spellEnd"/>
            <w:r w:rsidR="004611F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D02E275" w14:textId="2827F39E" w:rsidR="00F609F4" w:rsidRPr="00995D09" w:rsidRDefault="0065471D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trombofilie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acută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warfarina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</w:t>
            </w:r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</w:t>
            </w:r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Testarea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nivelului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factorilor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plasmatici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efe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ctuată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peste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cel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săptămâ</w:t>
            </w:r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stoparea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AVK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peste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cel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stoparea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ACOD (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excepție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reprezintă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testarea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antitrombina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III).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Teste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genetice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bofilie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pot fi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efectuate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</w:t>
            </w:r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timp.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Testele</w:t>
            </w:r>
            <w:proofErr w:type="spellEnd"/>
            <w:r w:rsidR="0035672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non-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genetice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fenotipice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pozitive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necesită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confirmare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repetată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probelor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recoltate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un interval de </w:t>
            </w:r>
            <w:proofErr w:type="spellStart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timp.</w:t>
            </w:r>
            <w:proofErr w:type="spellEnd"/>
            <w:r w:rsidR="00996C9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609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E2069E4" w14:textId="77777777" w:rsidR="00F609F4" w:rsidRPr="00995D09" w:rsidRDefault="00F609F4" w:rsidP="00CD4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E9200" w14:textId="77777777" w:rsidR="00F07227" w:rsidRDefault="00F0722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7C8B24CB" w14:textId="0037FB41" w:rsidR="00F07203" w:rsidRPr="00995D09" w:rsidRDefault="00F07203" w:rsidP="00661E42">
      <w:pPr>
        <w:spacing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C.2.</w:t>
      </w:r>
      <w:r w:rsidR="00520CBE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Particularitățile</w:t>
      </w:r>
      <w:proofErr w:type="spellEnd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tratamentului</w:t>
      </w:r>
      <w:proofErr w:type="spellEnd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TVP </w:t>
      </w:r>
      <w:r w:rsidR="009054F4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</w:t>
      </w:r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categorii</w:t>
      </w:r>
      <w:proofErr w:type="spellEnd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speciale</w:t>
      </w:r>
      <w:proofErr w:type="spellEnd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="002D4621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pacienți</w:t>
      </w:r>
      <w:proofErr w:type="spellEnd"/>
      <w:r w:rsidR="009054F4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C14E52" w:rsidRPr="00995D09" w14:paraId="49CB8A10" w14:textId="77777777" w:rsidTr="00C14E5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5C1C" w14:textId="203E1606" w:rsidR="00C14E52" w:rsidRPr="00995D09" w:rsidRDefault="00C14E52" w:rsidP="007176AA">
            <w:pPr>
              <w:spacing w:after="120"/>
              <w:ind w:left="567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Caseta 21.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Particularitățile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distale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(LET I)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14:paraId="078475D7" w14:textId="7A0BB6E3" w:rsidR="00C14E52" w:rsidRPr="00995D09" w:rsidRDefault="00C14E52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izolată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implica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axiale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des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peroneale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tibiale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posterioare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non-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axiale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gastrocnemiene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soleale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ale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ezvoltarea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distale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caracteristici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general,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frecvent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caracter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tranzitor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traumatisme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imobilizări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gipsate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călătorii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distanțe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etc.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proximale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constituie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circa 10%,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EP</w:t>
            </w:r>
            <w:r w:rsidR="0073504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04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73504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04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aproximativ</w:t>
            </w:r>
            <w:proofErr w:type="spellEnd"/>
            <w:r w:rsidR="0073504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1,5%.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084AB15B" w14:textId="2E74182E" w:rsidR="00735042" w:rsidRPr="00995D09" w:rsidRDefault="00735042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Evoluția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regulă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oligosimptomatică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complet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asimptomatică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stabilește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examenului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minuțios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gambei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USG-DD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14247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204BE95" w14:textId="31030E72" w:rsidR="00C14E52" w:rsidRPr="00995D09" w:rsidRDefault="00142472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izolate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face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evaluării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proximale</w:t>
            </w:r>
            <w:r w:rsidR="00341D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341DC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341DC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41DC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341DC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41DC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341DC6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341D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14E5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sunt: (1)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cancerul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(2)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sexul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masculin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(3)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bilaterală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(4) </w:t>
            </w:r>
            <w:proofErr w:type="spellStart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proofErr w:type="spellEnd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neambulant</w:t>
            </w:r>
            <w:proofErr w:type="spellEnd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exprimată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</w:t>
            </w:r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lungimea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mare de 5 cm la USG-DD, </w:t>
            </w:r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(7) </w:t>
            </w:r>
            <w:proofErr w:type="spellStart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valori</w:t>
            </w:r>
            <w:proofErr w:type="spellEnd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elevate ale D-</w:t>
            </w:r>
            <w:proofErr w:type="spellStart"/>
            <w:r w:rsidR="00E24C6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dimerilor</w:t>
            </w:r>
            <w:proofErr w:type="spellEnd"/>
            <w:r w:rsidR="00341D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9E7E975" w14:textId="5D4DF1EC" w:rsidR="00735EAA" w:rsidRPr="00995D09" w:rsidRDefault="00341DC6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acceptabil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tratamentului anticoagulant.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timp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scurtă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doze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terapeutice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</w:t>
            </w:r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similar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TVP proximal</w:t>
            </w:r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ACOD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decît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HMMM </w:t>
            </w:r>
            <w:proofErr w:type="spellStart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urmate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AVK (</w:t>
            </w:r>
            <w:proofErr w:type="spellStart"/>
            <w:r w:rsidR="00735EAA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735EAA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recomandare </w:t>
            </w:r>
            <w:r w:rsidR="00735EAA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C</w:t>
            </w:r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2B9EFCF4" w14:textId="2A78498F" w:rsidR="00341DC6" w:rsidRPr="00995D09" w:rsidRDefault="00735EAA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distală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izolată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simptomatică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cancer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extinderea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mare de 3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57275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B104247" w14:textId="5B32E7C1" w:rsidR="00C14E52" w:rsidRPr="00995D09" w:rsidRDefault="00E24C6C" w:rsidP="007176AA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mic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41DC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TVP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176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elevat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evitarea</w:t>
            </w:r>
            <w:proofErr w:type="spellEnd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anticoagulării</w:t>
            </w:r>
            <w:proofErr w:type="spellEnd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indicarea</w:t>
            </w:r>
            <w:proofErr w:type="spellEnd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</w:t>
            </w:r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elastice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0019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reevaluarea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7C2D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USG-DD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obligatorie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7-1</w:t>
            </w:r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735EAA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735EAA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B</w:t>
            </w:r>
            <w:r w:rsidR="00735EA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14E5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14E52" w:rsidRPr="00995D09" w14:paraId="319D1DE2" w14:textId="77777777" w:rsidTr="00C14E52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7180" w14:textId="77777777" w:rsidR="00C14E52" w:rsidRPr="00995D09" w:rsidRDefault="00C14E52" w:rsidP="00661E42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203" w:rsidRPr="00995D09" w14:paraId="0D1E9F18" w14:textId="7777777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F34" w14:textId="5FAFDBEF" w:rsidR="00F07203" w:rsidRPr="00995D09" w:rsidRDefault="00F07203" w:rsidP="00E42746">
            <w:pPr>
              <w:spacing w:after="120"/>
              <w:ind w:left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</w:t>
            </w:r>
            <w:r w:rsidR="00F34EC0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14E5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Particularitățile</w:t>
            </w:r>
            <w:proofErr w:type="spellEnd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tratamentului</w:t>
            </w:r>
            <w:proofErr w:type="spellEnd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TVP la </w:t>
            </w:r>
            <w:proofErr w:type="spellStart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gravide</w:t>
            </w:r>
            <w:proofErr w:type="spellEnd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D4621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lăuze</w:t>
            </w:r>
            <w:proofErr w:type="spellEnd"/>
            <w:r w:rsidR="00C415CD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A8FA051" w14:textId="77777777" w:rsidR="00860B00" w:rsidRPr="00995D09" w:rsidRDefault="00860B00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Tendinţa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hipercoagulare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condiţionată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ascensiunea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(fibrinogen,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VIII)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reducerea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sintezei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inhibitorilor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coagulării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proteina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S).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Mărirea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diametrului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inferioare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influenţei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hormonale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reducerea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vitezei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fluxului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sangvin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compresiunii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vasculare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uterul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creştere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conduc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bazinul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inferioare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rândul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leziunea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endoteliului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vaselor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sangvine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naşterii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condiţionează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sporit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indicate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păstrează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întregii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6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naştere</w:t>
            </w:r>
            <w:r w:rsidR="002D4621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0626A3" w14:textId="292EB8A8" w:rsidR="00120505" w:rsidRPr="00995D09" w:rsidRDefault="00120505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păstrarea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sarcinii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întreruperea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 </w:t>
            </w:r>
            <w:proofErr w:type="spellStart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>trimestru</w:t>
            </w:r>
            <w:proofErr w:type="spellEnd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>graviditate</w:t>
            </w:r>
            <w:proofErr w:type="spellEnd"/>
            <w:r w:rsidR="00C572A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medici</w:t>
            </w:r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obstetricieni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individual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trimestrul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doilea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întrerupe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progresarea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hipoxiei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fetale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pericol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avort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spontan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celelalte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prezervată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trimestrul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treilea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întreruptă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excepţia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prezenţei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patologiei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obstetricale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concomitente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întreruperea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urgentă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gravidităţii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decolarea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placentei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formele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grave ale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gestozei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tardive)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 III, nivelul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E04E6AD" w14:textId="68859B5F" w:rsidR="00D648E8" w:rsidRPr="00995D09" w:rsidRDefault="00860B00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E44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="009E44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TVP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776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natrium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</w:t>
            </w:r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>schemelor</w:t>
            </w:r>
            <w:proofErr w:type="spellEnd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8E8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</w:t>
            </w:r>
            <w:proofErr w:type="spellEnd"/>
            <w:r w:rsidR="00D648E8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</w:t>
            </w:r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648E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8E8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Tabele</w:t>
            </w:r>
            <w:proofErr w:type="spellEnd"/>
            <w:r w:rsidR="00D648E8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7, 8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HMMM </w:t>
            </w:r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scă</w:t>
            </w:r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zut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osteoporozei</w:t>
            </w:r>
            <w:proofErr w:type="spellEnd"/>
            <w:r w:rsidR="009E44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B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D648E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3D123BD0" w14:textId="77777777" w:rsidR="00D648E8" w:rsidRPr="00995D09" w:rsidRDefault="00D648E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Heparina</w:t>
            </w:r>
            <w:proofErr w:type="spellEnd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penetrează</w:t>
            </w:r>
            <w:proofErr w:type="spellEnd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bariera</w:t>
            </w:r>
            <w:proofErr w:type="spellEnd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feto-placentară</w:t>
            </w:r>
            <w:proofErr w:type="spellEnd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şi, </w:t>
            </w:r>
            <w:proofErr w:type="spellStart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respectiv</w:t>
            </w:r>
            <w:proofErr w:type="spellEnd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nu conduc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teratogeneză</w:t>
            </w:r>
            <w:proofErr w:type="spellEnd"/>
            <w:r w:rsidR="00860B0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şi complicaţii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făt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Heparina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lactaţie</w:t>
            </w:r>
            <w:proofErr w:type="spellEnd"/>
            <w:r w:rsidR="00860B00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D778C" w14:textId="0CDEA86A" w:rsidR="00860B00" w:rsidRPr="00995D09" w:rsidRDefault="00D648E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contraindicată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traversa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bariera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fetoplacentară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pot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provoca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trimestru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anomalii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condrodisplaz</w:t>
            </w:r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hipoplastică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tardivi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patologia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nervos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central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microcefalia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atrofia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cerebelară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viciul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Dandy-Walker,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atrofia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corpus-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callosum,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atrofia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nervului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optic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cecitate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Pătrunzând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transplacentar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pot produce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placentei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soldându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-se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moartea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intrauterină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fătului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avort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spontan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contribui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complicaţiilor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a nou-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născuţi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AVK nu sunt active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laptele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matern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pot fi administrate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alăptare</w:t>
            </w:r>
            <w:proofErr w:type="spellEnd"/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nivelul A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1301FA8" w14:textId="6CA86975" w:rsidR="00AD1F00" w:rsidRPr="00995D09" w:rsidRDefault="00AD1F00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TVP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prescriu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în doze curativ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 standard pe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gravide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buie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continuat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6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săptămâ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postpartum.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ului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nu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3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B</w:t>
            </w:r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E3B5C27" w14:textId="52B983B6" w:rsidR="00AD1F00" w:rsidRPr="00995D09" w:rsidRDefault="00AD1F00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Recomandările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schemele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HMMM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TVP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caracterizează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rintr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-un grad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scăzut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evidență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științifică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Pot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următoarele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variante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(1)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depăși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continuă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HMMM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doze 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curative standard. (2)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planificată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imează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între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începând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a 4-a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săptămâ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micș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orată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≈ 25-30%. (3)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planificată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entului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depăși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începâ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a 4-a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micșorată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≈ 50%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nivelul B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64B2234" w14:textId="1652D466" w:rsidR="00860B00" w:rsidRPr="00995D09" w:rsidRDefault="00D648E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</w:t>
            </w:r>
            <w:proofErr w:type="spellEnd"/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sodium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rezervat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anamnestic de HIT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heparine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trombocitopenie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actual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30C" w:rsidRPr="00995D09">
              <w:rPr>
                <w:rFonts w:ascii="Times New Roman" w:hAnsi="Times New Roman" w:cs="Times New Roman"/>
                <w:sz w:val="24"/>
                <w:szCs w:val="24"/>
              </w:rPr>
              <w:t>ACOD</w:t>
            </w:r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gravide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054F4" w:rsidRPr="00995D09">
              <w:rPr>
                <w:rFonts w:ascii="Times New Roman" w:hAnsi="Times New Roman" w:cs="Times New Roman"/>
                <w:sz w:val="24"/>
                <w:szCs w:val="24"/>
              </w:rPr>
              <w:t>ală</w:t>
            </w:r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ptare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E44F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44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contraindicată</w:t>
            </w:r>
            <w:proofErr w:type="spellEnd"/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 III, nivelul A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9E44F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B6BFD28" w14:textId="71FE64C5" w:rsidR="00120505" w:rsidRPr="00995D09" w:rsidRDefault="00BC73B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inducerea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planificată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nașt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erii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curativă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24 de ore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naștere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fondaparinux</w:t>
            </w:r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</w:t>
            </w:r>
            <w:proofErr w:type="spellEnd"/>
            <w:r w:rsidR="00F04F2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sodium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cu 72 ore)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doze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reduse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cu 12 ore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nașt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Gravidele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instructate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054F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oprească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apariția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travaliu</w:t>
            </w:r>
            <w:proofErr w:type="spellEnd"/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8DBC052" w14:textId="67ABA8F3" w:rsidR="00BC73B8" w:rsidRPr="00995D09" w:rsidRDefault="00120505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 cale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naturală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deoarece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operaţia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ezariană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modificări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semnificative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sistemul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hemostază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şi conduce la o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imobilizare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îndelungată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compresiunii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îndelungate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pelviene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travaliu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recurge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artificială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travaliului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folosirea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frecventă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perineotomiei</w:t>
            </w:r>
            <w:proofErr w:type="spellEnd"/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16DECFE" w14:textId="5143883F" w:rsidR="00860B00" w:rsidRPr="00995D09" w:rsidRDefault="00BC73B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Î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lipsa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hemoragiei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active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reini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țierea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HMMM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naștere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face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precoce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decât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4 ore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manipulații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anestezice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neuro-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axiale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spinală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plasarea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extragerea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cateterului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epidural)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0129B900" w14:textId="090CF2BE" w:rsidR="00860B00" w:rsidRPr="00995D09" w:rsidRDefault="00120505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rcursul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ultimelor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săptămâni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ale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preferabilă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natrium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heparini</w:t>
            </w:r>
            <w:proofErr w:type="spellEnd"/>
            <w:r w:rsidR="0053776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natrium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oprit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6 ore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naștere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planificată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această</w:t>
            </w:r>
            <w:proofErr w:type="spellEnd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categorie</w:t>
            </w:r>
            <w:proofErr w:type="spellEnd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</w:t>
            </w:r>
            <w:proofErr w:type="spellEnd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luată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</w:t>
            </w:r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ție</w:t>
            </w:r>
            <w:proofErr w:type="spellEnd"/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implantarea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profilactică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</w:t>
            </w:r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orar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vena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cavă</w:t>
            </w:r>
            <w:proofErr w:type="spellEnd"/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</w:t>
            </w:r>
            <w:proofErr w:type="spellStart"/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F13955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B</w:t>
            </w:r>
            <w:r w:rsidR="00F139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38AAD79E" w14:textId="77777777" w:rsidR="00F07203" w:rsidRPr="00995D09" w:rsidRDefault="004659F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perioada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postpartum sunt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generale,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excepția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contraindicațiilor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entru</w:t>
            </w:r>
            <w:proofErr w:type="spellEnd"/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utilizarea</w:t>
            </w:r>
            <w:proofErr w:type="spellEnd"/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7030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ACA20BA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659F8" w:rsidRPr="00995D09" w14:paraId="3C7E3E4D" w14:textId="77777777">
        <w:tc>
          <w:tcPr>
            <w:tcW w:w="9288" w:type="dxa"/>
            <w:shd w:val="clear" w:color="auto" w:fill="auto"/>
          </w:tcPr>
          <w:p w14:paraId="67566492" w14:textId="09C73A7E" w:rsidR="004659F8" w:rsidRPr="00995D09" w:rsidRDefault="004659F8" w:rsidP="00661E42">
            <w:pPr>
              <w:spacing w:after="120"/>
              <w:ind w:left="5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2</w:t>
            </w:r>
            <w:r w:rsidR="00C14E5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Particularitățile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TVP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cancer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85D2F8B" w14:textId="77777777" w:rsidR="000734FA" w:rsidRPr="00995D09" w:rsidRDefault="004659F8" w:rsidP="00661E42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rPr>
                <w:rFonts w:ascii="Times New Roman" w:hAnsi="Times New Roman" w:cs="Times New Roman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maligne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asocează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elevat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embolism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frecvent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se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bolnavii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cancer gastric, pancreatic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pulmonar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limfoame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hemoblastoze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maligne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organelor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genitale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cancerul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vezicii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urinare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0734FA" w:rsidRPr="00995D09">
              <w:rPr>
                <w:rFonts w:ascii="Times New Roman" w:hAnsi="Times New Roman" w:cs="Times New Roman"/>
                <w:sz w:val="24"/>
                <w:szCs w:val="24"/>
              </w:rPr>
              <w:t>nichilor</w:t>
            </w:r>
            <w:proofErr w:type="spellEnd"/>
            <w:r w:rsidR="000734F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34FA" w:rsidRPr="00995D09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proofErr w:type="spellEnd"/>
            <w:r w:rsidR="000734F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34FA" w:rsidRPr="00995D09">
              <w:rPr>
                <w:rFonts w:ascii="Times New Roman" w:hAnsi="Times New Roman" w:cs="Times New Roman"/>
                <w:sz w:val="24"/>
                <w:szCs w:val="24"/>
              </w:rPr>
              <w:t>maligne</w:t>
            </w:r>
            <w:proofErr w:type="spellEnd"/>
            <w:r w:rsidR="000734F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ale</w:t>
            </w:r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creierului</w:t>
            </w:r>
            <w:proofErr w:type="spellEnd"/>
            <w:r w:rsidR="00291D0B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5E707" w14:textId="1A674BD7" w:rsidR="000734FA" w:rsidRPr="00995D09" w:rsidRDefault="000734FA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Principiile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preparate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medicamentoase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doze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scheme curative)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cancer nu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deosebesc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general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bolnavi</w:t>
            </w:r>
            <w:proofErr w:type="spellEnd"/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C415C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59ACB103" w14:textId="77777777" w:rsidR="004659F8" w:rsidRPr="00995D09" w:rsidRDefault="000734FA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cancer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TVP se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asociază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naltă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30%) de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recurență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Combinarea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cu pr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eparate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oterapice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duce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frecvenței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severității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reacțiilor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adverse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hematologice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gastrointestinale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Deși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rar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AVK la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cancer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duce la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agravarea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trombozei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gangrenei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venoase</w:t>
            </w:r>
            <w:proofErr w:type="spellEnd"/>
            <w:r w:rsidR="009A1431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FA624" w14:textId="4440DB56" w:rsidR="00E75A60" w:rsidRPr="00995D09" w:rsidRDefault="009A1431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</w:t>
            </w:r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ienții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cancer se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HMMM</w:t>
            </w:r>
            <w:r w:rsidR="0007503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03A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07503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ACOD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Anticoagulante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elecție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cel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sunt HMMM</w:t>
            </w:r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75A6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415C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75A6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A</w:t>
            </w:r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ACOD pot fi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onco</w:t>
            </w:r>
            <w:r w:rsidR="003158D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logici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care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tumoarea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localizată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tractului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digestiv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503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genito-urinar</w:t>
            </w:r>
            <w:proofErr w:type="spellEnd"/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75A6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E75A6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75A60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IIa, nivelul A</w:t>
            </w:r>
            <w:r w:rsidR="00E75A6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5208AEC" w14:textId="6495E6E5" w:rsidR="004659F8" w:rsidRPr="00995D09" w:rsidRDefault="00E75A60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trecerea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la HMMM la ACOD în doze standard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</w:tc>
      </w:tr>
    </w:tbl>
    <w:p w14:paraId="5228DD26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8585B" w:rsidRPr="00995D09" w14:paraId="7150064B" w14:textId="77777777" w:rsidTr="00F609F4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04B8D818" w14:textId="570DB8BB" w:rsidR="0058585B" w:rsidRPr="00995D09" w:rsidRDefault="0058585B" w:rsidP="00E42746">
            <w:pPr>
              <w:spacing w:after="120"/>
              <w:ind w:left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2</w:t>
            </w:r>
            <w:r w:rsidR="00C14E5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Particularitățile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TVP al</w:t>
            </w:r>
            <w:r w:rsidR="00E7131E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superioare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246C9AA" w14:textId="2F8F7E61" w:rsidR="00D5746A" w:rsidRPr="00995D09" w:rsidRDefault="00D5746A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Principiile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preparate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medicamentoase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doze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scheme curative)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>deosebesc</w:t>
            </w:r>
            <w:proofErr w:type="spellEnd"/>
            <w:r w:rsidR="00E7131E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ale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inferioare</w:t>
            </w:r>
            <w:proofErr w:type="spellEnd"/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0B35A65" w14:textId="0B389B6D" w:rsidR="0058585B" w:rsidRPr="00995D09" w:rsidRDefault="00E7131E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Luâ</w:t>
            </w:r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considerație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incidența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semnificativ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mică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dezvoltării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recurente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aproximativ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5 ori) și a </w:t>
            </w:r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SPT</w:t>
            </w:r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aproximativ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10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ori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la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superior,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constitutie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majoritatea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cazurilor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="00D574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B1AC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B1AC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B1AC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C</w:t>
            </w:r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58585B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B9FB426" w14:textId="1B7F838F" w:rsidR="00D5746A" w:rsidRPr="00995D09" w:rsidRDefault="00D5746A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tranzitorii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(trauma,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chirurgicală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cateter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central)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anticoagulant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constituie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E7131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neprovocate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6 luni.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</w:t>
            </w:r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rsistenței</w:t>
            </w:r>
            <w:proofErr w:type="spellEnd"/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factorilor</w:t>
            </w:r>
            <w:proofErr w:type="spellEnd"/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majori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risc</w:t>
            </w:r>
            <w:proofErr w:type="spellEnd"/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ai</w:t>
            </w:r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(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cateter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venos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central </w:t>
            </w:r>
            <w:r w:rsidR="007D69E4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in situ</w:t>
            </w:r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cancer</w:t>
            </w:r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extin</w:t>
            </w:r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</w:t>
            </w:r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 </w:t>
            </w:r>
            <w:proofErr w:type="spellStart"/>
            <w:r w:rsidR="009B1FC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durată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nedifinită</w:t>
            </w:r>
            <w:proofErr w:type="spellEnd"/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IIb, nivelul B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8CEFF60" w14:textId="1E2A407F" w:rsidR="00E1544E" w:rsidRPr="00995D09" w:rsidRDefault="00E1544E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majoritatea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absolută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invaziv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trombectomie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nu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III, 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considerată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mod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selectiv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tineri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simptomatică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severă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IIB, nivelul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68280387" w14:textId="757539DC" w:rsidR="0007001A" w:rsidRPr="00995D09" w:rsidRDefault="00E2700F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TVP a</w:t>
            </w:r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superior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efort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fizic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sindromul</w:t>
            </w:r>
            <w:proofErr w:type="spellEnd"/>
            <w:r w:rsidR="007D69E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Paget</w:t>
            </w:r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-Schroetter)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reevaluarea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clinico-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imagistică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anticoagulant.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persistențe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simptomatologiei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obstrucție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edem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>dureri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flebografia</w:t>
            </w:r>
            <w:proofErr w:type="spellEnd"/>
            <w:r w:rsidR="007D69E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contrast</w:t>
            </w:r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excluderea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sindromului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apertură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toracică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compresia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stenozarea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subclavie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confirmă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examinat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chirurg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vascular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estimându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-se</w:t>
            </w:r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posibilitatea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efectuării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chirurgical / endovascular.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Intervenția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prevede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decompresia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subclavie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rezecția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coastei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ligamentului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costoclavicular,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scalenotomie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anterioară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venoliză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combinată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opțional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stentarea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Stentarea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venei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subclavie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decompresive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însoțit</w:t>
            </w:r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semnificativă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fracturare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stentului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>reocluzi</w:t>
            </w:r>
            <w:r w:rsidR="009E54E9" w:rsidRPr="00995D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07001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01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venoasă</w:t>
            </w:r>
            <w:proofErr w:type="spellEnd"/>
            <w:r w:rsidR="00E1544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1544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E1544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E1544E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IIB, nivelul C</w:t>
            </w:r>
            <w:r w:rsidR="00E1544E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07001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21C4355" w14:textId="35CB1CB6" w:rsidR="0058585B" w:rsidRPr="00995D09" w:rsidRDefault="0007001A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actual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avant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ajele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utilizării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trombolizei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cateter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direcționat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limitate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Tromboliza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luat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considerație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opțiuni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curative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manifestă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severe,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mic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omplicații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hemoragice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funcțional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bun. </w:t>
            </w:r>
            <w:proofErr w:type="spellStart"/>
            <w:r w:rsidR="000F0698" w:rsidRPr="00995D09">
              <w:rPr>
                <w:rFonts w:ascii="Times New Roman" w:hAnsi="Times New Roman" w:cs="Times New Roman"/>
                <w:sz w:val="24"/>
                <w:szCs w:val="24"/>
              </w:rPr>
              <w:t>Utiliz</w:t>
            </w:r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rutină</w:t>
            </w:r>
            <w:proofErr w:type="spellEnd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E2700F" w:rsidRPr="00995D09">
              <w:rPr>
                <w:rFonts w:ascii="Times New Roman" w:hAnsi="Times New Roman" w:cs="Times New Roman"/>
                <w:sz w:val="24"/>
                <w:szCs w:val="24"/>
              </w:rPr>
              <w:t>trombolizei</w:t>
            </w:r>
            <w:proofErr w:type="spellEnd"/>
            <w:r w:rsidR="000F0698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="000F06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B1AC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B1AC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B1ACF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III, nivelul C</w:t>
            </w:r>
            <w:r w:rsidR="000B1ACF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0F06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F609F4" w:rsidRPr="00995D09" w14:paraId="0E96B6A2" w14:textId="77777777" w:rsidTr="00F609F4">
        <w:tc>
          <w:tcPr>
            <w:tcW w:w="9288" w:type="dxa"/>
            <w:tcBorders>
              <w:left w:val="nil"/>
              <w:right w:val="nil"/>
            </w:tcBorders>
            <w:shd w:val="clear" w:color="auto" w:fill="auto"/>
          </w:tcPr>
          <w:p w14:paraId="260E5319" w14:textId="77777777" w:rsidR="00F609F4" w:rsidRPr="00995D09" w:rsidRDefault="00F609F4" w:rsidP="00661E42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85B" w:rsidRPr="00995D09" w14:paraId="1BE8C9BF" w14:textId="77777777">
        <w:tc>
          <w:tcPr>
            <w:tcW w:w="9288" w:type="dxa"/>
            <w:shd w:val="clear" w:color="auto" w:fill="auto"/>
          </w:tcPr>
          <w:p w14:paraId="46E92271" w14:textId="65C7D487" w:rsidR="0058585B" w:rsidRPr="00995D09" w:rsidRDefault="0058585B" w:rsidP="00E42746">
            <w:pPr>
              <w:spacing w:after="120"/>
              <w:ind w:left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Caseta 2</w:t>
            </w:r>
            <w:r w:rsidR="00C14E5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Particularitățile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TVP </w:t>
            </w:r>
            <w:proofErr w:type="spellStart"/>
            <w:r w:rsidR="00A71A55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recurente</w:t>
            </w:r>
            <w:proofErr w:type="spellEnd"/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8DB2EBA" w14:textId="3693F3DD" w:rsidR="00510D64" w:rsidRPr="00995D09" w:rsidRDefault="00510D64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corect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USG-DD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momentul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finalizării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episodului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primar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toți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</w:t>
            </w:r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cu scop</w:t>
            </w:r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determina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actual al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sistemului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venos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ceea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servi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reper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referință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tromboză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repetată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 (</w:t>
            </w:r>
            <w:proofErr w:type="spellStart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recomandare </w:t>
            </w:r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IIB, nivelul C</w:t>
            </w:r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0B9C8212" w14:textId="77777777" w:rsidR="0058585B" w:rsidRPr="00995D09" w:rsidRDefault="00F07348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reinițierea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anamneză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clinico-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="0058585B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instalează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(1)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ezvoltarea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bazin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venos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neafectat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confirmată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USG-C / U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SG-DD; (2)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grosimii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rombului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diametrul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după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compresia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transduce</w:t>
            </w:r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rul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ultrasonografic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cu ≥ </w:t>
            </w:r>
            <w:smartTag w:uri="urn:schemas-microsoft-com:office:smarttags" w:element="metricconverter">
              <w:smartTagPr>
                <w:attr w:name="ProductID" w:val="4 mm"/>
              </w:smartTagPr>
              <w:r w:rsidR="00F3733D" w:rsidRPr="00995D09">
                <w:rPr>
                  <w:rFonts w:ascii="Times New Roman" w:hAnsi="Times New Roman" w:cs="Times New Roman"/>
                  <w:sz w:val="24"/>
                  <w:szCs w:val="24"/>
                </w:rPr>
                <w:t>4 mm</w:t>
              </w:r>
            </w:smartTag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(3)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extensia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="00F3733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trombului cu ≥ </w:t>
            </w:r>
            <w:smartTag w:uri="urn:schemas-microsoft-com:office:smarttags" w:element="metricconverter">
              <w:smartTagPr>
                <w:attr w:name="ProductID" w:val="9 cm"/>
              </w:smartTagPr>
              <w:r w:rsidR="00071835" w:rsidRPr="00995D09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F3733D" w:rsidRPr="00995D0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071835" w:rsidRPr="00995D09">
                <w:rPr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3733D" w:rsidRPr="00995D09">
                <w:rPr>
                  <w:rFonts w:ascii="Times New Roman" w:hAnsi="Times New Roman" w:cs="Times New Roman"/>
                  <w:sz w:val="24"/>
                  <w:szCs w:val="24"/>
                </w:rPr>
                <w:t>m</w:t>
              </w:r>
            </w:smartTag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(4)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semnelor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carac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teristice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acute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asociere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reflectate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(2) și (3)</w:t>
            </w:r>
            <w:r w:rsidR="00071835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071835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6A09E" w14:textId="332E59FD" w:rsidR="00C6063E" w:rsidRPr="00995D09" w:rsidRDefault="00BE5819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criteriilor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imagistice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reflectate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semnelor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caracteristice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acute nu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servește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icație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anticoagulant. Se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dinamică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interval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5-7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nivelul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0BC8A17" w14:textId="3964D3E7" w:rsidR="00A71A55" w:rsidRPr="00995D09" w:rsidRDefault="0020554D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D-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dimeri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lipsa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datelor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clinico-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imagistice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confirmă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recurența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trombozei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nu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poate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servi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indicație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</w:t>
            </w:r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inițierea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modificarea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III,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Se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evaluarea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pacientului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dinamică</w:t>
            </w:r>
            <w:proofErr w:type="spellEnd"/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</w:t>
            </w:r>
            <w:r w:rsidR="00A71A5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interval de 5-7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negativ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un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pacient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suspecție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TVP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recurentă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9F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cu mare </w:t>
            </w:r>
            <w:proofErr w:type="spellStart"/>
            <w:r w:rsidR="009119FF" w:rsidRPr="00995D09">
              <w:rPr>
                <w:rFonts w:ascii="Times New Roman" w:hAnsi="Times New Roman" w:cs="Times New Roman"/>
                <w:sz w:val="24"/>
                <w:szCs w:val="24"/>
              </w:rPr>
              <w:t>certitudine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119FF" w:rsidRPr="00995D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9119F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>exclude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diagnosticul</w:t>
            </w:r>
            <w:proofErr w:type="spellEnd"/>
            <w:r w:rsidR="00A71A55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0A7324" w14:textId="64FF311C" w:rsidR="00A71A55" w:rsidRPr="00995D09" w:rsidRDefault="009119FF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rând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necesar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controlat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complianța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administrat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greșeli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tratamentului anticoagulant nu au fost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mărirea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anticoagulantului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(HMMM + 25% din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doza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; AVK –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mărirea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dozei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="00510D6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atingerea</w:t>
            </w:r>
            <w:proofErr w:type="spellEnd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INR 2,5-4, ACOD – </w:t>
            </w:r>
            <w:proofErr w:type="spellStart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reîntoarcerea</w:t>
            </w:r>
            <w:proofErr w:type="spellEnd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doze </w:t>
            </w:r>
            <w:proofErr w:type="spellStart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terapeutice</w:t>
            </w:r>
            <w:proofErr w:type="spellEnd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inițiale</w:t>
            </w:r>
            <w:proofErr w:type="spellEnd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schimbarea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preparatului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exemplu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trecerea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ACOD la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AVK </w:t>
            </w:r>
            <w:r w:rsidR="00510D64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sau 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HMMM)</w:t>
            </w:r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IIB, nivelul C</w:t>
            </w:r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990D6A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7EFFD4C" w14:textId="7D4F59D0" w:rsidR="00752C16" w:rsidRPr="00995D09" w:rsidRDefault="00752C16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corecția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atestă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un nou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episod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consultația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specialistului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A33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competențe</w:t>
            </w:r>
            <w:proofErr w:type="spellEnd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domeniu</w:t>
            </w:r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endovasculare</w:t>
            </w:r>
            <w:proofErr w:type="spellEnd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estimându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-se</w:t>
            </w:r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necesitatea</w:t>
            </w:r>
            <w:proofErr w:type="spellEnd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implantării</w:t>
            </w:r>
            <w:proofErr w:type="spellEnd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cava-</w:t>
            </w:r>
            <w:proofErr w:type="spellStart"/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filtrului</w:t>
            </w:r>
            <w:proofErr w:type="spellEnd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50898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temporar</w:t>
            </w:r>
            <w:proofErr w:type="spellEnd"/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434A33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CD548EA" w14:textId="01097667" w:rsidR="00DE0A30" w:rsidRPr="00995D09" w:rsidRDefault="00DE0A30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care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finisat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icoagulantelor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necesară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anticoagulant conform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principiilor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primară</w:t>
            </w:r>
            <w:proofErr w:type="spellEnd"/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D5B2009" w14:textId="548EE679" w:rsidR="0058585B" w:rsidRPr="00995D09" w:rsidRDefault="00434A33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recurența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a fost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provocată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factori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tranzitorii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sarcina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trauma)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tratamentului anticoagulant de 3-6 luni.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neprovocată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extins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pe o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nedefinită</w:t>
            </w:r>
            <w:proofErr w:type="spellEnd"/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I, </w:t>
            </w:r>
            <w:proofErr w:type="spellStart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470922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B</w:t>
            </w:r>
            <w:r w:rsidR="00470922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</w:tbl>
    <w:p w14:paraId="4C905B02" w14:textId="77777777" w:rsidR="00071835" w:rsidRPr="00995D09" w:rsidRDefault="00071835" w:rsidP="00661E42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* –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criterii</w:t>
      </w:r>
      <w:r w:rsidR="0020554D" w:rsidRPr="00995D0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imagistice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enumerate au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investigați</w:t>
      </w:r>
      <w:r w:rsidR="0020554D" w:rsidRPr="00995D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USG-C / USG-DD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câ</w:t>
      </w:r>
      <w:r w:rsidRPr="00995D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au fost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protocol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standardizat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004586" w14:textId="77777777" w:rsidR="000E0D1F" w:rsidRPr="00995D09" w:rsidRDefault="000E0D1F" w:rsidP="00CD41E3">
      <w:pPr>
        <w:rPr>
          <w:rFonts w:ascii="Times New Roman" w:hAnsi="Times New Roman" w:cs="Times New Roman"/>
          <w:sz w:val="24"/>
          <w:szCs w:val="24"/>
        </w:rPr>
      </w:pPr>
    </w:p>
    <w:p w14:paraId="7A7811CC" w14:textId="77777777" w:rsidR="00F07203" w:rsidRPr="00995D09" w:rsidRDefault="00F07203" w:rsidP="00661E4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C.2.</w:t>
      </w:r>
      <w:r w:rsidR="00520CBE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Profilaxia</w:t>
      </w:r>
      <w:proofErr w:type="spellEnd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primară</w:t>
      </w:r>
      <w:proofErr w:type="spellEnd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secundară</w:t>
      </w:r>
      <w:proofErr w:type="spellEnd"/>
      <w:r w:rsidR="0020554D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B4FC36E" w14:textId="779D4FA6" w:rsidR="00F07203" w:rsidRPr="00995D09" w:rsidRDefault="002D0221" w:rsidP="00E4274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Profilaxia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TVP include un complex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expus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acțiunii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int</w:t>
      </w:r>
      <w:r w:rsidR="0020554D" w:rsidRPr="00995D09">
        <w:rPr>
          <w:rFonts w:ascii="Times New Roman" w:hAnsi="Times New Roman" w:cs="Times New Roman"/>
          <w:sz w:val="24"/>
          <w:szCs w:val="24"/>
        </w:rPr>
        <w:t>ervenții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traumatisme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imobilizare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î</w:t>
      </w:r>
      <w:r w:rsidRPr="00995D09">
        <w:rPr>
          <w:rFonts w:ascii="Times New Roman" w:hAnsi="Times New Roman" w:cs="Times New Roman"/>
          <w:sz w:val="24"/>
          <w:szCs w:val="24"/>
        </w:rPr>
        <w:t>ndelungată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Profilaxia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preparatelor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doze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profilactice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compresiei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elastice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membrele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activizarea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postoperatorie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precoce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PCN-227 „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Profilaxia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trombembolismului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”).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Profilaxia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trombofilie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diagnosticată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trombotice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recomandată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57F" w:rsidRPr="00995D09">
        <w:rPr>
          <w:rFonts w:ascii="Times New Roman" w:hAnsi="Times New Roman" w:cs="Times New Roman"/>
          <w:sz w:val="24"/>
          <w:szCs w:val="24"/>
        </w:rPr>
        <w:t>dezvoltatre</w:t>
      </w:r>
      <w:proofErr w:type="spellEnd"/>
      <w:r w:rsidR="0052057F" w:rsidRPr="00995D09">
        <w:rPr>
          <w:rFonts w:ascii="Times New Roman" w:hAnsi="Times New Roman" w:cs="Times New Roman"/>
          <w:sz w:val="24"/>
          <w:szCs w:val="24"/>
        </w:rPr>
        <w:t xml:space="preserve"> TVP</w:t>
      </w:r>
      <w:r w:rsidR="0020554D" w:rsidRPr="00995D09">
        <w:rPr>
          <w:rFonts w:ascii="Times New Roman" w:hAnsi="Times New Roman" w:cs="Times New Roman"/>
          <w:sz w:val="24"/>
          <w:szCs w:val="24"/>
        </w:rPr>
        <w:t>.</w:t>
      </w:r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profilaxiei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recurenței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TVP. </w:t>
      </w:r>
      <w:r w:rsidR="0020554D" w:rsidRPr="00995D0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p</w:t>
      </w:r>
      <w:r w:rsidRPr="00995D09">
        <w:rPr>
          <w:rFonts w:ascii="Times New Roman" w:hAnsi="Times New Roman" w:cs="Times New Roman"/>
          <w:sz w:val="24"/>
          <w:szCs w:val="24"/>
        </w:rPr>
        <w:t>acienții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suporta</w:t>
      </w:r>
      <w:r w:rsidR="00F07A40" w:rsidRPr="00995D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TVP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finaliz</w:t>
      </w:r>
      <w:r w:rsidRPr="00995D0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anticoagulant </w:t>
      </w:r>
      <w:r w:rsidR="00F07A40" w:rsidRPr="00995D09">
        <w:rPr>
          <w:rFonts w:ascii="Times New Roman" w:hAnsi="Times New Roman" w:cs="Times New Roman"/>
          <w:sz w:val="24"/>
          <w:szCs w:val="24"/>
        </w:rPr>
        <w:t xml:space="preserve">TVP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recurentă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20554D" w:rsidRPr="00995D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pot</w:t>
      </w:r>
      <w:r w:rsidR="00F07A40" w:rsidRPr="00995D0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expunerii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  <w:r w:rsidR="00F07A40" w:rsidRPr="00995D0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cu TVP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anamneză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s</w:t>
      </w:r>
      <w:r w:rsidRPr="00995D0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95D09">
        <w:rPr>
          <w:rFonts w:ascii="Times New Roman" w:hAnsi="Times New Roman" w:cs="Times New Roman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 d</w:t>
      </w:r>
      <w:r w:rsidR="0020554D" w:rsidRPr="00995D09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profilactice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farmacologice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mecanice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perioperatorie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imobilizării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la pat,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zboruri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sarcină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recomandă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întrebuințarea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lichidelor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special</w:t>
      </w:r>
      <w:r w:rsidR="0020554D" w:rsidRPr="00995D0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vară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54D" w:rsidRPr="00995D09">
        <w:rPr>
          <w:rFonts w:ascii="Times New Roman" w:hAnsi="Times New Roman" w:cs="Times New Roman"/>
          <w:sz w:val="24"/>
          <w:szCs w:val="24"/>
        </w:rPr>
        <w:t>sedentaris</w:t>
      </w:r>
      <w:r w:rsidR="00F07A40" w:rsidRPr="00995D09">
        <w:rPr>
          <w:rFonts w:ascii="Times New Roman" w:hAnsi="Times New Roman" w:cs="Times New Roman"/>
          <w:sz w:val="24"/>
          <w:szCs w:val="24"/>
        </w:rPr>
        <w:t>mului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corecția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excesului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40" w:rsidRPr="00995D09">
        <w:rPr>
          <w:rFonts w:ascii="Times New Roman" w:hAnsi="Times New Roman" w:cs="Times New Roman"/>
          <w:sz w:val="24"/>
          <w:szCs w:val="24"/>
        </w:rPr>
        <w:t>corporală</w:t>
      </w:r>
      <w:proofErr w:type="spellEnd"/>
      <w:r w:rsidR="00F07A40" w:rsidRPr="00995D09">
        <w:rPr>
          <w:rFonts w:ascii="Times New Roman" w:hAnsi="Times New Roman" w:cs="Times New Roman"/>
          <w:sz w:val="24"/>
          <w:szCs w:val="24"/>
        </w:rPr>
        <w:t>.</w:t>
      </w:r>
      <w:r w:rsidR="0020554D" w:rsidRPr="0099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94AC5" w14:textId="77777777" w:rsidR="00F07203" w:rsidRPr="00995D09" w:rsidRDefault="00F07203" w:rsidP="00CD41E3">
      <w:pPr>
        <w:rPr>
          <w:rFonts w:ascii="Times New Roman" w:hAnsi="Times New Roman" w:cs="Times New Roman"/>
          <w:sz w:val="24"/>
          <w:szCs w:val="24"/>
        </w:rPr>
      </w:pPr>
    </w:p>
    <w:p w14:paraId="1249E196" w14:textId="77777777" w:rsidR="00F07227" w:rsidRDefault="00F0722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7586527C" w14:textId="4004C6C2" w:rsidR="00F07203" w:rsidRPr="00995D09" w:rsidRDefault="00F07203" w:rsidP="00661E4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C.2.</w:t>
      </w:r>
      <w:r w:rsidR="00520CBE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Supravegherea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pacienţilor</w:t>
      </w:r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cu TVP după </w:t>
      </w:r>
      <w:proofErr w:type="spellStart"/>
      <w:r w:rsidR="00044736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stoparea</w:t>
      </w:r>
      <w:proofErr w:type="spellEnd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tratamentului</w:t>
      </w:r>
      <w:proofErr w:type="spellEnd"/>
      <w:r w:rsidR="00C746AA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anticoagulant</w:t>
      </w:r>
      <w:r w:rsidR="00661E42" w:rsidRPr="00995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07203" w:rsidRPr="00995D09" w14:paraId="37ADF6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670B" w14:textId="47DEE505" w:rsidR="00F07203" w:rsidRPr="00995D09" w:rsidRDefault="00F07203" w:rsidP="00661E42">
            <w:pPr>
              <w:spacing w:after="12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Caseta </w:t>
            </w:r>
            <w:r w:rsidR="00F609F4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14E52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Supravegherea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pacienţilor cu </w:t>
            </w:r>
            <w:r w:rsidR="003C12B5" w:rsidRPr="00995D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TVP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2BDE7AA0" w14:textId="77777777" w:rsidR="00F07203" w:rsidRPr="00995D09" w:rsidRDefault="00F07203" w:rsidP="00661E42">
            <w:pPr>
              <w:spacing w:after="12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Medicul de familie.</w:t>
            </w:r>
          </w:p>
          <w:p w14:paraId="111316D5" w14:textId="193E6314" w:rsidR="003C12B5" w:rsidRPr="00995D09" w:rsidRDefault="003C12B5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finisarea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ticoagulant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pacientul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informat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eventuale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recurențe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TVP</w:t>
            </w:r>
            <w:r w:rsidR="000A7F2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="000A7F2F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A7F2F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apariției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 SPT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45FA087" w14:textId="031692CB" w:rsidR="003C12B5" w:rsidRPr="00995D09" w:rsidRDefault="000A7F2F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care a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suportat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TVP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următoarele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modificări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stilului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viață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(1)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zilnică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exercițiilor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dozate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implică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activitatea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musculaturii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inferioare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mersul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înotul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gimnastică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); (2)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regimul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dietetic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îndreptat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nținerea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masei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corporale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limi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normei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(3)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efortului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fizic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major; (4)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prevenirea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constipațiilor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(5)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enținerea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igienei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tegumentelor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membrului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afectat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(6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evitarea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purtării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hainelor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încălț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ă</w:t>
            </w:r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mintei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prea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strânse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evitarea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shidratării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exces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alco</w:t>
            </w:r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hip</w:t>
            </w:r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erinsolații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saună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băi</w:t>
            </w:r>
            <w:proofErr w:type="spellEnd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554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fierbinți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); (7)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evitarea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activităților</w:t>
            </w:r>
            <w:proofErr w:type="spellEnd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asociate</w:t>
            </w:r>
            <w:proofErr w:type="spellEnd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risc</w:t>
            </w:r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traumatism a</w:t>
            </w:r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ț</w:t>
            </w:r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esuturilor</w:t>
            </w:r>
            <w:proofErr w:type="spellEnd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moi</w:t>
            </w:r>
            <w:proofErr w:type="spellEnd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nivelul</w:t>
            </w:r>
            <w:proofErr w:type="spellEnd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membre</w:t>
            </w:r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lor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inferioare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sportul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competitiv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lucrări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agricole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etc</w:t>
            </w:r>
            <w:proofErr w:type="spellEnd"/>
            <w:r w:rsidR="006D1510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050F2D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recomandare IIB, nivelul C</w:t>
            </w:r>
            <w:r w:rsidR="00050F2D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3C12B5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6593A877" w14:textId="77777777" w:rsidR="00F07203" w:rsidRPr="00995D09" w:rsidRDefault="00F07203" w:rsidP="00E42746">
            <w:pPr>
              <w:tabs>
                <w:tab w:val="num" w:pos="567"/>
              </w:tabs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Chirurgul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.</w:t>
            </w:r>
          </w:p>
          <w:p w14:paraId="6CB2BDD0" w14:textId="571BE14F" w:rsidR="005E3111" w:rsidRPr="00995D09" w:rsidRDefault="00960CF9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 după </w:t>
            </w:r>
            <w:proofErr w:type="spellStart"/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episodul</w:t>
            </w:r>
            <w:proofErr w:type="spellEnd"/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suporta</w:t>
            </w:r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proofErr w:type="spellEnd"/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TVP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fie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consultat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către</w:t>
            </w:r>
            <w:proofErr w:type="spellEnd"/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</w:t>
            </w:r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Consultația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include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colectarea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acuzelor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membrului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afectat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depistării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semnelor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SPT.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diagnosticarea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seve</w:t>
            </w:r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rității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scorul</w:t>
            </w:r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Villalta (</w:t>
            </w:r>
            <w:proofErr w:type="spellStart"/>
            <w:r w:rsidR="005E3111"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Tabelul</w:t>
            </w:r>
            <w:proofErr w:type="spellEnd"/>
            <w:r w:rsidR="005E3111" w:rsidRPr="00995D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19</w:t>
            </w:r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2028B393" w14:textId="1C4056B8" w:rsidR="00960CF9" w:rsidRPr="00995D09" w:rsidRDefault="00B94697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acienți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simptome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subiective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senzați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greutate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dureri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semne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edem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lipo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dermatoscleroză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insuficiență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venoasă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>cronică</w:t>
            </w:r>
            <w:proofErr w:type="spellEnd"/>
            <w:r w:rsidR="00960CF9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>recomandate</w:t>
            </w:r>
            <w:proofErr w:type="spellEnd"/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cure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5E311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preparate </w:t>
            </w:r>
            <w:proofErr w:type="spellStart"/>
            <w:r w:rsidR="00FF265E" w:rsidRPr="00995D09">
              <w:rPr>
                <w:rFonts w:ascii="Times New Roman" w:hAnsi="Times New Roman" w:cs="Times New Roman"/>
                <w:sz w:val="24"/>
                <w:szCs w:val="24"/>
              </w:rPr>
              <w:t>venoactive</w:t>
            </w:r>
            <w:proofErr w:type="spellEnd"/>
            <w:r w:rsidR="00C6717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703C1" w:rsidRPr="00995D09">
              <w:rPr>
                <w:rFonts w:ascii="Times New Roman" w:hAnsi="Times New Roman" w:cs="Times New Roman"/>
                <w:sz w:val="24"/>
                <w:szCs w:val="24"/>
              </w:rPr>
              <w:t>diosmina</w:t>
            </w:r>
            <w:proofErr w:type="spellEnd"/>
            <w:r w:rsidR="002703C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03C1" w:rsidRPr="00995D09">
              <w:rPr>
                <w:rFonts w:ascii="Times New Roman" w:hAnsi="Times New Roman" w:cs="Times New Roman"/>
                <w:sz w:val="24"/>
                <w:szCs w:val="24"/>
              </w:rPr>
              <w:t>purificată</w:t>
            </w:r>
            <w:proofErr w:type="spellEnd"/>
            <w:r w:rsidR="002703C1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3C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(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IIa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nivelul B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47DCE2A" w14:textId="4F81D57D" w:rsidR="005E3111" w:rsidRPr="00995D09" w:rsidRDefault="00B94697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trebuie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ute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necesitatea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utilizării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compresiei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elastice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controleze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complianța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pacientului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corectitudinea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efectuării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compresiv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tipul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bandajului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ciorapului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gradul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compresie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mărimea</w:t>
            </w:r>
            <w:proofErr w:type="spellEnd"/>
            <w:r w:rsidR="005E311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care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Villalta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evaluat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6-12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după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episodul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primar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TVP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≤4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stoparea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compresiv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La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bolnavii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Villalta ≥5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recomandă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prelun</w:t>
            </w:r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girea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tratamentului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compresiv</w:t>
            </w:r>
            <w:proofErr w:type="spellEnd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2746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pâ</w:t>
            </w:r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nă</w:t>
            </w:r>
            <w:proofErr w:type="spellEnd"/>
            <w:r w:rsidR="00AF7151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</w:t>
            </w:r>
            <w:r w:rsidR="00FE6EA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24 </w:t>
            </w:r>
            <w:proofErr w:type="spellStart"/>
            <w:r w:rsidR="00FE6EA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luni</w:t>
            </w:r>
            <w:proofErr w:type="spellEnd"/>
            <w:r w:rsidR="00FE6EA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E6EA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FE6EA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FE6EA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I, nivelul A</w:t>
            </w:r>
            <w:r w:rsidR="00FE6EA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795B1133" w14:textId="2BCE5FB7" w:rsidR="005E3111" w:rsidRPr="00995D09" w:rsidRDefault="005E3111" w:rsidP="00E42746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Investigații</w:t>
            </w:r>
            <w:r w:rsidR="00B94697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paraclinice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controlul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parametrilor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coagulogramei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USG-DD,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testarea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dimerilor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nu sunt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supra</w:t>
            </w:r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vegherea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evoluție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stabilă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maladiei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investigații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sunt indicate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suspiciunilor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clinice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recurență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TVP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nivelul C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1702E53" w14:textId="4D47368E" w:rsidR="00F07203" w:rsidRPr="00F07227" w:rsidRDefault="005E3111" w:rsidP="00F07227">
            <w:pPr>
              <w:numPr>
                <w:ilvl w:val="0"/>
                <w:numId w:val="16"/>
              </w:numPr>
              <w:tabs>
                <w:tab w:val="clear" w:pos="790"/>
                <w:tab w:val="num" w:pos="567"/>
              </w:tabs>
              <w:spacing w:after="120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Pacienții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 care se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dezvoltă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SPT de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severitate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moderată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sever (≥ 10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scorului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Villalta)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necesită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consultația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medicului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specializare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domeniul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patologiei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vasculare</w:t>
            </w:r>
            <w:proofErr w:type="spellEnd"/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clasa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recomandare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I, </w:t>
            </w:r>
            <w:proofErr w:type="spellStart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nivelul</w:t>
            </w:r>
            <w:proofErr w:type="spellEnd"/>
            <w:r w:rsidR="00C6717C" w:rsidRPr="00995D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</w:t>
            </w:r>
            <w:r w:rsidR="00C6717C"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7C1E30C0" w14:textId="77777777" w:rsidR="00F07203" w:rsidRPr="00995D09" w:rsidRDefault="00F07203" w:rsidP="00CD41E3">
      <w:pPr>
        <w:pageBreakBefore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D. RESURSELE UMANE ŞI MATERIALELE NECESARE PENTRU</w:t>
      </w:r>
    </w:p>
    <w:p w14:paraId="2D41229F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>RESPECTAREA PREVEDERILOR DIN PROTOCOL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1"/>
        <w:gridCol w:w="5641"/>
      </w:tblGrid>
      <w:tr w:rsidR="00DA0F63" w:rsidRPr="00995D09" w14:paraId="1338606B" w14:textId="77777777" w:rsidTr="00A33DA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04C1" w14:textId="5BE48C63" w:rsidR="00A33DAD" w:rsidRPr="00995D09" w:rsidRDefault="00A33DAD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D.1. </w:t>
            </w:r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Prestatori de servicii medicale la nivel de 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588" w14:textId="77777777" w:rsidR="00A33DAD" w:rsidRPr="00995D09" w:rsidRDefault="00A33DAD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Personal:</w:t>
            </w:r>
          </w:p>
          <w:p w14:paraId="2E137EF2" w14:textId="77777777" w:rsidR="00A33DAD" w:rsidRPr="00995D09" w:rsidRDefault="00A33DAD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 de familie.</w:t>
            </w:r>
          </w:p>
          <w:p w14:paraId="3CF9C9E7" w14:textId="19C0A209" w:rsidR="00A33DAD" w:rsidRPr="00995D09" w:rsidRDefault="00A33DAD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/ă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al/</w:t>
            </w:r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38167" w14:textId="7FBC39EA" w:rsidR="00A33DAD" w:rsidRPr="00995D09" w:rsidRDefault="00A33DAD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în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labo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rator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482821" w14:textId="58013B5D" w:rsidR="00A33DAD" w:rsidRPr="00995D09" w:rsidRDefault="00A33DAD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Medic imagist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ecografist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(CMF).</w:t>
            </w:r>
          </w:p>
        </w:tc>
      </w:tr>
      <w:tr w:rsidR="00A33DAD" w:rsidRPr="00995D09" w14:paraId="458B9271" w14:textId="77777777" w:rsidTr="00145DE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A7F5" w14:textId="77777777" w:rsidR="00A33DAD" w:rsidRPr="00995D09" w:rsidRDefault="00A33DA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5FF6" w14:textId="77777777" w:rsidR="00A33DAD" w:rsidRPr="00995D09" w:rsidRDefault="00A33DAD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utilaj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9520E1" w14:textId="77777777" w:rsidR="00A33DAD" w:rsidRPr="00995D09" w:rsidRDefault="00A33DAD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USG, USG-DD (CMF).</w:t>
            </w:r>
          </w:p>
          <w:p w14:paraId="191B40A4" w14:textId="77777777" w:rsidR="00A33DAD" w:rsidRPr="00995D09" w:rsidRDefault="00A33DAD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biochimic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DAD" w:rsidRPr="00995D09" w14:paraId="32D41337" w14:textId="77777777" w:rsidTr="00145D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E21A" w14:textId="77777777" w:rsidR="00A33DAD" w:rsidRPr="00995D09" w:rsidRDefault="00A33DAD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E85B" w14:textId="7E4FE03D" w:rsidR="00A33DAD" w:rsidRPr="00995D09" w:rsidRDefault="00A33DAD" w:rsidP="00C6084B">
            <w:pPr>
              <w:ind w:left="59" w:firstLine="3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Medicamente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conform</w:t>
            </w:r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minime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dotare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trusei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="004E469A" w:rsidRPr="00995D09">
              <w:t xml:space="preserve"> </w:t>
            </w:r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(Secţiunea 16, </w:t>
            </w:r>
            <w:proofErr w:type="spellStart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nr.1 „</w:t>
            </w:r>
            <w:proofErr w:type="spellStart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Norme</w:t>
            </w:r>
            <w:proofErr w:type="spellEnd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reglementare</w:t>
            </w:r>
            <w:proofErr w:type="spellEnd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Asistenţei Medicale </w:t>
            </w:r>
            <w:proofErr w:type="spellStart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Primare</w:t>
            </w:r>
            <w:proofErr w:type="spellEnd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Republica Moldova” la </w:t>
            </w:r>
            <w:proofErr w:type="spellStart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69A" w:rsidRPr="00995D09">
              <w:rPr>
                <w:rFonts w:ascii="Times New Roman" w:hAnsi="Times New Roman" w:cs="Times New Roman"/>
                <w:sz w:val="24"/>
                <w:szCs w:val="24"/>
              </w:rPr>
              <w:t>Sănătăţii nr.695 din 13.10.2010)</w:t>
            </w:r>
          </w:p>
          <w:p w14:paraId="7657CC3E" w14:textId="1D6E65C9" w:rsidR="00A33DAD" w:rsidRPr="00995D09" w:rsidRDefault="00A33DAD" w:rsidP="00C6084B">
            <w:pPr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Medicamente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prescriere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1436DB2" w14:textId="096579A7" w:rsidR="00A33DAD" w:rsidRPr="00995D09" w:rsidRDefault="00A33DAD" w:rsidP="003174F7">
            <w:pPr>
              <w:tabs>
                <w:tab w:val="left" w:pos="83"/>
              </w:tabs>
              <w:ind w:left="83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natrium; HMMM: 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enoxaparini</w:t>
            </w:r>
            <w:proofErr w:type="spellEnd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natrium, 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nadroparini</w:t>
            </w:r>
            <w:proofErr w:type="spellEnd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calcium; ACOD: 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Apixabanum</w:t>
            </w:r>
            <w:proofErr w:type="spellEnd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Edoxabanum</w:t>
            </w:r>
            <w:proofErr w:type="spellEnd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Rivaroxabanum</w:t>
            </w:r>
            <w:proofErr w:type="spellEnd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4B1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AVK: </w:t>
            </w:r>
            <w:proofErr w:type="spellStart"/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174F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F63" w:rsidRPr="00995D09" w14:paraId="4CDFB263" w14:textId="77777777" w:rsidTr="00A33DA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B017" w14:textId="748AE513" w:rsidR="00A33DAD" w:rsidRPr="00995D09" w:rsidRDefault="00A33DAD" w:rsidP="00C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D.2. </w:t>
            </w:r>
            <w:proofErr w:type="spellStart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Prestatorii</w:t>
            </w:r>
            <w:proofErr w:type="spellEnd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servicii</w:t>
            </w:r>
            <w:proofErr w:type="spellEnd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medicale</w:t>
            </w:r>
            <w:proofErr w:type="spellEnd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la </w:t>
            </w:r>
            <w:proofErr w:type="spellStart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nivel</w:t>
            </w:r>
            <w:proofErr w:type="spellEnd"/>
            <w:r w:rsidR="00C6084B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AMU</w:t>
            </w:r>
            <w:r w:rsidR="006C4C07"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3FDD" w14:textId="77777777" w:rsidR="00A33DAD" w:rsidRPr="00995D09" w:rsidRDefault="00A33DAD" w:rsidP="00CD41E3">
            <w:pPr>
              <w:ind w:left="387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Personal:</w:t>
            </w:r>
          </w:p>
          <w:p w14:paraId="01C4F581" w14:textId="77777777" w:rsidR="00A33DAD" w:rsidRPr="00995D09" w:rsidRDefault="00A33DAD" w:rsidP="00CD41E3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Medic de urgenţă.</w:t>
            </w:r>
          </w:p>
          <w:p w14:paraId="7C0AFED9" w14:textId="050436F0" w:rsidR="00A33DAD" w:rsidRPr="00995D09" w:rsidRDefault="00A33DAD" w:rsidP="00DB038A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/ă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medical/ă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lcer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/ă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DAD" w:rsidRPr="00995D09" w14:paraId="4B459004" w14:textId="77777777" w:rsidTr="00145DE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4B91" w14:textId="77777777" w:rsidR="00A33DAD" w:rsidRPr="00995D09" w:rsidRDefault="00A33DAD" w:rsidP="00CD41E3">
            <w:pPr>
              <w:rPr>
                <w:rFonts w:ascii="Times New Roman" w:hAnsi="Times New Roman" w:cs="Times New Roman"/>
                <w:sz w:val="28"/>
                <w:szCs w:val="28"/>
                <w:shd w:val="solid" w:color="C0C0C0" w:fill="C0C0C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DE14" w14:textId="77777777" w:rsidR="00A33DAD" w:rsidRPr="00995D09" w:rsidRDefault="00A33DAD" w:rsidP="00CD41E3">
            <w:pPr>
              <w:ind w:left="387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utilaj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04B4A37" w14:textId="77777777" w:rsidR="007A290E" w:rsidRPr="00995D09" w:rsidRDefault="00A33DAD" w:rsidP="007A290E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ECG.</w:t>
            </w:r>
          </w:p>
          <w:p w14:paraId="30C9FF05" w14:textId="2537374B" w:rsidR="007A290E" w:rsidRPr="00995D09" w:rsidRDefault="007A290E" w:rsidP="007A290E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Glucometru</w:t>
            </w:r>
            <w:proofErr w:type="spellEnd"/>
          </w:p>
          <w:p w14:paraId="1E75661A" w14:textId="77777777" w:rsidR="00A33DAD" w:rsidRPr="00995D09" w:rsidRDefault="00A33DAD" w:rsidP="00CD41E3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Pulsoximetru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AA9C5" w14:textId="77777777" w:rsidR="00A33DAD" w:rsidRPr="00995D09" w:rsidRDefault="00A33DAD" w:rsidP="00CD41E3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Sursă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portabilă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oxigen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medical.</w:t>
            </w:r>
          </w:p>
          <w:p w14:paraId="17AFB87F" w14:textId="11BC486E" w:rsidR="007A290E" w:rsidRPr="00995D09" w:rsidRDefault="00A33DAD" w:rsidP="007A290E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Ventilator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sacul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Ambu).</w:t>
            </w:r>
          </w:p>
        </w:tc>
      </w:tr>
      <w:tr w:rsidR="00A33DAD" w:rsidRPr="00995D09" w14:paraId="463AFB2A" w14:textId="77777777" w:rsidTr="00145D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C5EA" w14:textId="77777777" w:rsidR="00A33DAD" w:rsidRPr="00995D09" w:rsidRDefault="00A33DAD" w:rsidP="00CD41E3">
            <w:pPr>
              <w:rPr>
                <w:rFonts w:ascii="Times New Roman" w:hAnsi="Times New Roman" w:cs="Times New Roman"/>
                <w:sz w:val="28"/>
                <w:szCs w:val="28"/>
                <w:shd w:val="solid" w:color="C0C0C0" w:fill="C0C0C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164" w14:textId="77777777" w:rsidR="00A33DAD" w:rsidRPr="00995D09" w:rsidRDefault="00A33DAD" w:rsidP="00CD41E3">
            <w:pPr>
              <w:ind w:left="387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Medicamente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1F3BBF0" w14:textId="77777777" w:rsidR="00A33DAD" w:rsidRPr="00995D09" w:rsidRDefault="00A33DAD" w:rsidP="00CD41E3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natrium, HMMM,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fondaparinuxum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sodium)</w:t>
            </w:r>
          </w:p>
          <w:p w14:paraId="4E7D9B29" w14:textId="5EF9DB5E" w:rsidR="00A33DAD" w:rsidRPr="00995D09" w:rsidRDefault="00A33DAD" w:rsidP="00CD41E3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Substituenți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11F3"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sangvin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soluții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cristaloide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coloide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B65DD8" w14:textId="77777777" w:rsidR="00A33DAD" w:rsidRPr="00995D09" w:rsidRDefault="00A33DAD" w:rsidP="00CD41E3">
            <w:pPr>
              <w:ind w:left="387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</w:t>
            </w: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Agenţi inotropi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Dopaminum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084B" w:rsidRPr="00995D09" w14:paraId="61D69EF0" w14:textId="77777777" w:rsidTr="00C608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FF9" w14:textId="192222D4" w:rsidR="00C6084B" w:rsidRPr="00995D09" w:rsidRDefault="00C6084B" w:rsidP="00CD41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D.3. Prestatori de servicii medicale la nivel de AMSA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FBDE" w14:textId="77777777" w:rsidR="00C6084B" w:rsidRPr="00995D09" w:rsidRDefault="00C6084B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Personal:</w:t>
            </w:r>
          </w:p>
          <w:p w14:paraId="4DE22CF0" w14:textId="21298ECF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Medic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BCC4C" w14:textId="2AFE968B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/ă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medical/</w:t>
            </w:r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competențe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îngrijiri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A94645" w14:textId="3A4157A0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Medic imagist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ecografist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9838F" w14:textId="7D4321C1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Medic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laborn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38CB29" w14:textId="7F30A3C8" w:rsidR="00C6084B" w:rsidRPr="00995D09" w:rsidRDefault="007A1F45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Tehnician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imagist-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radiolog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84B" w:rsidRPr="00995D09" w14:paraId="39868035" w14:textId="77777777" w:rsidTr="00145DE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3C20" w14:textId="77777777" w:rsidR="00C6084B" w:rsidRPr="00995D09" w:rsidRDefault="00C6084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506B" w14:textId="77777777" w:rsidR="00C6084B" w:rsidRPr="00995D09" w:rsidRDefault="00C6084B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utilaj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A090CEF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USG, USG-DD</w:t>
            </w:r>
          </w:p>
          <w:p w14:paraId="78421FFC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Consumabile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examen imagistic.</w:t>
            </w:r>
          </w:p>
          <w:p w14:paraId="1BD20DB8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Cabinet radiologic.</w:t>
            </w:r>
          </w:p>
          <w:p w14:paraId="64651965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Consumabile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examen radiologic.</w:t>
            </w:r>
          </w:p>
          <w:p w14:paraId="158C1175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biochimic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84B" w:rsidRPr="00995D09" w14:paraId="56F4ACF3" w14:textId="77777777" w:rsidTr="00145D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4EC3" w14:textId="77777777" w:rsidR="00C6084B" w:rsidRPr="00995D09" w:rsidRDefault="00C6084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830D" w14:textId="3B34D98C" w:rsidR="00C6084B" w:rsidRPr="00995D09" w:rsidRDefault="00C6084B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Medicamente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prescriere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11B7F6F" w14:textId="391FFD4F" w:rsidR="00C6084B" w:rsidRPr="00995D09" w:rsidRDefault="00D24B1C" w:rsidP="00D24B1C">
            <w:pPr>
              <w:tabs>
                <w:tab w:val="left" w:pos="83"/>
              </w:tabs>
              <w:ind w:left="83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natrium; HMMM: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enoxaparini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nadroparini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calcium; ACOD: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Apixabanum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Edoxabanum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Rivaroxabanum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indirecte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(AVK: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C6084B" w:rsidRPr="00995D09" w14:paraId="0E428292" w14:textId="77777777" w:rsidTr="00C608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C823" w14:textId="37B094C4" w:rsidR="00C6084B" w:rsidRPr="00995D09" w:rsidRDefault="00C6084B" w:rsidP="00CD41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D.4.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Prestatori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servicii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medicale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la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nivel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AMS: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secţii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chirurgie</w:t>
            </w:r>
            <w:proofErr w:type="spellEnd"/>
            <w:r w:rsidRPr="00995D09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</w:t>
            </w:r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ale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spitalelor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raionale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municipale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republicane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A2BC" w14:textId="77777777" w:rsidR="00C6084B" w:rsidRPr="00995D09" w:rsidRDefault="00C6084B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Personal:</w:t>
            </w:r>
          </w:p>
          <w:p w14:paraId="2BC4CCBB" w14:textId="338059A9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1. Medic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chirurg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EEF1E2" w14:textId="3A94E2A0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2. Medic </w:t>
            </w:r>
            <w:r w:rsidR="0052238C">
              <w:rPr>
                <w:rFonts w:ascii="Times New Roman" w:hAnsi="Times New Roman" w:cs="Times New Roman"/>
                <w:sz w:val="24"/>
                <w:szCs w:val="24"/>
              </w:rPr>
              <w:t>internist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C23DAC" w14:textId="68E9E49B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3. Medic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anesteziolog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4CFC5" w14:textId="6FF40DE9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4. Medic imagist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ecografist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637BB4" w14:textId="797708F2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5. Medic </w:t>
            </w:r>
            <w:r w:rsidR="0052238C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="005223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2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38C">
              <w:rPr>
                <w:rFonts w:ascii="Times New Roman" w:hAnsi="Times New Roman" w:cs="Times New Roman"/>
                <w:sz w:val="24"/>
                <w:szCs w:val="24"/>
              </w:rPr>
              <w:t>radiologie</w:t>
            </w:r>
            <w:proofErr w:type="spellEnd"/>
            <w:r w:rsidR="0052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38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2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38C">
              <w:rPr>
                <w:rFonts w:ascii="Times New Roman" w:hAnsi="Times New Roman" w:cs="Times New Roman"/>
                <w:sz w:val="24"/>
                <w:szCs w:val="24"/>
              </w:rPr>
              <w:t>imagistică</w:t>
            </w:r>
            <w:proofErr w:type="spellEnd"/>
            <w:r w:rsidR="0052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38C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8D78A3" w14:textId="1DDCB81D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6. Medic 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59F3A9" w14:textId="5BC0962A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/ă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medical/ă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anestezie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terapie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intensivă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56A57" w14:textId="6520E5B4" w:rsidR="00C6084B" w:rsidRPr="00995D09" w:rsidRDefault="00C6084B" w:rsidP="00CD41E3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="00495C28" w:rsidRPr="00995D09">
              <w:rPr>
                <w:rFonts w:ascii="Times New Roman" w:hAnsi="Times New Roman" w:cs="Times New Roman"/>
                <w:sz w:val="24"/>
                <w:szCs w:val="24"/>
              </w:rPr>
              <w:t>/ă</w:t>
            </w:r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medical/ă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>blocul</w:t>
            </w:r>
            <w:proofErr w:type="spellEnd"/>
            <w:r w:rsidR="00DB038A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D848B" w14:textId="54EE3652" w:rsidR="00C6084B" w:rsidRPr="00995D09" w:rsidRDefault="00C6084B" w:rsidP="007A1F45">
            <w:pPr>
              <w:tabs>
                <w:tab w:val="left" w:pos="387"/>
              </w:tabs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7A1F45"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echnician </w:t>
            </w:r>
            <w:r w:rsidR="007A1F45" w:rsidRPr="00995D09">
              <w:rPr>
                <w:rFonts w:ascii="Times New Roman" w:hAnsi="Times New Roman" w:cs="Times New Roman"/>
                <w:sz w:val="24"/>
                <w:szCs w:val="24"/>
              </w:rPr>
              <w:t>imagist-radiolog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84B" w:rsidRPr="00995D09" w14:paraId="3489A111" w14:textId="77777777" w:rsidTr="00145DE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C5C0" w14:textId="77777777" w:rsidR="00C6084B" w:rsidRPr="00995D09" w:rsidRDefault="00C6084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1EC1" w14:textId="77777777" w:rsidR="00C6084B" w:rsidRPr="00995D09" w:rsidRDefault="00C6084B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utilaj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ACAC14F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USG, USG-DD.</w:t>
            </w:r>
          </w:p>
          <w:p w14:paraId="1F66BC75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Cabinet radiologic.</w:t>
            </w:r>
          </w:p>
          <w:p w14:paraId="4358964B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CT.</w:t>
            </w:r>
          </w:p>
          <w:p w14:paraId="388A8128" w14:textId="77777777" w:rsidR="00C6084B" w:rsidRPr="00995D09" w:rsidRDefault="00C6084B" w:rsidP="00CD41E3">
            <w:pPr>
              <w:tabs>
                <w:tab w:val="left" w:pos="360"/>
                <w:tab w:val="left" w:pos="387"/>
              </w:tabs>
              <w:ind w:left="38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biochimic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84B" w:rsidRPr="00995D09" w14:paraId="74B7F1C0" w14:textId="77777777" w:rsidTr="00145DE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D23C" w14:textId="77777777" w:rsidR="00C6084B" w:rsidRPr="00995D09" w:rsidRDefault="00C6084B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FF18" w14:textId="77777777" w:rsidR="00C6084B" w:rsidRPr="00995D09" w:rsidRDefault="00C6084B" w:rsidP="00CD41E3">
            <w:p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Medicamente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6141781" w14:textId="77777777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parenterale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Heparini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natrium, HMMM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dozaj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curativ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fondaparinuxum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sodium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dozaj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curativ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BD69D43" w14:textId="786CB262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Anticoagulante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perorale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Warfarinum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 mg, 5 mg; Rivaroxabanum </w:t>
            </w: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mg, Apixabanum 10 mg). </w:t>
            </w:r>
          </w:p>
          <w:p w14:paraId="635BCE4E" w14:textId="77777777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Preparate 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trombolitice</w:t>
            </w:r>
            <w:proofErr w:type="spellEnd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Alteplasum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0684AA" w14:textId="77777777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Preparate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antiinflamatorii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(Sol.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Diclofenacum natricum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3,0, Sup.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Diclofenacum natricum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100 mg).</w:t>
            </w:r>
          </w:p>
          <w:p w14:paraId="191C510A" w14:textId="77777777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Preparate analgetice neopioide (Sol.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Dexketoprofenum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Sol. 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Ketoprofenum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5DB9F5" w14:textId="77777777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Preparate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Plasmă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proaspăt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congelată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Concentrat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eritrocitar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Crioprecipitatul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CB3D73B" w14:textId="32D9AA1F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Soluţii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coloide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cristaloide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(sol. Dextranum 40, sol. </w:t>
            </w:r>
            <w:r w:rsidR="00EF24E3" w:rsidRPr="00995D09">
              <w:rPr>
                <w:rFonts w:ascii="Times New Roman" w:hAnsi="Times New Roman" w:cs="Times New Roman"/>
                <w:sz w:val="24"/>
                <w:szCs w:val="24"/>
              </w:rPr>
              <w:t>Natrii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4E3" w:rsidRPr="00995D09">
              <w:rPr>
                <w:rFonts w:ascii="Times New Roman" w:hAnsi="Times New Roman" w:cs="Times New Roman"/>
                <w:sz w:val="24"/>
                <w:szCs w:val="24"/>
              </w:rPr>
              <w:t>chloridum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0,9%, sol. Glucos</w:t>
            </w:r>
            <w:r w:rsidR="00EF24E3" w:rsidRPr="00995D0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="00D24B1C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5-10%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A54A336" w14:textId="100430CA" w:rsidR="00C6084B" w:rsidRPr="00995D09" w:rsidRDefault="00D24B1C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Dopaminomimetice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Dopaminum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etc., 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parenterală</w:t>
            </w:r>
            <w:proofErr w:type="spellEnd"/>
            <w:r w:rsidR="00C6084B"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C0631F9" w14:textId="77777777" w:rsidR="00C6084B" w:rsidRPr="00995D09" w:rsidRDefault="00C6084B" w:rsidP="00661E42">
            <w:pPr>
              <w:tabs>
                <w:tab w:val="left" w:pos="147"/>
              </w:tabs>
              <w:spacing w:after="12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Bandaje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elastice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extensibilitate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</w:p>
        </w:tc>
      </w:tr>
    </w:tbl>
    <w:p w14:paraId="7E7708FF" w14:textId="0C47F853" w:rsidR="00C6084B" w:rsidRPr="00995D09" w:rsidRDefault="00C6084B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br w:type="page"/>
      </w:r>
    </w:p>
    <w:p w14:paraId="37A12223" w14:textId="77777777" w:rsidR="00F07203" w:rsidRPr="00995D09" w:rsidRDefault="00F07203" w:rsidP="00CD41E3">
      <w:pPr>
        <w:pageBreakBefore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E. INDICATORII DE MONITORIZARE A IMPLEMENTĂRII PROTOCOLULUI</w:t>
      </w:r>
    </w:p>
    <w:p w14:paraId="3BA76A2A" w14:textId="77777777" w:rsidR="00F07203" w:rsidRPr="00995D09" w:rsidRDefault="00F07203" w:rsidP="00CD41E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1987"/>
        <w:gridCol w:w="2363"/>
        <w:gridCol w:w="2404"/>
        <w:gridCol w:w="1752"/>
      </w:tblGrid>
      <w:tr w:rsidR="005B7DC6" w:rsidRPr="00995D09" w14:paraId="4D480505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91BF" w14:textId="77777777" w:rsidR="005B5ED6" w:rsidRPr="00995D09" w:rsidRDefault="005B5ED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009D" w14:textId="77777777" w:rsidR="005B5ED6" w:rsidRPr="00995D09" w:rsidRDefault="005B5ED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51A9" w14:textId="77777777" w:rsidR="005B5ED6" w:rsidRPr="00995D09" w:rsidRDefault="005B5ED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Indicatorul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BD4D" w14:textId="77777777" w:rsidR="005B5ED6" w:rsidRPr="00995D09" w:rsidRDefault="005B5ED6" w:rsidP="00CD41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Metoda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</w:t>
            </w:r>
            <w:proofErr w:type="spellEnd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indicatorului</w:t>
            </w:r>
            <w:proofErr w:type="spellEnd"/>
          </w:p>
        </w:tc>
      </w:tr>
      <w:tr w:rsidR="005B7DC6" w:rsidRPr="00995D09" w14:paraId="29E7387F" w14:textId="77777777">
        <w:trPr>
          <w:trHeight w:val="31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66AF" w14:textId="77777777" w:rsidR="005B5ED6" w:rsidRPr="00995D09" w:rsidRDefault="005B5ED6" w:rsidP="00CD41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2790" w14:textId="77777777" w:rsidR="005B5ED6" w:rsidRPr="00995D09" w:rsidRDefault="005B5ED6" w:rsidP="00CD41E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6694" w14:textId="77777777" w:rsidR="005B5ED6" w:rsidRPr="00995D09" w:rsidRDefault="005B5ED6" w:rsidP="00CD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F623" w14:textId="77777777" w:rsidR="005B5ED6" w:rsidRPr="00995D09" w:rsidRDefault="005B5ED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Numărător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634B" w14:textId="77777777" w:rsidR="005B5ED6" w:rsidRPr="00995D09" w:rsidRDefault="005B5ED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Numitor</w:t>
            </w:r>
          </w:p>
        </w:tc>
      </w:tr>
      <w:tr w:rsidR="005B7DC6" w:rsidRPr="00995D09" w14:paraId="408A62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2A8B" w14:textId="77777777" w:rsidR="00F07203" w:rsidRPr="00995D09" w:rsidRDefault="00F07203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D82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facilita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TVP.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6EB1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Ponderea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pacienţilor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diagnosticaţi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24 ore de la debut) cu</w:t>
            </w:r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23B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pacienţi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diagnosticaţi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precoce cu </w:t>
            </w:r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 x</w:t>
            </w:r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100 (%).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EBCA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total de pacienţi diagnosticaţi cu </w:t>
            </w:r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an.</w:t>
            </w:r>
          </w:p>
        </w:tc>
      </w:tr>
      <w:tr w:rsidR="005B7DC6" w:rsidRPr="00995D09" w14:paraId="7B0B9D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31D8" w14:textId="77777777" w:rsidR="00893334" w:rsidRPr="00995D09" w:rsidRDefault="0089333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EEC0" w14:textId="77777777" w:rsidR="00893334" w:rsidRPr="00995D09" w:rsidRDefault="0089333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facilita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tratamentului anticoagulant al TVP.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404C" w14:textId="77777777" w:rsidR="00893334" w:rsidRPr="00995D09" w:rsidRDefault="0089333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Ponderea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pacienţilor cu TVP la care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a fost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inițiat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24 ore de la debut.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89E3" w14:textId="77777777" w:rsidR="00893334" w:rsidRPr="00995D09" w:rsidRDefault="0089333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pacienţi cu TVP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la care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a fost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inițiat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24 ore de la debut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100 (%).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A0FB" w14:textId="77777777" w:rsidR="00893334" w:rsidRPr="00995D09" w:rsidRDefault="005B7D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total de pacienţi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an.</w:t>
            </w:r>
          </w:p>
        </w:tc>
      </w:tr>
      <w:tr w:rsidR="005B7DC6" w:rsidRPr="00995D09" w14:paraId="5C8562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8882" w14:textId="77777777" w:rsidR="00F07203" w:rsidRPr="00995D09" w:rsidRDefault="00893334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A5FD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pacienţilor cu </w:t>
            </w:r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proofErr w:type="spellStart"/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staționar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AEAF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Ponderea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pacienţilor cu </w:t>
            </w:r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TVP la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fost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ED6" w:rsidRPr="00995D0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recomandărilor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Protocolul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Naţional </w:t>
            </w:r>
            <w:proofErr w:type="spellStart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Tromboza</w:t>
            </w:r>
            <w:proofErr w:type="spellEnd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venoasă</w:t>
            </w:r>
            <w:proofErr w:type="spellEnd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profun</w:t>
            </w:r>
            <w:r w:rsidR="005B7DC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  <w:proofErr w:type="spellEnd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 adult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25E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pacienţi </w:t>
            </w:r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cu TVP la care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tratamentul</w:t>
            </w:r>
            <w:proofErr w:type="spellEnd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 fost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recomandărilor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Protocolul</w:t>
            </w:r>
            <w:proofErr w:type="spellEnd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Clinic Naţional </w:t>
            </w:r>
            <w:proofErr w:type="spellStart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Tromboza</w:t>
            </w:r>
            <w:proofErr w:type="spellEnd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venoasă</w:t>
            </w:r>
            <w:proofErr w:type="spellEnd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profun</w:t>
            </w:r>
            <w:r w:rsidR="005B7DC6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  <w:proofErr w:type="spellEnd"/>
            <w:r w:rsidR="00893334" w:rsidRPr="00995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la adult</w:t>
            </w:r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100 (%).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B67C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total de pacienţi cu </w:t>
            </w:r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TVP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care au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beneficiat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334" w:rsidRPr="00995D09">
              <w:rPr>
                <w:rFonts w:ascii="Times New Roman" w:hAnsi="Times New Roman" w:cs="Times New Roman"/>
                <w:sz w:val="24"/>
                <w:szCs w:val="24"/>
              </w:rPr>
              <w:t>staționar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an.</w:t>
            </w:r>
          </w:p>
        </w:tc>
      </w:tr>
      <w:tr w:rsidR="005B7DC6" w:rsidRPr="00995D09" w14:paraId="5F1665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FA90" w14:textId="77777777" w:rsidR="00F07203" w:rsidRPr="00995D09" w:rsidRDefault="005B7DC6" w:rsidP="00CD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1F55" w14:textId="77777777" w:rsidR="00F07203" w:rsidRPr="00995D09" w:rsidRDefault="005B7D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spori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pacienţilor cu TVP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ambulator (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anticoagulant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E27D" w14:textId="77777777" w:rsidR="00F07203" w:rsidRPr="00995D09" w:rsidRDefault="00870CA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Rata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ratați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AVK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limi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ferestrei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terapeutice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” a valorilor INR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48A6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BB8D" w14:textId="77777777" w:rsidR="005B7DC6" w:rsidRPr="00995D09" w:rsidRDefault="005B7D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E3EC" w14:textId="77777777" w:rsidR="005B7DC6" w:rsidRPr="00995D09" w:rsidRDefault="005B7D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8417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Rata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spitalizați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recurentă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3866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pacienţi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tratați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AVK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97" w:rsidRPr="00995D09">
              <w:rPr>
                <w:rFonts w:ascii="Times New Roman" w:hAnsi="Times New Roman" w:cs="Times New Roman"/>
                <w:sz w:val="24"/>
                <w:szCs w:val="24"/>
              </w:rPr>
              <w:t>limi</w:t>
            </w:r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tele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ferestrei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terapeutice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” a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INR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moment de </w:t>
            </w:r>
            <w:proofErr w:type="spellStart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="00870CA4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x 100.</w:t>
            </w:r>
          </w:p>
          <w:p w14:paraId="792C9D48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D9A7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pacienţi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spitalizați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TVP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recurentă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="005B7DC6"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 x 100 (%</w:t>
            </w:r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29CB74E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0ACB" w14:textId="77777777" w:rsidR="00F07203" w:rsidRPr="00995D09" w:rsidRDefault="00870CA4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de pacienţi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tratați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AVK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moment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  <w:p w14:paraId="1177F753" w14:textId="77777777" w:rsidR="00F07203" w:rsidRPr="00995D09" w:rsidRDefault="00F07203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DC01" w14:textId="77777777" w:rsidR="005B560A" w:rsidRPr="00995D09" w:rsidRDefault="005B560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FFCB0" w14:textId="77777777" w:rsidR="005B560A" w:rsidRPr="00995D09" w:rsidRDefault="005B560A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DBC1C" w14:textId="77777777" w:rsidR="00F07203" w:rsidRPr="00995D09" w:rsidRDefault="005B7DC6" w:rsidP="00C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total de pacienţi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spitalizați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cu TVP pe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>ultimului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  <w:r w:rsidR="00F07203" w:rsidRPr="00995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5FBA75" w14:textId="2B345182" w:rsidR="00F07203" w:rsidRPr="00995D09" w:rsidRDefault="005B7DC6" w:rsidP="00C6084B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995D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995D09">
        <w:rPr>
          <w:rFonts w:ascii="Times New Roman" w:hAnsi="Times New Roman" w:cs="Times New Roman"/>
          <w:sz w:val="24"/>
          <w:szCs w:val="24"/>
        </w:rPr>
        <w:t xml:space="preserve"> * – se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ține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de (1)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dozelor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trecerii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de pe preparate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parenterale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01A" w:rsidRPr="00995D09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="00F2601A" w:rsidRPr="00995D09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="00870CA4" w:rsidRPr="00995D09">
        <w:rPr>
          <w:rFonts w:ascii="Times New Roman" w:hAnsi="Times New Roman" w:cs="Times New Roman"/>
          <w:sz w:val="24"/>
          <w:szCs w:val="24"/>
        </w:rPr>
        <w:t>externarea</w:t>
      </w:r>
      <w:proofErr w:type="spellEnd"/>
      <w:r w:rsidR="00870CA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CA4" w:rsidRPr="00995D09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870CA4" w:rsidRPr="00995D09">
        <w:rPr>
          <w:rFonts w:ascii="Times New Roman" w:hAnsi="Times New Roman" w:cs="Times New Roman"/>
          <w:sz w:val="24"/>
          <w:szCs w:val="24"/>
        </w:rPr>
        <w:t xml:space="preserve"> </w:t>
      </w:r>
      <w:r w:rsidR="00B94697" w:rsidRPr="00995D0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B94697" w:rsidRPr="00995D09">
        <w:rPr>
          <w:rFonts w:ascii="Times New Roman" w:hAnsi="Times New Roman" w:cs="Times New Roman"/>
          <w:sz w:val="24"/>
          <w:szCs w:val="24"/>
        </w:rPr>
        <w:t>doză</w:t>
      </w:r>
      <w:proofErr w:type="spellEnd"/>
      <w:r w:rsidR="00870CA4" w:rsidRPr="00995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CA4" w:rsidRPr="00995D09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="00870CA4" w:rsidRPr="00995D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70CA4" w:rsidRPr="00995D09">
        <w:rPr>
          <w:rFonts w:ascii="Times New Roman" w:hAnsi="Times New Roman" w:cs="Times New Roman"/>
          <w:sz w:val="24"/>
          <w:szCs w:val="24"/>
        </w:rPr>
        <w:t>anticoagulantului</w:t>
      </w:r>
      <w:proofErr w:type="spellEnd"/>
      <w:r w:rsidRPr="0099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0CB82" w14:textId="7F0C4A65" w:rsidR="00C6084B" w:rsidRPr="00995D09" w:rsidRDefault="00C6084B">
      <w:pPr>
        <w:rPr>
          <w:rFonts w:ascii="Times New Roman" w:hAnsi="Times New Roman" w:cs="Times New Roman"/>
          <w:sz w:val="24"/>
          <w:szCs w:val="24"/>
        </w:rPr>
      </w:pPr>
      <w:r w:rsidRPr="00995D09">
        <w:rPr>
          <w:rFonts w:ascii="Times New Roman" w:hAnsi="Times New Roman" w:cs="Times New Roman"/>
          <w:sz w:val="24"/>
          <w:szCs w:val="24"/>
        </w:rPr>
        <w:br w:type="page"/>
      </w:r>
    </w:p>
    <w:p w14:paraId="620C0C1F" w14:textId="77777777" w:rsidR="00F07203" w:rsidRPr="00616F6A" w:rsidRDefault="00F07203" w:rsidP="00CD41E3">
      <w:pPr>
        <w:pageBreakBefore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6F6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 1</w:t>
      </w:r>
    </w:p>
    <w:p w14:paraId="0339EF8F" w14:textId="77777777" w:rsidR="00EA2B72" w:rsidRPr="00995D09" w:rsidRDefault="00EA2B72" w:rsidP="00CD41E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t>GHIDUL PACIENTULUI CU TVP</w:t>
      </w:r>
      <w:r w:rsidR="0083328E" w:rsidRPr="00995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A802CF" w14:textId="77777777" w:rsidR="00EA2B72" w:rsidRPr="00995D09" w:rsidRDefault="00EA2B72" w:rsidP="00CD4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80B271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sz w:val="24"/>
          <w:szCs w:val="24"/>
        </w:rPr>
        <w:t>Tromboza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venoasă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5D09">
        <w:rPr>
          <w:rFonts w:ascii="Times New Roman" w:hAnsi="Times New Roman"/>
          <w:sz w:val="24"/>
          <w:szCs w:val="24"/>
        </w:rPr>
        <w:t>boală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995D09">
        <w:rPr>
          <w:rFonts w:ascii="Times New Roman" w:hAnsi="Times New Roman"/>
          <w:sz w:val="24"/>
          <w:szCs w:val="24"/>
        </w:rPr>
        <w:t>circulaţia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blocată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/>
          <w:sz w:val="24"/>
          <w:szCs w:val="24"/>
        </w:rPr>
        <w:t>cauza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formării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unui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cheag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sân</w:t>
      </w:r>
      <w:r w:rsidR="007A30B0" w:rsidRPr="00995D09">
        <w:rPr>
          <w:rFonts w:ascii="Times New Roman" w:hAnsi="Times New Roman"/>
          <w:sz w:val="24"/>
          <w:szCs w:val="24"/>
        </w:rPr>
        <w:t>ge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denumit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termeni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medicali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 xml:space="preserve"> – </w:t>
      </w:r>
      <w:r w:rsidRPr="00995D09">
        <w:rPr>
          <w:rFonts w:ascii="Times New Roman" w:hAnsi="Times New Roman"/>
          <w:sz w:val="24"/>
          <w:szCs w:val="24"/>
        </w:rPr>
        <w:t xml:space="preserve">tromb). Cel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frecvent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această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tromboză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/>
          <w:sz w:val="24"/>
          <w:szCs w:val="24"/>
        </w:rPr>
        <w:t>localizează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/>
          <w:sz w:val="24"/>
          <w:szCs w:val="24"/>
        </w:rPr>
        <w:t>membrele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gambe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coapse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95D09">
        <w:rPr>
          <w:rFonts w:ascii="Times New Roman" w:hAnsi="Times New Roman"/>
          <w:sz w:val="24"/>
          <w:szCs w:val="24"/>
        </w:rPr>
        <w:t>dar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apară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anumite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condiţii şi la </w:t>
      </w:r>
      <w:proofErr w:type="spellStart"/>
      <w:r w:rsidRPr="00995D09">
        <w:rPr>
          <w:rFonts w:ascii="Times New Roman" w:hAnsi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membrelor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superioare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braţe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alte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regiuni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</w:p>
    <w:p w14:paraId="6C4A7177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</w:p>
    <w:p w14:paraId="7EEFC8F4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bCs/>
          <w:sz w:val="24"/>
          <w:szCs w:val="24"/>
        </w:rPr>
        <w:t>T</w:t>
      </w:r>
      <w:r w:rsidRPr="00995D09">
        <w:rPr>
          <w:rFonts w:ascii="Times New Roman" w:hAnsi="Times New Roman"/>
          <w:b/>
          <w:sz w:val="24"/>
          <w:szCs w:val="24"/>
        </w:rPr>
        <w:t>romboza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venoasă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profundă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(TVP)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rezultatul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blocării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circulaţiei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venoase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profunde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către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995D09">
        <w:rPr>
          <w:rFonts w:ascii="Times New Roman" w:hAnsi="Times New Roman"/>
          <w:sz w:val="24"/>
          <w:szCs w:val="24"/>
        </w:rPr>
        <w:t>cheag</w:t>
      </w:r>
      <w:proofErr w:type="spellEnd"/>
      <w:r w:rsidRPr="00995D09">
        <w:rPr>
          <w:rFonts w:ascii="Times New Roman" w:hAnsi="Times New Roman"/>
          <w:sz w:val="24"/>
          <w:szCs w:val="24"/>
        </w:rPr>
        <w:t>.</w:t>
      </w:r>
    </w:p>
    <w:p w14:paraId="4FFD3A0B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</w:p>
    <w:p w14:paraId="40A88626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  <w:r w:rsidRPr="00995D09">
        <w:rPr>
          <w:rFonts w:ascii="Times New Roman" w:hAnsi="Times New Roman"/>
          <w:sz w:val="24"/>
          <w:szCs w:val="24"/>
        </w:rPr>
        <w:t xml:space="preserve">Cei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importanţi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risc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dezvoltarea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TVP sunt:</w:t>
      </w:r>
    </w:p>
    <w:p w14:paraId="1C2F2497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Intervenţiile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chirurgicale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ortopedice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</w:p>
    <w:p w14:paraId="579B84F4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Traumatismele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majore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>,</w:t>
      </w:r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0B0"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="007A30B0" w:rsidRPr="00995D09">
        <w:rPr>
          <w:rFonts w:ascii="Times New Roman" w:hAnsi="Times New Roman"/>
          <w:sz w:val="24"/>
          <w:szCs w:val="24"/>
        </w:rPr>
        <w:t xml:space="preserve"> general;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/>
          <w:sz w:val="24"/>
          <w:szCs w:val="24"/>
        </w:rPr>
        <w:t>membrelor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/>
          <w:sz w:val="24"/>
          <w:szCs w:val="24"/>
        </w:rPr>
        <w:t>);</w:t>
      </w:r>
    </w:p>
    <w:p w14:paraId="04486527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Imobilizarea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(&gt;3 </w:t>
      </w:r>
      <w:proofErr w:type="spellStart"/>
      <w:r w:rsidRPr="00995D09">
        <w:rPr>
          <w:rFonts w:ascii="Times New Roman" w:hAnsi="Times New Roman"/>
          <w:sz w:val="24"/>
          <w:szCs w:val="24"/>
        </w:rPr>
        <w:t>zile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95D09">
        <w:rPr>
          <w:rFonts w:ascii="Times New Roman" w:hAnsi="Times New Roman"/>
          <w:sz w:val="24"/>
          <w:szCs w:val="24"/>
        </w:rPr>
        <w:t>parezele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imobilizarea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unui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aparate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gipsate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</w:p>
    <w:p w14:paraId="685D3AD8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Neoplaziile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antineoplazic (</w:t>
      </w:r>
      <w:proofErr w:type="spellStart"/>
      <w:r w:rsidRPr="00995D09">
        <w:rPr>
          <w:rFonts w:ascii="Times New Roman" w:hAnsi="Times New Roman"/>
          <w:sz w:val="24"/>
          <w:szCs w:val="24"/>
        </w:rPr>
        <w:t>hormono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995D09">
        <w:rPr>
          <w:rFonts w:ascii="Times New Roman" w:hAnsi="Times New Roman"/>
          <w:sz w:val="24"/>
          <w:szCs w:val="24"/>
        </w:rPr>
        <w:t>chimio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radioterapie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); </w:t>
      </w:r>
    </w:p>
    <w:p w14:paraId="5BA75AB7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Antecedentele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TVP;</w:t>
      </w:r>
    </w:p>
    <w:p w14:paraId="3E500E0D" w14:textId="0234D875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Vârsta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40 ani;</w:t>
      </w:r>
    </w:p>
    <w:p w14:paraId="2037CDF5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Sarcina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perioada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postpartum (după naştere);</w:t>
      </w:r>
    </w:p>
    <w:p w14:paraId="17E5038D" w14:textId="6C185562" w:rsidR="00EA2B72" w:rsidRPr="00995D09" w:rsidRDefault="0055164C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Tratamentele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hormonale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contraceptivele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orale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terapia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substituţie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hormonală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bază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estrogeni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modulatorii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selectivi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receptori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estrogenici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raloxifen</w:t>
      </w:r>
      <w:r w:rsidR="00EF24E3" w:rsidRPr="00995D09">
        <w:rPr>
          <w:rFonts w:ascii="Times New Roman" w:hAnsi="Times New Roman"/>
          <w:sz w:val="24"/>
          <w:szCs w:val="24"/>
        </w:rPr>
        <w:t>um</w:t>
      </w:r>
      <w:proofErr w:type="spellEnd"/>
      <w:r w:rsidRPr="00995D09">
        <w:rPr>
          <w:rFonts w:ascii="Times New Roman" w:hAnsi="Times New Roman"/>
          <w:b/>
          <w:color w:val="auto"/>
        </w:rPr>
        <w:t>*</w:t>
      </w:r>
      <w:r w:rsidR="00EF24E3" w:rsidRPr="00995D09">
        <w:rPr>
          <w:rFonts w:ascii="Times New Roman" w:hAnsi="Times New Roman"/>
          <w:sz w:val="24"/>
          <w:szCs w:val="24"/>
        </w:rPr>
        <w:t xml:space="preserve"> (nu </w:t>
      </w:r>
      <w:proofErr w:type="spellStart"/>
      <w:r w:rsidR="00EF24E3"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="00EF24E3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4E3" w:rsidRPr="00995D09">
        <w:rPr>
          <w:rFonts w:ascii="Times New Roman" w:hAnsi="Times New Roman"/>
          <w:sz w:val="24"/>
          <w:szCs w:val="24"/>
        </w:rPr>
        <w:t>înregistrat</w:t>
      </w:r>
      <w:proofErr w:type="spellEnd"/>
      <w:r w:rsidR="00EF24E3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4E3"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="00EF24E3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4E3" w:rsidRPr="00995D09">
        <w:rPr>
          <w:rFonts w:ascii="Times New Roman" w:hAnsi="Times New Roman"/>
          <w:sz w:val="24"/>
          <w:szCs w:val="24"/>
        </w:rPr>
        <w:t>Nomenclatorul</w:t>
      </w:r>
      <w:proofErr w:type="spellEnd"/>
      <w:r w:rsidR="00EF24E3" w:rsidRPr="00995D09">
        <w:rPr>
          <w:rFonts w:ascii="Times New Roman" w:hAnsi="Times New Roman"/>
          <w:sz w:val="24"/>
          <w:szCs w:val="24"/>
        </w:rPr>
        <w:t xml:space="preserve"> de Stat al </w:t>
      </w:r>
      <w:proofErr w:type="spellStart"/>
      <w:r w:rsidR="00EF24E3" w:rsidRPr="00995D09">
        <w:rPr>
          <w:rFonts w:ascii="Times New Roman" w:hAnsi="Times New Roman"/>
          <w:sz w:val="24"/>
          <w:szCs w:val="24"/>
        </w:rPr>
        <w:t>Medicamentelor</w:t>
      </w:r>
      <w:proofErr w:type="spellEnd"/>
      <w:r w:rsidR="00EF24E3" w:rsidRPr="00995D09">
        <w:rPr>
          <w:rFonts w:ascii="Times New Roman" w:hAnsi="Times New Roman"/>
          <w:sz w:val="24"/>
          <w:szCs w:val="24"/>
        </w:rPr>
        <w:t>)</w:t>
      </w:r>
      <w:r w:rsidR="00EA2B72"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tamoxifen</w:t>
      </w:r>
      <w:r w:rsidR="00EF24E3" w:rsidRPr="00995D09">
        <w:rPr>
          <w:rFonts w:ascii="Times New Roman" w:hAnsi="Times New Roman"/>
          <w:sz w:val="24"/>
          <w:szCs w:val="24"/>
        </w:rPr>
        <w:t>um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etc</w:t>
      </w:r>
      <w:r w:rsidR="007A30B0" w:rsidRPr="00995D09">
        <w:rPr>
          <w:rFonts w:ascii="Times New Roman" w:hAnsi="Times New Roman"/>
          <w:sz w:val="24"/>
          <w:szCs w:val="24"/>
        </w:rPr>
        <w:t>.</w:t>
      </w:r>
      <w:r w:rsidR="00EA2B72" w:rsidRPr="00995D09">
        <w:rPr>
          <w:rFonts w:ascii="Times New Roman" w:hAnsi="Times New Roman"/>
          <w:sz w:val="24"/>
          <w:szCs w:val="24"/>
        </w:rPr>
        <w:t>;</w:t>
      </w:r>
    </w:p>
    <w:p w14:paraId="47C60001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r w:rsidRPr="00995D09">
        <w:rPr>
          <w:rFonts w:ascii="Times New Roman" w:hAnsi="Times New Roman"/>
          <w:sz w:val="24"/>
          <w:szCs w:val="24"/>
        </w:rPr>
        <w:t xml:space="preserve">Afecţiuni </w:t>
      </w:r>
      <w:proofErr w:type="spellStart"/>
      <w:r w:rsidRPr="00995D09">
        <w:rPr>
          <w:rFonts w:ascii="Times New Roman" w:hAnsi="Times New Roman"/>
          <w:sz w:val="24"/>
          <w:szCs w:val="24"/>
        </w:rPr>
        <w:t>medicale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acute (</w:t>
      </w:r>
      <w:proofErr w:type="spellStart"/>
      <w:r w:rsidRPr="00995D09">
        <w:rPr>
          <w:rFonts w:ascii="Times New Roman" w:hAnsi="Times New Roman"/>
          <w:sz w:val="24"/>
          <w:szCs w:val="24"/>
        </w:rPr>
        <w:t>insuficienţa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cardiacă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respiratorie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infarctul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miocardic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acut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accidentul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vascular cerebral, </w:t>
      </w:r>
      <w:proofErr w:type="spellStart"/>
      <w:r w:rsidRPr="00995D09">
        <w:rPr>
          <w:rFonts w:ascii="Times New Roman" w:hAnsi="Times New Roman"/>
          <w:sz w:val="24"/>
          <w:szCs w:val="24"/>
        </w:rPr>
        <w:t>bolile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inflamatorii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intestinale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sindromul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nefrotic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sepsisul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); </w:t>
      </w:r>
    </w:p>
    <w:p w14:paraId="11FB00A8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r w:rsidRPr="00995D09">
        <w:rPr>
          <w:rFonts w:ascii="Times New Roman" w:hAnsi="Times New Roman"/>
          <w:sz w:val="24"/>
          <w:szCs w:val="24"/>
        </w:rPr>
        <w:t xml:space="preserve">Afecţiuni </w:t>
      </w:r>
      <w:proofErr w:type="spellStart"/>
      <w:r w:rsidRPr="00995D09">
        <w:rPr>
          <w:rFonts w:ascii="Times New Roman" w:hAnsi="Times New Roman"/>
          <w:sz w:val="24"/>
          <w:szCs w:val="24"/>
        </w:rPr>
        <w:t>ereditare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dobândite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95D09">
        <w:rPr>
          <w:rFonts w:ascii="Times New Roman" w:hAnsi="Times New Roman"/>
          <w:sz w:val="24"/>
          <w:szCs w:val="24"/>
        </w:rPr>
        <w:t>coagulării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trombofili</w:t>
      </w:r>
      <w:r w:rsidR="001A7450" w:rsidRPr="00995D09">
        <w:rPr>
          <w:rFonts w:ascii="Times New Roman" w:hAnsi="Times New Roman"/>
          <w:sz w:val="24"/>
          <w:szCs w:val="24"/>
        </w:rPr>
        <w:t>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); </w:t>
      </w:r>
    </w:p>
    <w:p w14:paraId="6554DBC9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Obezitatea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</w:p>
    <w:p w14:paraId="0380950D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Fumatul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</w:p>
    <w:p w14:paraId="76E2BDD4" w14:textId="77777777" w:rsidR="00EA2B72" w:rsidRPr="00995D09" w:rsidRDefault="001A7450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Varice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r w:rsidRPr="00995D09">
        <w:rPr>
          <w:rFonts w:ascii="Times New Roman" w:hAnsi="Times New Roman"/>
          <w:sz w:val="24"/>
          <w:szCs w:val="24"/>
        </w:rPr>
        <w:t>pe</w:t>
      </w:r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membrele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B72" w:rsidRPr="00995D09">
        <w:rPr>
          <w:rFonts w:ascii="Times New Roman" w:hAnsi="Times New Roman"/>
          <w:sz w:val="24"/>
          <w:szCs w:val="24"/>
        </w:rPr>
        <w:t>inferioare</w:t>
      </w:r>
      <w:proofErr w:type="spellEnd"/>
      <w:r w:rsidR="00EA2B72" w:rsidRPr="00995D09">
        <w:rPr>
          <w:rFonts w:ascii="Times New Roman" w:hAnsi="Times New Roman"/>
          <w:sz w:val="24"/>
          <w:szCs w:val="24"/>
        </w:rPr>
        <w:t xml:space="preserve">; </w:t>
      </w:r>
    </w:p>
    <w:p w14:paraId="7399715D" w14:textId="77777777" w:rsidR="00EA2B72" w:rsidRPr="00995D09" w:rsidRDefault="00EA2B72" w:rsidP="00661E42">
      <w:pPr>
        <w:numPr>
          <w:ilvl w:val="0"/>
          <w:numId w:val="21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Cateterizarea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venoasă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centrală</w:t>
      </w:r>
      <w:proofErr w:type="spellEnd"/>
      <w:r w:rsidRPr="00995D09">
        <w:rPr>
          <w:rFonts w:ascii="Times New Roman" w:hAnsi="Times New Roman"/>
          <w:sz w:val="24"/>
          <w:szCs w:val="24"/>
        </w:rPr>
        <w:t>.</w:t>
      </w:r>
    </w:p>
    <w:p w14:paraId="609EE6A8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</w:p>
    <w:p w14:paraId="4B03AE32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sz w:val="24"/>
          <w:szCs w:val="24"/>
        </w:rPr>
        <w:t>Semnele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simptomele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clasice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ale TVP </w:t>
      </w:r>
      <w:proofErr w:type="spellStart"/>
      <w:r w:rsidRPr="00995D09">
        <w:rPr>
          <w:rFonts w:ascii="Times New Roman" w:hAnsi="Times New Roman"/>
          <w:sz w:val="24"/>
          <w:szCs w:val="24"/>
        </w:rPr>
        <w:t>includ</w:t>
      </w:r>
      <w:proofErr w:type="spellEnd"/>
      <w:r w:rsidRPr="00995D09">
        <w:rPr>
          <w:rFonts w:ascii="Times New Roman" w:hAnsi="Times New Roman"/>
          <w:sz w:val="24"/>
          <w:szCs w:val="24"/>
        </w:rPr>
        <w:t>:</w:t>
      </w:r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</w:p>
    <w:p w14:paraId="673E94F8" w14:textId="77777777" w:rsidR="00EA2B72" w:rsidRPr="00995D09" w:rsidRDefault="00EA2B72" w:rsidP="00661E42">
      <w:pPr>
        <w:numPr>
          <w:ilvl w:val="0"/>
          <w:numId w:val="22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Creşterea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volum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umflarea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afectat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</w:p>
    <w:p w14:paraId="66E5E201" w14:textId="77777777" w:rsidR="00EA2B72" w:rsidRPr="00995D09" w:rsidRDefault="00EA2B72" w:rsidP="00661E42">
      <w:pPr>
        <w:numPr>
          <w:ilvl w:val="0"/>
          <w:numId w:val="22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Durere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/>
          <w:sz w:val="24"/>
          <w:szCs w:val="24"/>
        </w:rPr>
        <w:t>acest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nivel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</w:p>
    <w:p w14:paraId="1C1C407E" w14:textId="77777777" w:rsidR="00EA2B72" w:rsidRPr="00995D09" w:rsidRDefault="00EA2B72" w:rsidP="00661E42">
      <w:pPr>
        <w:numPr>
          <w:ilvl w:val="0"/>
          <w:numId w:val="22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Temperatura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pielii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piciorului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comparaţie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contralateral; </w:t>
      </w:r>
    </w:p>
    <w:p w14:paraId="02E2EC7B" w14:textId="77777777" w:rsidR="00EA2B72" w:rsidRPr="00995D09" w:rsidRDefault="00EA2B72" w:rsidP="00661E42">
      <w:pPr>
        <w:numPr>
          <w:ilvl w:val="0"/>
          <w:numId w:val="22"/>
        </w:numPr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Senzaţie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picior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greu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obosit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</w:p>
    <w:p w14:paraId="5696E1D4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</w:p>
    <w:p w14:paraId="7562763B" w14:textId="77777777" w:rsidR="00EA2B72" w:rsidRPr="00995D09" w:rsidRDefault="00EA2B72" w:rsidP="00661E42">
      <w:pPr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TVP, </w:t>
      </w:r>
      <w:proofErr w:type="spellStart"/>
      <w:r w:rsidRPr="00995D09">
        <w:rPr>
          <w:rFonts w:ascii="Times New Roman" w:hAnsi="Times New Roman"/>
          <w:sz w:val="24"/>
          <w:szCs w:val="24"/>
        </w:rPr>
        <w:t>umflarea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cel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frecvent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asimetrică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(de </w:t>
      </w:r>
      <w:proofErr w:type="spellStart"/>
      <w:r w:rsidRPr="00995D09">
        <w:rPr>
          <w:rFonts w:ascii="Times New Roman" w:hAnsi="Times New Roman"/>
          <w:sz w:val="24"/>
          <w:szCs w:val="24"/>
        </w:rPr>
        <w:t>exemplu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5D09">
        <w:rPr>
          <w:rFonts w:ascii="Times New Roman" w:hAnsi="Times New Roman"/>
          <w:sz w:val="24"/>
          <w:szCs w:val="24"/>
        </w:rPr>
        <w:t>singură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gambă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), şi nu are un </w:t>
      </w:r>
      <w:proofErr w:type="spellStart"/>
      <w:r w:rsidRPr="00995D09">
        <w:rPr>
          <w:rFonts w:ascii="Times New Roman" w:hAnsi="Times New Roman"/>
          <w:sz w:val="24"/>
          <w:szCs w:val="24"/>
        </w:rPr>
        <w:t>motiv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clar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amintiţi-vă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dacă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avut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un traumatism local, o </w:t>
      </w:r>
      <w:proofErr w:type="spellStart"/>
      <w:r w:rsidRPr="00995D09">
        <w:rPr>
          <w:rFonts w:ascii="Times New Roman" w:hAnsi="Times New Roman"/>
          <w:sz w:val="24"/>
          <w:szCs w:val="24"/>
        </w:rPr>
        <w:t>înţepătură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insectă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995D09">
        <w:rPr>
          <w:rFonts w:ascii="Times New Roman" w:hAnsi="Times New Roman"/>
          <w:sz w:val="24"/>
          <w:szCs w:val="24"/>
        </w:rPr>
        <w:t>rană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deschisă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/>
          <w:sz w:val="24"/>
          <w:szCs w:val="24"/>
        </w:rPr>
        <w:t>acest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nivel). </w:t>
      </w:r>
      <w:proofErr w:type="spellStart"/>
      <w:r w:rsidRPr="00995D09">
        <w:rPr>
          <w:rFonts w:ascii="Times New Roman" w:hAnsi="Times New Roman"/>
          <w:sz w:val="24"/>
          <w:szCs w:val="24"/>
        </w:rPr>
        <w:t>Aceste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semne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simptome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995D09">
        <w:rPr>
          <w:rFonts w:ascii="Times New Roman" w:hAnsi="Times New Roman"/>
          <w:sz w:val="24"/>
          <w:szCs w:val="24"/>
        </w:rPr>
        <w:t>apărea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atât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mebrelor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inferioare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gambă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şi/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coapsă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rar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>,</w:t>
      </w:r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dar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posibil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995D09">
        <w:rPr>
          <w:rFonts w:ascii="Times New Roman" w:hAnsi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membrelor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superioare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antebraţ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braţ</w:t>
      </w:r>
      <w:proofErr w:type="spellEnd"/>
      <w:r w:rsidRPr="00995D09">
        <w:rPr>
          <w:rFonts w:ascii="Times New Roman" w:hAnsi="Times New Roman"/>
          <w:sz w:val="24"/>
          <w:szCs w:val="24"/>
        </w:rPr>
        <w:t>).</w:t>
      </w:r>
      <w:r w:rsidR="001A7450" w:rsidRPr="00995D09">
        <w:rPr>
          <w:rFonts w:ascii="Times New Roman" w:hAnsi="Times New Roman"/>
          <w:sz w:val="24"/>
          <w:szCs w:val="24"/>
        </w:rPr>
        <w:t xml:space="preserve"> </w:t>
      </w:r>
    </w:p>
    <w:p w14:paraId="5D5E9BB6" w14:textId="77777777" w:rsidR="00EA2B72" w:rsidRPr="00995D09" w:rsidRDefault="00EA2B72" w:rsidP="00661E42">
      <w:pPr>
        <w:rPr>
          <w:rFonts w:ascii="Times New Roman" w:hAnsi="Times New Roman"/>
          <w:b/>
          <w:sz w:val="24"/>
          <w:szCs w:val="24"/>
        </w:rPr>
      </w:pPr>
    </w:p>
    <w:p w14:paraId="39BF428E" w14:textId="3C669DA8" w:rsidR="00EA2B72" w:rsidRPr="00527816" w:rsidRDefault="00EA2B72" w:rsidP="00527816">
      <w:pPr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sz w:val="24"/>
          <w:szCs w:val="24"/>
        </w:rPr>
        <w:t>Urmările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TVP</w:t>
      </w:r>
      <w:r w:rsidRPr="00995D09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995D09">
        <w:rPr>
          <w:rFonts w:ascii="Times New Roman" w:hAnsi="Times New Roman"/>
          <w:sz w:val="24"/>
          <w:szCs w:val="24"/>
        </w:rPr>
        <w:t>dintre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grave: de la complicaţii pe termen lung, </w:t>
      </w:r>
      <w:proofErr w:type="spellStart"/>
      <w:r w:rsidRPr="00995D09">
        <w:rPr>
          <w:rFonts w:ascii="Times New Roman" w:hAnsi="Times New Roman"/>
          <w:sz w:val="24"/>
          <w:szCs w:val="24"/>
        </w:rPr>
        <w:t>invalid</w:t>
      </w:r>
      <w:r w:rsidR="001A7450" w:rsidRPr="00995D09">
        <w:rPr>
          <w:rFonts w:ascii="Times New Roman" w:hAnsi="Times New Roman"/>
          <w:sz w:val="24"/>
          <w:szCs w:val="24"/>
        </w:rPr>
        <w:t>iza</w:t>
      </w:r>
      <w:r w:rsidRPr="00995D09">
        <w:rPr>
          <w:rFonts w:ascii="Times New Roman" w:hAnsi="Times New Roman"/>
          <w:sz w:val="24"/>
          <w:szCs w:val="24"/>
        </w:rPr>
        <w:t>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greu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tratat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sindrom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posttrombotic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hipertensiune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pulmonară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/>
          <w:sz w:val="24"/>
          <w:szCs w:val="24"/>
        </w:rPr>
        <w:t>până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/>
          <w:sz w:val="24"/>
          <w:szCs w:val="24"/>
        </w:rPr>
        <w:t>deces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embolie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pulmonară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). O </w:t>
      </w:r>
      <w:proofErr w:type="spellStart"/>
      <w:r w:rsidRPr="00995D09">
        <w:rPr>
          <w:rFonts w:ascii="Times New Roman" w:hAnsi="Times New Roman"/>
          <w:sz w:val="24"/>
          <w:szCs w:val="24"/>
        </w:rPr>
        <w:t>complicaţie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importantă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redutabilă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 TVP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reprezentată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embolia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pulmonară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sz w:val="24"/>
          <w:szCs w:val="24"/>
        </w:rPr>
        <w:t>Aceasta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rezultă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95D09">
        <w:rPr>
          <w:rFonts w:ascii="Times New Roman" w:hAnsi="Times New Roman"/>
          <w:sz w:val="24"/>
          <w:szCs w:val="24"/>
        </w:rPr>
        <w:t>migrarea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cheagului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95D09">
        <w:rPr>
          <w:rFonts w:ascii="Times New Roman" w:hAnsi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către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plămân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unde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bloca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una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din</w:t>
      </w:r>
      <w:r w:rsidR="001A7450" w:rsidRPr="00995D09">
        <w:rPr>
          <w:rFonts w:ascii="Times New Roman" w:hAnsi="Times New Roman"/>
          <w:sz w:val="24"/>
          <w:szCs w:val="24"/>
        </w:rPr>
        <w:t>tre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450" w:rsidRPr="00995D09">
        <w:rPr>
          <w:rFonts w:ascii="Times New Roman" w:hAnsi="Times New Roman"/>
          <w:sz w:val="24"/>
          <w:szCs w:val="24"/>
        </w:rPr>
        <w:t>ramurile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450" w:rsidRPr="00995D09">
        <w:rPr>
          <w:rFonts w:ascii="Times New Roman" w:hAnsi="Times New Roman"/>
          <w:sz w:val="24"/>
          <w:szCs w:val="24"/>
        </w:rPr>
        <w:t>arterei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450" w:rsidRPr="00995D09">
        <w:rPr>
          <w:rFonts w:ascii="Times New Roman" w:hAnsi="Times New Roman"/>
          <w:sz w:val="24"/>
          <w:szCs w:val="24"/>
        </w:rPr>
        <w:t>pulmonare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şi, </w:t>
      </w:r>
      <w:proofErr w:type="spellStart"/>
      <w:r w:rsidRPr="00995D09">
        <w:rPr>
          <w:rFonts w:ascii="Times New Roman" w:hAnsi="Times New Roman"/>
          <w:sz w:val="24"/>
          <w:szCs w:val="24"/>
        </w:rPr>
        <w:t>astfel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995D09">
        <w:rPr>
          <w:rFonts w:ascii="Times New Roman" w:hAnsi="Times New Roman"/>
          <w:sz w:val="24"/>
          <w:szCs w:val="24"/>
        </w:rPr>
        <w:t>întrerupe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circulaţia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plămâni</w:t>
      </w:r>
      <w:proofErr w:type="spellEnd"/>
      <w:r w:rsidRPr="00995D09">
        <w:rPr>
          <w:rFonts w:ascii="Times New Roman" w:hAnsi="Times New Roman"/>
          <w:sz w:val="24"/>
          <w:szCs w:val="24"/>
        </w:rPr>
        <w:t>.</w:t>
      </w:r>
    </w:p>
    <w:p w14:paraId="79692384" w14:textId="77777777" w:rsidR="00EA2B72" w:rsidRPr="00995D09" w:rsidRDefault="00EA2B72" w:rsidP="00BB51F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sz w:val="24"/>
          <w:szCs w:val="24"/>
        </w:rPr>
        <w:lastRenderedPageBreak/>
        <w:t>Diagnosticul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TVP</w:t>
      </w:r>
      <w:r w:rsidRPr="00995D0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/>
          <w:sz w:val="24"/>
          <w:szCs w:val="24"/>
        </w:rPr>
        <w:t>presupune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baza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datelor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clinice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7450" w:rsidRPr="00995D09">
        <w:rPr>
          <w:rFonts w:ascii="Times New Roman" w:hAnsi="Times New Roman"/>
          <w:sz w:val="24"/>
          <w:szCs w:val="24"/>
        </w:rPr>
        <w:t>dar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450" w:rsidRPr="00995D09">
        <w:rPr>
          <w:rFonts w:ascii="Times New Roman" w:hAnsi="Times New Roman"/>
          <w:sz w:val="24"/>
          <w:szCs w:val="24"/>
        </w:rPr>
        <w:t>necesită</w:t>
      </w:r>
      <w:proofErr w:type="spellEnd"/>
      <w:r w:rsidR="001A7450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450" w:rsidRPr="00995D09">
        <w:rPr>
          <w:rFonts w:ascii="Times New Roman" w:hAnsi="Times New Roman"/>
          <w:sz w:val="24"/>
          <w:szCs w:val="24"/>
        </w:rPr>
        <w:t>confirmare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metode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instrumentale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investigaţie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</w:p>
    <w:p w14:paraId="5184684D" w14:textId="77777777" w:rsidR="00EA2B72" w:rsidRPr="00995D09" w:rsidRDefault="00EA2B72" w:rsidP="00BB51F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Ecografia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vasculară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5D09">
        <w:rPr>
          <w:rFonts w:ascii="Times New Roman" w:hAnsi="Times New Roman"/>
          <w:sz w:val="24"/>
          <w:szCs w:val="24"/>
        </w:rPr>
        <w:t>metodă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neinvazivă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cel </w:t>
      </w:r>
      <w:proofErr w:type="spellStart"/>
      <w:r w:rsidRPr="00995D09">
        <w:rPr>
          <w:rFonts w:ascii="Times New Roman" w:hAnsi="Times New Roman"/>
          <w:sz w:val="24"/>
          <w:szCs w:val="24"/>
        </w:rPr>
        <w:t>mai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frecvent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utilizată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diagnosticul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TVP. După </w:t>
      </w:r>
      <w:proofErr w:type="spellStart"/>
      <w:r w:rsidRPr="00995D09">
        <w:rPr>
          <w:rFonts w:ascii="Times New Roman" w:hAnsi="Times New Roman"/>
          <w:sz w:val="24"/>
          <w:szCs w:val="24"/>
        </w:rPr>
        <w:t>plasarea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gel special pe </w:t>
      </w:r>
      <w:proofErr w:type="spellStart"/>
      <w:r w:rsidRPr="00995D09">
        <w:rPr>
          <w:rFonts w:ascii="Times New Roman" w:hAnsi="Times New Roman"/>
          <w:sz w:val="24"/>
          <w:szCs w:val="24"/>
        </w:rPr>
        <w:t>pielea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afectat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medicul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urmăr</w:t>
      </w:r>
      <w:r w:rsidR="008D581E" w:rsidRPr="00995D09">
        <w:rPr>
          <w:rFonts w:ascii="Times New Roman" w:hAnsi="Times New Roman"/>
          <w:sz w:val="24"/>
          <w:szCs w:val="24"/>
        </w:rPr>
        <w:t>eşte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ajutorul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unui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transduce</w:t>
      </w:r>
      <w:r w:rsidRPr="00995D09">
        <w:rPr>
          <w:rFonts w:ascii="Times New Roman" w:hAnsi="Times New Roman"/>
          <w:sz w:val="24"/>
          <w:szCs w:val="24"/>
        </w:rPr>
        <w:t xml:space="preserve">r care </w:t>
      </w:r>
      <w:proofErr w:type="spellStart"/>
      <w:r w:rsidRPr="00995D09">
        <w:rPr>
          <w:rFonts w:ascii="Times New Roman" w:hAnsi="Times New Roman"/>
          <w:sz w:val="24"/>
          <w:szCs w:val="24"/>
        </w:rPr>
        <w:t>emite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primeşte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ultrasunete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prezenţa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unui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tromb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fluxul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95D09">
        <w:rPr>
          <w:rFonts w:ascii="Times New Roman" w:hAnsi="Times New Roman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sz w:val="24"/>
          <w:szCs w:val="24"/>
        </w:rPr>
        <w:t>Medicul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comprima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intermitent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afectat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 studia </w:t>
      </w:r>
      <w:proofErr w:type="spellStart"/>
      <w:r w:rsidRPr="00995D09">
        <w:rPr>
          <w:rFonts w:ascii="Times New Roman" w:hAnsi="Times New Roman"/>
          <w:sz w:val="24"/>
          <w:szCs w:val="24"/>
        </w:rPr>
        <w:t>efectul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acestei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presiuni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asupra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circulaţiei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prin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sz w:val="24"/>
          <w:szCs w:val="24"/>
        </w:rPr>
        <w:t>Fluxul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vene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anatom</w:t>
      </w:r>
      <w:r w:rsidR="008D581E" w:rsidRPr="00995D09">
        <w:rPr>
          <w:rFonts w:ascii="Times New Roman" w:hAnsi="Times New Roman"/>
          <w:sz w:val="24"/>
          <w:szCs w:val="24"/>
        </w:rPr>
        <w:t>ia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acestora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şi eventual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prezenţa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cheaguri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urmărită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către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r w:rsidRPr="00995D09">
        <w:rPr>
          <w:rFonts w:ascii="Times New Roman" w:hAnsi="Times New Roman"/>
          <w:sz w:val="24"/>
          <w:szCs w:val="24"/>
        </w:rPr>
        <w:t xml:space="preserve">medic pe </w:t>
      </w:r>
      <w:proofErr w:type="spellStart"/>
      <w:r w:rsidRPr="00995D09">
        <w:rPr>
          <w:rFonts w:ascii="Times New Roman" w:hAnsi="Times New Roman"/>
          <w:sz w:val="24"/>
          <w:szCs w:val="24"/>
        </w:rPr>
        <w:t>ecranul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ecografului</w:t>
      </w:r>
      <w:proofErr w:type="spellEnd"/>
      <w:r w:rsidRPr="00995D09">
        <w:rPr>
          <w:rFonts w:ascii="Times New Roman" w:hAnsi="Times New Roman"/>
          <w:sz w:val="24"/>
          <w:szCs w:val="24"/>
        </w:rPr>
        <w:t>.</w:t>
      </w:r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</w:p>
    <w:p w14:paraId="5FA23ACC" w14:textId="77777777" w:rsidR="00EA2B72" w:rsidRPr="00995D09" w:rsidRDefault="00EA2B72" w:rsidP="00BB51F4">
      <w:pPr>
        <w:jc w:val="both"/>
        <w:rPr>
          <w:rFonts w:ascii="Times New Roman" w:hAnsi="Times New Roman"/>
          <w:sz w:val="24"/>
          <w:szCs w:val="24"/>
        </w:rPr>
      </w:pPr>
    </w:p>
    <w:p w14:paraId="6DB6825E" w14:textId="77777777" w:rsidR="00EA2B72" w:rsidRPr="00995D09" w:rsidRDefault="00EA2B72" w:rsidP="00BB51F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sz w:val="24"/>
          <w:szCs w:val="24"/>
        </w:rPr>
        <w:t>Scopurile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TVP </w:t>
      </w:r>
      <w:r w:rsidRPr="00995D09">
        <w:rPr>
          <w:rFonts w:ascii="Times New Roman" w:hAnsi="Times New Roman"/>
          <w:sz w:val="24"/>
          <w:szCs w:val="24"/>
        </w:rPr>
        <w:t xml:space="preserve">sunt: </w:t>
      </w:r>
    </w:p>
    <w:p w14:paraId="0DB43D53" w14:textId="4F21CC79" w:rsidR="00EA2B72" w:rsidRPr="00995D09" w:rsidRDefault="00EA2B72" w:rsidP="00BB51F4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oprirea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creşterii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trombului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deja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format;</w:t>
      </w:r>
    </w:p>
    <w:p w14:paraId="56A13F4A" w14:textId="5EAE1566" w:rsidR="00EA2B72" w:rsidRPr="00995D09" w:rsidRDefault="00EA2B72" w:rsidP="00BB51F4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împiedicarea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migrării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cheagului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către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plămâni</w:t>
      </w:r>
      <w:proofErr w:type="spellEnd"/>
      <w:r w:rsidRPr="00995D09">
        <w:rPr>
          <w:rFonts w:ascii="Times New Roman" w:hAnsi="Times New Roman"/>
          <w:sz w:val="24"/>
          <w:szCs w:val="24"/>
        </w:rPr>
        <w:t>;</w:t>
      </w:r>
    </w:p>
    <w:p w14:paraId="0305E52F" w14:textId="77777777" w:rsidR="00EA2B72" w:rsidRPr="00995D09" w:rsidRDefault="00EA2B72" w:rsidP="00BB51F4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stoparea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formării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alte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cheaguri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noi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</w:p>
    <w:p w14:paraId="1435F3C0" w14:textId="77777777" w:rsidR="00EA2B72" w:rsidRPr="00995D09" w:rsidRDefault="00EA2B72" w:rsidP="00BB51F4">
      <w:pPr>
        <w:jc w:val="both"/>
        <w:rPr>
          <w:rFonts w:ascii="Times New Roman" w:hAnsi="Times New Roman"/>
          <w:sz w:val="24"/>
          <w:szCs w:val="24"/>
        </w:rPr>
      </w:pPr>
    </w:p>
    <w:p w14:paraId="74D4BEA7" w14:textId="301FF8B2" w:rsidR="00EA2B72" w:rsidRPr="00995D09" w:rsidRDefault="00EA2B72" w:rsidP="00BB51F4">
      <w:pPr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/>
          <w:sz w:val="24"/>
          <w:szCs w:val="24"/>
        </w:rPr>
        <w:t>Principala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metodă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b/>
          <w:bCs/>
          <w:sz w:val="24"/>
          <w:szCs w:val="24"/>
        </w:rPr>
        <w:t>tratament</w:t>
      </w:r>
      <w:proofErr w:type="spellEnd"/>
      <w:r w:rsidRPr="00995D0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b/>
          <w:bCs/>
          <w:sz w:val="24"/>
          <w:szCs w:val="24"/>
        </w:rPr>
        <w:t xml:space="preserve"> TVP</w:t>
      </w:r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reprezentată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medicamentele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995D09">
        <w:rPr>
          <w:rFonts w:ascii="Times New Roman" w:hAnsi="Times New Roman"/>
          <w:sz w:val="24"/>
          <w:szCs w:val="24"/>
        </w:rPr>
        <w:t>subţiază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sângele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995D09">
        <w:rPr>
          <w:rFonts w:ascii="Times New Roman" w:hAnsi="Times New Roman"/>
          <w:sz w:val="24"/>
          <w:szCs w:val="24"/>
        </w:rPr>
        <w:t>împiedică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formarea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cheaguri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anticoagulant </w:t>
      </w:r>
      <w:proofErr w:type="spellStart"/>
      <w:r w:rsidRPr="00995D09">
        <w:rPr>
          <w:rFonts w:ascii="Times New Roman" w:hAnsi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/>
          <w:sz w:val="24"/>
          <w:szCs w:val="24"/>
        </w:rPr>
        <w:t>injectabil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şi oral. </w:t>
      </w:r>
      <w:proofErr w:type="spellStart"/>
      <w:r w:rsidRPr="00995D09">
        <w:rPr>
          <w:rFonts w:ascii="Times New Roman" w:hAnsi="Times New Roman"/>
          <w:sz w:val="24"/>
          <w:szCs w:val="24"/>
        </w:rPr>
        <w:t>Inject</w:t>
      </w:r>
      <w:r w:rsidR="008D581E" w:rsidRPr="00995D09">
        <w:rPr>
          <w:rFonts w:ascii="Times New Roman" w:hAnsi="Times New Roman"/>
          <w:sz w:val="24"/>
          <w:szCs w:val="24"/>
        </w:rPr>
        <w:t>abil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administra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3776B" w:rsidRPr="00995D09">
        <w:rPr>
          <w:rFonts w:ascii="Times New Roman" w:hAnsi="Times New Roman" w:cs="Times New Roman"/>
          <w:sz w:val="24"/>
          <w:szCs w:val="24"/>
        </w:rPr>
        <w:t>heparini</w:t>
      </w:r>
      <w:proofErr w:type="spellEnd"/>
      <w:r w:rsidR="0053776B" w:rsidRPr="00995D09">
        <w:rPr>
          <w:rFonts w:ascii="Times New Roman" w:hAnsi="Times New Roman" w:cs="Times New Roman"/>
          <w:sz w:val="24"/>
          <w:szCs w:val="24"/>
        </w:rPr>
        <w:t xml:space="preserve"> natrium</w:t>
      </w:r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heparine</w:t>
      </w:r>
      <w:r w:rsidR="008D581E" w:rsidRPr="00995D09">
        <w:rPr>
          <w:rFonts w:ascii="Times New Roman" w:hAnsi="Times New Roman"/>
          <w:sz w:val="24"/>
          <w:szCs w:val="24"/>
        </w:rPr>
        <w:t>le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masă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moleculară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mică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C24A1" w:rsidRPr="00995D09">
        <w:rPr>
          <w:rFonts w:ascii="Times New Roman" w:hAnsi="Times New Roman"/>
          <w:sz w:val="24"/>
          <w:szCs w:val="24"/>
        </w:rPr>
        <w:t>Enoxaparini</w:t>
      </w:r>
      <w:proofErr w:type="spellEnd"/>
      <w:r w:rsidR="00DC24A1" w:rsidRPr="00995D09">
        <w:rPr>
          <w:rFonts w:ascii="Times New Roman" w:hAnsi="Times New Roman"/>
          <w:sz w:val="24"/>
          <w:szCs w:val="24"/>
        </w:rPr>
        <w:t xml:space="preserve"> natrium</w:t>
      </w:r>
      <w:r w:rsidR="00BA0004"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24A1" w:rsidRPr="00995D09">
        <w:rPr>
          <w:rFonts w:ascii="Times New Roman" w:hAnsi="Times New Roman"/>
          <w:sz w:val="24"/>
          <w:szCs w:val="24"/>
        </w:rPr>
        <w:t>Nadroparini</w:t>
      </w:r>
      <w:proofErr w:type="spellEnd"/>
      <w:r w:rsidR="00DC24A1" w:rsidRPr="00995D09">
        <w:rPr>
          <w:rFonts w:ascii="Times New Roman" w:hAnsi="Times New Roman"/>
          <w:sz w:val="24"/>
          <w:szCs w:val="24"/>
        </w:rPr>
        <w:t xml:space="preserve"> calcium</w:t>
      </w:r>
      <w:r w:rsidRPr="00995D09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cazul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unui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prelungit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heparine</w:t>
      </w:r>
      <w:r w:rsidR="008D581E" w:rsidRPr="00995D09">
        <w:rPr>
          <w:rFonts w:ascii="Times New Roman" w:hAnsi="Times New Roman"/>
          <w:sz w:val="24"/>
          <w:szCs w:val="24"/>
        </w:rPr>
        <w:t>le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masă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moleculară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mică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995D09">
        <w:rPr>
          <w:rFonts w:ascii="Times New Roman" w:hAnsi="Times New Roman"/>
          <w:sz w:val="24"/>
          <w:szCs w:val="24"/>
        </w:rPr>
        <w:t>avantajul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pot fi administrate </w:t>
      </w:r>
      <w:proofErr w:type="spellStart"/>
      <w:r w:rsidRPr="00995D09">
        <w:rPr>
          <w:rFonts w:ascii="Times New Roman" w:hAnsi="Times New Roman"/>
          <w:sz w:val="24"/>
          <w:szCs w:val="24"/>
        </w:rPr>
        <w:t>chiar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către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pacient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un </w:t>
      </w:r>
      <w:proofErr w:type="spellStart"/>
      <w:r w:rsidRPr="00995D09">
        <w:rPr>
          <w:rFonts w:ascii="Times New Roman" w:hAnsi="Times New Roman"/>
          <w:sz w:val="24"/>
          <w:szCs w:val="24"/>
        </w:rPr>
        <w:t>membru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95D09">
        <w:rPr>
          <w:rFonts w:ascii="Times New Roman" w:hAnsi="Times New Roman"/>
          <w:sz w:val="24"/>
          <w:szCs w:val="24"/>
        </w:rPr>
        <w:t>familiei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acasă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după </w:t>
      </w:r>
      <w:proofErr w:type="spellStart"/>
      <w:r w:rsidRPr="00995D09">
        <w:rPr>
          <w:rFonts w:ascii="Times New Roman" w:hAnsi="Times New Roman"/>
          <w:sz w:val="24"/>
          <w:szCs w:val="24"/>
        </w:rPr>
        <w:t>externare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După o </w:t>
      </w:r>
      <w:proofErr w:type="spellStart"/>
      <w:r w:rsidRPr="00995D09">
        <w:rPr>
          <w:rFonts w:ascii="Times New Roman" w:hAnsi="Times New Roman"/>
          <w:sz w:val="24"/>
          <w:szCs w:val="24"/>
        </w:rPr>
        <w:t>primă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etapă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administrare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heparine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injectabile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şi cu o </w:t>
      </w:r>
      <w:proofErr w:type="spellStart"/>
      <w:r w:rsidRPr="00995D09">
        <w:rPr>
          <w:rFonts w:ascii="Times New Roman" w:hAnsi="Times New Roman"/>
          <w:sz w:val="24"/>
          <w:szCs w:val="24"/>
        </w:rPr>
        <w:t>perioadă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suprapunere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este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continuat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orale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preparatul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Warfa</w:t>
      </w:r>
      <w:r w:rsidR="009B6383" w:rsidRPr="00995D09">
        <w:rPr>
          <w:rFonts w:ascii="Times New Roman" w:hAnsi="Times New Roman"/>
          <w:sz w:val="24"/>
          <w:szCs w:val="24"/>
        </w:rPr>
        <w:t>rinum</w:t>
      </w:r>
      <w:proofErr w:type="spellEnd"/>
      <w:r w:rsidR="009B6383" w:rsidRPr="00995D09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="009B6383" w:rsidRPr="00995D09">
        <w:rPr>
          <w:rFonts w:ascii="Times New Roman" w:hAnsi="Times New Roman"/>
          <w:sz w:val="24"/>
          <w:szCs w:val="24"/>
        </w:rPr>
        <w:t>Tratamentul</w:t>
      </w:r>
      <w:proofErr w:type="spellEnd"/>
      <w:r w:rsidR="009B6383" w:rsidRPr="00995D0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9B6383" w:rsidRPr="00995D09">
        <w:rPr>
          <w:rFonts w:ascii="Times New Roman" w:hAnsi="Times New Roman"/>
          <w:sz w:val="24"/>
          <w:szCs w:val="24"/>
        </w:rPr>
        <w:t>Warfarinum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necesită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monitorizarea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strictă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/>
          <w:sz w:val="24"/>
          <w:szCs w:val="24"/>
        </w:rPr>
        <w:t>unor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analize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reflectă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coagularea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622" w:rsidRPr="00995D09">
        <w:rPr>
          <w:rFonts w:ascii="Times New Roman" w:hAnsi="Times New Roman"/>
          <w:sz w:val="24"/>
          <w:szCs w:val="24"/>
        </w:rPr>
        <w:t>sangvin</w:t>
      </w:r>
      <w:proofErr w:type="spellEnd"/>
      <w:r w:rsidR="00442622" w:rsidRPr="00995D09">
        <w:rPr>
          <w:rFonts w:ascii="Times New Roman" w:hAnsi="Times New Roman"/>
          <w:sz w:val="24"/>
          <w:szCs w:val="24"/>
        </w:rPr>
        <w:t xml:space="preserve"> </w:t>
      </w:r>
      <w:r w:rsidRPr="00995D09">
        <w:rPr>
          <w:rFonts w:ascii="Times New Roman" w:hAnsi="Times New Roman"/>
          <w:sz w:val="24"/>
          <w:szCs w:val="24"/>
        </w:rPr>
        <w:t xml:space="preserve">ă.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Acest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monitoring se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efectue</w:t>
      </w:r>
      <w:r w:rsidRPr="00995D09">
        <w:rPr>
          <w:rFonts w:ascii="Times New Roman" w:hAnsi="Times New Roman"/>
          <w:sz w:val="24"/>
          <w:szCs w:val="24"/>
        </w:rPr>
        <w:t>ază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pe tot </w:t>
      </w:r>
      <w:proofErr w:type="spellStart"/>
      <w:r w:rsidRPr="00995D09">
        <w:rPr>
          <w:rFonts w:ascii="Times New Roman" w:hAnsi="Times New Roman"/>
          <w:sz w:val="24"/>
          <w:szCs w:val="24"/>
        </w:rPr>
        <w:t>parcursul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Tratamentul TVP poate fi din start cu preparate </w:t>
      </w:r>
      <w:proofErr w:type="spellStart"/>
      <w:r w:rsidRPr="00995D09">
        <w:rPr>
          <w:rFonts w:ascii="Times New Roman" w:hAnsi="Times New Roman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perorale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fără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injecţii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acest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81E" w:rsidRPr="00995D09">
        <w:rPr>
          <w:rFonts w:ascii="Times New Roman" w:hAnsi="Times New Roman"/>
          <w:sz w:val="24"/>
          <w:szCs w:val="24"/>
        </w:rPr>
        <w:t>caz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D581E" w:rsidRPr="00995D09">
        <w:rPr>
          <w:rFonts w:ascii="Times New Roman" w:hAnsi="Times New Roman"/>
          <w:color w:val="auto"/>
          <w:sz w:val="24"/>
          <w:szCs w:val="24"/>
        </w:rPr>
        <w:t>inițiază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preparat</w:t>
      </w:r>
      <w:r w:rsidR="00E42746" w:rsidRPr="00995D09">
        <w:rPr>
          <w:rFonts w:ascii="Times New Roman" w:hAnsi="Times New Roman"/>
          <w:color w:val="auto"/>
          <w:sz w:val="24"/>
          <w:szCs w:val="24"/>
        </w:rPr>
        <w:t>ele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din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grupul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așa-</w:t>
      </w:r>
      <w:r w:rsidR="00850963" w:rsidRPr="00995D09">
        <w:rPr>
          <w:rFonts w:ascii="Times New Roman" w:hAnsi="Times New Roman"/>
          <w:color w:val="auto"/>
          <w:sz w:val="24"/>
          <w:szCs w:val="24"/>
        </w:rPr>
        <w:t>numitelor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Anticoagulante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Orale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Directe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 (ACOD), din care fac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parte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DC24A1" w:rsidRPr="00995D09">
        <w:rPr>
          <w:rFonts w:ascii="Times New Roman" w:hAnsi="Times New Roman"/>
          <w:color w:val="auto"/>
          <w:sz w:val="24"/>
          <w:szCs w:val="24"/>
        </w:rPr>
        <w:t>Rivaroxabanum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Apixabanum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Edoxabanum</w:t>
      </w:r>
      <w:proofErr w:type="spellEnd"/>
      <w:r w:rsidR="00850963" w:rsidRPr="00995D0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850963" w:rsidRPr="00995D09">
        <w:rPr>
          <w:rFonts w:ascii="Times New Roman" w:hAnsi="Times New Roman"/>
          <w:color w:val="auto"/>
          <w:sz w:val="24"/>
          <w:szCs w:val="24"/>
        </w:rPr>
        <w:t>Dabigatranum</w:t>
      </w:r>
      <w:proofErr w:type="spellEnd"/>
      <w:r w:rsidR="00EF24E3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F24E3" w:rsidRPr="00995D09">
        <w:rPr>
          <w:rFonts w:ascii="Times New Roman" w:hAnsi="Times New Roman"/>
          <w:color w:val="auto"/>
          <w:sz w:val="24"/>
          <w:szCs w:val="24"/>
        </w:rPr>
        <w:t>etexilatum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Tratamentul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se continue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o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perioadă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variază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între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3-6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luni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şi </w:t>
      </w:r>
      <w:proofErr w:type="spellStart"/>
      <w:r w:rsidR="008D581E" w:rsidRPr="00995D09">
        <w:rPr>
          <w:rFonts w:ascii="Times New Roman" w:hAnsi="Times New Roman"/>
          <w:color w:val="auto"/>
          <w:sz w:val="24"/>
          <w:szCs w:val="24"/>
        </w:rPr>
        <w:t>chiar</w:t>
      </w:r>
      <w:proofErr w:type="spellEnd"/>
      <w:r w:rsidR="008D581E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toată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viaţa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funcţie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factorii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risc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asociaţi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şi de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severitatea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bolii).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Acest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tratament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trebuie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luat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zilnic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, după o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schemă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indicată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de medic.</w:t>
      </w:r>
      <w:r w:rsidR="008D581E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10FA821" w14:textId="20B1ACA4" w:rsidR="00850963" w:rsidRPr="00995D09" w:rsidRDefault="00850963" w:rsidP="00BB51F4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7BC1502" w14:textId="6B562E7D" w:rsidR="00F07203" w:rsidRPr="00995D09" w:rsidRDefault="00EA2B72" w:rsidP="00BB51F4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/>
          <w:b/>
          <w:color w:val="auto"/>
          <w:sz w:val="24"/>
          <w:szCs w:val="24"/>
        </w:rPr>
        <w:t>Precauţii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: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timpul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anticoagulant pot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apărea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sângerări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mici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(de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exemplu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gingivale</w:t>
      </w:r>
      <w:proofErr w:type="spellEnd"/>
      <w:r w:rsidR="008D581E" w:rsidRPr="00995D09">
        <w:rPr>
          <w:rFonts w:ascii="Times New Roman" w:hAnsi="Times New Roman"/>
          <w:sz w:val="24"/>
          <w:szCs w:val="24"/>
        </w:rPr>
        <w:t>,</w:t>
      </w:r>
      <w:r w:rsidRPr="00995D09">
        <w:rPr>
          <w:rFonts w:ascii="Times New Roman" w:hAnsi="Times New Roman"/>
          <w:sz w:val="24"/>
          <w:szCs w:val="24"/>
        </w:rPr>
        <w:t xml:space="preserve"> la periajul </w:t>
      </w:r>
      <w:proofErr w:type="spellStart"/>
      <w:r w:rsidRPr="00995D09">
        <w:rPr>
          <w:rFonts w:ascii="Times New Roman" w:hAnsi="Times New Roman"/>
          <w:sz w:val="24"/>
          <w:szCs w:val="24"/>
        </w:rPr>
        <w:t>dinţilor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importante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scaun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urină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hematoame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importante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995D09">
        <w:rPr>
          <w:rFonts w:ascii="Times New Roman" w:hAnsi="Times New Roman"/>
          <w:sz w:val="24"/>
          <w:szCs w:val="24"/>
        </w:rPr>
        <w:t>Anunţaţi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medicul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imediat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sesizaţi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95D09">
        <w:rPr>
          <w:rFonts w:ascii="Times New Roman" w:hAnsi="Times New Roman"/>
          <w:sz w:val="24"/>
          <w:szCs w:val="24"/>
        </w:rPr>
        <w:t>hemoragie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importantă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sz w:val="24"/>
          <w:szCs w:val="24"/>
        </w:rPr>
        <w:t>Evitaţi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traumatismele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timpul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tratamentului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anticoagulant.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caz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stomatologice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chirurgicale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anunţaţi</w:t>
      </w:r>
      <w:proofErr w:type="spellEnd"/>
      <w:r w:rsidRPr="00995D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b/>
          <w:sz w:val="24"/>
          <w:szCs w:val="24"/>
        </w:rPr>
        <w:t>medicul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urmaţi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un tratament anticoagulant.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caz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sz w:val="24"/>
          <w:szCs w:val="24"/>
        </w:rPr>
        <w:t>sarcină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anunţaţi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urgent </w:t>
      </w:r>
      <w:proofErr w:type="spellStart"/>
      <w:r w:rsidRPr="00995D09">
        <w:rPr>
          <w:rFonts w:ascii="Times New Roman" w:hAnsi="Times New Roman"/>
          <w:sz w:val="24"/>
          <w:szCs w:val="24"/>
        </w:rPr>
        <w:t>medicul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curant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95D09">
        <w:rPr>
          <w:rFonts w:ascii="Times New Roman" w:hAnsi="Times New Roman"/>
          <w:sz w:val="24"/>
          <w:szCs w:val="24"/>
        </w:rPr>
        <w:t>anticoagulantele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orale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nu sunt indicate </w:t>
      </w:r>
      <w:proofErr w:type="spellStart"/>
      <w:r w:rsidRPr="00995D09">
        <w:rPr>
          <w:rFonts w:ascii="Times New Roman" w:hAnsi="Times New Roman"/>
          <w:sz w:val="24"/>
          <w:szCs w:val="24"/>
        </w:rPr>
        <w:t>în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sarcină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5D09">
        <w:rPr>
          <w:rFonts w:ascii="Times New Roman" w:hAnsi="Times New Roman"/>
          <w:sz w:val="24"/>
          <w:szCs w:val="24"/>
        </w:rPr>
        <w:t>deoarece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acest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tratament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poate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95D09">
        <w:rPr>
          <w:rFonts w:ascii="Times New Roman" w:hAnsi="Times New Roman"/>
          <w:sz w:val="24"/>
          <w:szCs w:val="24"/>
        </w:rPr>
        <w:t>nociv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pentru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sz w:val="24"/>
          <w:szCs w:val="24"/>
        </w:rPr>
        <w:t>făt</w:t>
      </w:r>
      <w:proofErr w:type="spellEnd"/>
      <w:r w:rsidRPr="00995D09">
        <w:rPr>
          <w:rFonts w:ascii="Times New Roman" w:hAnsi="Times New Roman"/>
          <w:sz w:val="24"/>
          <w:szCs w:val="24"/>
        </w:rPr>
        <w:t xml:space="preserve"> (</w:t>
      </w:r>
      <w:r w:rsidRPr="00995D09">
        <w:rPr>
          <w:rFonts w:ascii="Times New Roman" w:hAnsi="Times New Roman"/>
          <w:color w:val="auto"/>
          <w:sz w:val="24"/>
          <w:szCs w:val="24"/>
        </w:rPr>
        <w:t xml:space="preserve">pot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apărea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malformaţii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hemoragii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severe)</w:t>
      </w:r>
      <w:r w:rsidR="00F07203" w:rsidRPr="00995D0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D581E" w:rsidRPr="00995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4425F1A" w14:textId="77777777" w:rsidR="00CD595F" w:rsidRPr="00995D09" w:rsidRDefault="00CD595F" w:rsidP="00BB51F4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6D4E00" w14:textId="09DDA84D" w:rsidR="00CD595F" w:rsidRPr="00995D09" w:rsidRDefault="00CD595F" w:rsidP="00BB51F4">
      <w:pPr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prevenirea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consecințelor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tardi</w:t>
      </w:r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ve ale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trombozei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suportate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așa-</w:t>
      </w:r>
      <w:r w:rsidRPr="00995D09">
        <w:rPr>
          <w:rFonts w:ascii="Times New Roman" w:hAnsi="Times New Roman"/>
          <w:color w:val="auto"/>
          <w:sz w:val="24"/>
          <w:szCs w:val="24"/>
        </w:rPr>
        <w:t>numitu</w:t>
      </w:r>
      <w:r w:rsidR="00E42746" w:rsidRPr="00995D09">
        <w:rPr>
          <w:rFonts w:ascii="Times New Roman" w:hAnsi="Times New Roman"/>
          <w:color w:val="auto"/>
          <w:sz w:val="24"/>
          <w:szCs w:val="24"/>
        </w:rPr>
        <w:t>lu</w:t>
      </w:r>
      <w:r w:rsidRPr="00995D09">
        <w:rPr>
          <w:rFonts w:ascii="Times New Roman" w:hAnsi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sindrom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posttrombotic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)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pacientului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recomandă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purtarea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ciorapilor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bandajelor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compresive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nivelul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memb</w:t>
      </w:r>
      <w:r w:rsidR="00E42746" w:rsidRPr="00995D09">
        <w:rPr>
          <w:rFonts w:ascii="Times New Roman" w:hAnsi="Times New Roman"/>
          <w:color w:val="auto"/>
          <w:sz w:val="24"/>
          <w:szCs w:val="24"/>
        </w:rPr>
        <w:t>rului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afectat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Durata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necesară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de</w:t>
      </w:r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utiliz</w:t>
      </w:r>
      <w:r w:rsidR="00E42746" w:rsidRPr="00995D09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tricotajului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compresiv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se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determină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către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medic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și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>,</w:t>
      </w:r>
      <w:r w:rsidRPr="00995D09">
        <w:rPr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regulă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vari</w:t>
      </w:r>
      <w:r w:rsidRPr="00995D09">
        <w:rPr>
          <w:rFonts w:ascii="Times New Roman" w:hAnsi="Times New Roman"/>
          <w:color w:val="auto"/>
          <w:sz w:val="24"/>
          <w:szCs w:val="24"/>
        </w:rPr>
        <w:t>ază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între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6-24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luni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diminuarea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intensității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și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a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numărului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simptomelor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caracteristice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TVP,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medicul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poate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r</w:t>
      </w:r>
      <w:r w:rsidR="00E42746" w:rsidRPr="00995D09">
        <w:rPr>
          <w:rFonts w:ascii="Times New Roman" w:hAnsi="Times New Roman"/>
          <w:color w:val="auto"/>
          <w:sz w:val="24"/>
          <w:szCs w:val="24"/>
        </w:rPr>
        <w:t>ecomanda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utilizarea</w:t>
      </w:r>
      <w:proofErr w:type="spellEnd"/>
      <w:r w:rsidR="00E42746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E42746" w:rsidRPr="00995D09">
        <w:rPr>
          <w:rFonts w:ascii="Times New Roman" w:hAnsi="Times New Roman"/>
          <w:color w:val="auto"/>
          <w:sz w:val="24"/>
          <w:szCs w:val="24"/>
        </w:rPr>
        <w:t>concomitent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preparatele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anticoagulante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și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tricotajul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compresiv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a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medicamentelor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95D09">
        <w:rPr>
          <w:rFonts w:ascii="Times New Roman" w:hAnsi="Times New Roman"/>
          <w:color w:val="auto"/>
          <w:sz w:val="24"/>
          <w:szCs w:val="24"/>
        </w:rPr>
        <w:t>venoactive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="002703C1" w:rsidRPr="00995D09">
        <w:rPr>
          <w:rFonts w:ascii="Times New Roman" w:hAnsi="Times New Roman"/>
          <w:color w:val="auto"/>
          <w:sz w:val="24"/>
          <w:szCs w:val="24"/>
        </w:rPr>
        <w:t>diosmina</w:t>
      </w:r>
      <w:proofErr w:type="spellEnd"/>
      <w:r w:rsidR="002703C1" w:rsidRPr="00995D0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703C1" w:rsidRPr="00995D09">
        <w:rPr>
          <w:rFonts w:ascii="Times New Roman" w:hAnsi="Times New Roman"/>
          <w:color w:val="auto"/>
          <w:sz w:val="24"/>
          <w:szCs w:val="24"/>
        </w:rPr>
        <w:t>purificată</w:t>
      </w:r>
      <w:proofErr w:type="spellEnd"/>
      <w:r w:rsidRPr="00995D09">
        <w:rPr>
          <w:rFonts w:ascii="Times New Roman" w:hAnsi="Times New Roman"/>
          <w:color w:val="auto"/>
          <w:sz w:val="24"/>
          <w:szCs w:val="24"/>
        </w:rPr>
        <w:t xml:space="preserve">). </w:t>
      </w:r>
    </w:p>
    <w:p w14:paraId="757EB4E8" w14:textId="47BAF798" w:rsidR="00527816" w:rsidRDefault="00527816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64935C5A" w14:textId="7E3B4A6F" w:rsidR="00F07203" w:rsidRPr="00616F6A" w:rsidRDefault="00F07203" w:rsidP="00CD41E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6F6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</w:t>
      </w:r>
      <w:proofErr w:type="spellEnd"/>
      <w:r w:rsidRPr="00616F6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044ADB1D" w14:textId="77777777" w:rsidR="0038221F" w:rsidRPr="00995D09" w:rsidRDefault="0038221F" w:rsidP="00CD41E3">
      <w:pPr>
        <w:ind w:right="-376" w:hanging="284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95D09">
        <w:rPr>
          <w:rFonts w:ascii="Times New Roman" w:eastAsia="Courier New" w:hAnsi="Times New Roman" w:cs="Times New Roman"/>
          <w:b/>
          <w:sz w:val="28"/>
          <w:szCs w:val="28"/>
        </w:rPr>
        <w:t>FIŞA STANDARDIZATĂ</w:t>
      </w:r>
    </w:p>
    <w:p w14:paraId="46C4A906" w14:textId="77777777" w:rsidR="0038221F" w:rsidRPr="00995D09" w:rsidRDefault="0038221F" w:rsidP="00CD41E3">
      <w:pPr>
        <w:ind w:right="-376" w:hanging="284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proofErr w:type="spellStart"/>
      <w:r w:rsidRPr="00995D09">
        <w:rPr>
          <w:rFonts w:ascii="Times New Roman" w:eastAsia="Courier New" w:hAnsi="Times New Roman" w:cs="Times New Roman"/>
          <w:b/>
          <w:sz w:val="28"/>
          <w:szCs w:val="28"/>
        </w:rPr>
        <w:t>pentru</w:t>
      </w:r>
      <w:proofErr w:type="spellEnd"/>
      <w:r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 w:rsidRPr="00995D09">
        <w:rPr>
          <w:rFonts w:ascii="Times New Roman" w:eastAsia="Courier New" w:hAnsi="Times New Roman" w:cs="Times New Roman"/>
          <w:b/>
          <w:sz w:val="28"/>
          <w:szCs w:val="28"/>
        </w:rPr>
        <w:t>audit</w:t>
      </w:r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ul</w:t>
      </w:r>
      <w:proofErr w:type="spellEnd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medical </w:t>
      </w:r>
      <w:proofErr w:type="spellStart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bazat</w:t>
      </w:r>
      <w:proofErr w:type="spellEnd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pe </w:t>
      </w:r>
      <w:proofErr w:type="spellStart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criterii</w:t>
      </w:r>
      <w:proofErr w:type="spellEnd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în</w:t>
      </w:r>
      <w:proofErr w:type="spellEnd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tromboza</w:t>
      </w:r>
      <w:proofErr w:type="spellEnd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venoasă</w:t>
      </w:r>
      <w:proofErr w:type="spellEnd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 w:rsidR="005A7E0A" w:rsidRPr="00995D09">
        <w:rPr>
          <w:rFonts w:ascii="Times New Roman" w:eastAsia="Courier New" w:hAnsi="Times New Roman" w:cs="Times New Roman"/>
          <w:b/>
          <w:sz w:val="28"/>
          <w:szCs w:val="28"/>
        </w:rPr>
        <w:t>profundă</w:t>
      </w:r>
      <w:proofErr w:type="spellEnd"/>
    </w:p>
    <w:p w14:paraId="01951B95" w14:textId="77777777" w:rsidR="0038221F" w:rsidRPr="00995D09" w:rsidRDefault="0038221F" w:rsidP="00CD41E3">
      <w:pPr>
        <w:ind w:right="-376" w:hanging="284"/>
        <w:jc w:val="center"/>
        <w:rPr>
          <w:rFonts w:ascii="Times New Roman" w:hAnsi="Times New Roman" w:cs="Times New Roman"/>
          <w:b/>
          <w:lang w:bidi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44"/>
        <w:gridCol w:w="563"/>
        <w:gridCol w:w="121"/>
        <w:gridCol w:w="3621"/>
        <w:gridCol w:w="524"/>
      </w:tblGrid>
      <w:tr w:rsidR="0038221F" w:rsidRPr="00995D09" w14:paraId="46AA5680" w14:textId="7777777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4FD2C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563094" w14:textId="77777777" w:rsidR="0038221F" w:rsidRPr="00995D09" w:rsidRDefault="0038221F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DATE GENERALE COLECTATE PENTRU IMA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26E9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579FC218" w14:textId="77777777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41B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284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Numărul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fişei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pacientului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D54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6232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315E639E" w14:textId="77777777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609A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C497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Data naşterii pacientului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A59B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ZZ/LL/AAAA sau 9 = 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1211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83AD4BF" w14:textId="77777777">
        <w:trPr>
          <w:trHeight w:val="1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0611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98E2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Sexul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pacientului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CC4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07BE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Bărbat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EA70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0D8CBE5" w14:textId="77777777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5A2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FA84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1CB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1E9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Femeie</w:t>
            </w:r>
            <w:proofErr w:type="spellEnd"/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FC2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76028B33" w14:textId="77777777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2C95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3BEF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Mediul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reşedinţă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81DCD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1755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Urban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FCA5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9CCF76C" w14:textId="77777777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1FA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0355A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FA337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5853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Rural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399B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0AA8C975" w14:textId="77777777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B0F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5DDF8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560CA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1044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D801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955ACBA" w14:textId="77777777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536B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0E092" w14:textId="77777777" w:rsidR="0038221F" w:rsidRPr="00995D09" w:rsidRDefault="0038221F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INTERNARE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435E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02F86FFB" w14:textId="77777777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0171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1A33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debutului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simptomelor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7B9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ZZ/LL/AAAA sau 9 = 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6C8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6128C2A0" w14:textId="77777777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CAA4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C50B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Instituţia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unde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 fost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solicitat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ajutorul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medical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primar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04EF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800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AMP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9EF9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66040344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F677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0226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C1C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FE1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AMU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339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35C595DF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E389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EFB5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E85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9F9C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Secţia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consultativă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BBD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7D3233D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36E6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EDF2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9E9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3FF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Spital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513B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0AAFD678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B8C0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7506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4DFF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621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Instituţie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privată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E131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32138C4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5D0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F8E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CF56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618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E8F6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577CF8CF" w14:textId="77777777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B8DD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C8A3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adresării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primare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ajutor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medical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FC43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ZZ/LL/AAAA sau 9 = 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7301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39C00A42" w14:textId="7777777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2133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7DBA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Timpul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adresării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primare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după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ajutor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medical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36CC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OO:MM sau 9 = 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06AD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0DA000E" w14:textId="7777777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6508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C40F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sosirii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la spital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B34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ZZ/LL/AAAA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B795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4CC344D1" w14:textId="77777777">
        <w:trPr>
          <w:trHeight w:val="1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0D49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10.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142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9BC3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OO:MM sau 9 = 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7401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5BB25EB" w14:textId="77777777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3ED2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EBCB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Departamentul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care s-a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făcut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internarea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FC4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CAE9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Secţia de chirurgie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2DAA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73F048D5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A556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B30A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54CA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9D7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Secţia de profil general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1FF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2FDB93B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7135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E6D3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FB03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714E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Secţia de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terapie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intensivă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9B83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535F92CE" w14:textId="77777777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7C15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0BCD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1BB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F70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Alte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B70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442D163" w14:textId="77777777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C2D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1F842" w14:textId="77777777" w:rsidR="0038221F" w:rsidRPr="00995D09" w:rsidRDefault="0038221F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DIAGNOSTIC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F37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3FD373D7" w14:textId="77777777"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787A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CC0F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Locul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stabilirii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diagnosticului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1B7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E27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AMP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4F6F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7560B350" w14:textId="77777777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FE0B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D802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918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01D6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AMU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548A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5C37E4D7" w14:textId="77777777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BE7F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DE75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09F7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26E2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Secţia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consultativă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974F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B808491" w14:textId="77777777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2FB2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9C1F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D0F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372B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Spital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7CB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61A7DA51" w14:textId="77777777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889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6E17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59A7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4364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Instituţie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medicală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privată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1FB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459418A1" w14:textId="777777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F34A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40C1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Investigaţii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imagistice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FA58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964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A79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36AEBFA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19FB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A324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6FFF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5A4F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60DC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765A38B2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B8C2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C355D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82D6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31D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D1A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7EA178DF" w14:textId="77777777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E06B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56717" w14:textId="77777777" w:rsidR="0038221F" w:rsidRPr="00995D09" w:rsidRDefault="0038221F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ISTORICUL PACIENTULUI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09C8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52488710" w14:textId="77777777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70C3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C173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Prezenţa </w:t>
            </w:r>
            <w:r w:rsidR="005A7E0A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TVP / EP </w:t>
            </w:r>
            <w:proofErr w:type="spellStart"/>
            <w:r w:rsidR="005A7E0A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="005A7E0A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A7E0A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anamneză</w:t>
            </w:r>
            <w:proofErr w:type="spellEnd"/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30C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45E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5416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0F56661" w14:textId="77777777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25E0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F38D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96AE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4D6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569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B6015E1" w14:textId="77777777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6A90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5C93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1D1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CDAD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4B712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2BFCCFEE" w14:textId="77777777">
        <w:trPr>
          <w:trHeight w:val="2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41CE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15.</w:t>
            </w:r>
          </w:p>
        </w:tc>
        <w:tc>
          <w:tcPr>
            <w:tcW w:w="4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66EC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Prezenţa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patologiilor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asociate</w:t>
            </w:r>
            <w:proofErr w:type="spellEnd"/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5FCA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B4DE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803F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4B7A3EB7" w14:textId="77777777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1B5F4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E18F9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0DF4C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3547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BCB11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CB55A9E" w14:textId="77777777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4CFC5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7183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68A3A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1B287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ACE9F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8221F" w:rsidRPr="00995D09" w14:paraId="1F114667" w14:textId="77777777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2235B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35098" w14:textId="77777777" w:rsidR="0038221F" w:rsidRPr="00995D09" w:rsidRDefault="005A7E0A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TRATAMENTUL ANTICOAGULANT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7BED8" w14:textId="77777777" w:rsidR="0038221F" w:rsidRPr="00995D09" w:rsidRDefault="0038221F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A7E0A" w:rsidRPr="00995D09" w14:paraId="7DAD2723" w14:textId="777777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6A067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16.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47819" w14:textId="77777777" w:rsidR="005A7E0A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anticoagulant a fost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inițiat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primele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24 ore de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debutul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TVP</w:t>
            </w:r>
            <w:r w:rsidR="005A7E0A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0011E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7B1EC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162EF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A7E0A" w:rsidRPr="00995D09" w14:paraId="73377031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37262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7FF6E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EF31B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12BFA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0CF24" w14:textId="77777777" w:rsidR="005A7E0A" w:rsidRPr="00995D09" w:rsidRDefault="005A7E0A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63A6AC02" w14:textId="777777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7F905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17.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8F9F9" w14:textId="77777777" w:rsidR="00DA6F88" w:rsidRPr="00995D09" w:rsidRDefault="00DA6F88" w:rsidP="00CD41E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Pentru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tratamentul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anticoagulant au fost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utilizate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doze curative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recomandate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PCN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AB867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0ECF6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4CEB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2797D033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C45D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6CC07" w14:textId="77777777" w:rsidR="00DA6F88" w:rsidRPr="00995D09" w:rsidRDefault="00DA6F88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DCA6A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AFBE1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DC97E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C1D2C" w:rsidRPr="00995D09" w14:paraId="4CF7CA9D" w14:textId="777777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AFDE3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18.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A9A45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anticoagulant la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externarea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pacientului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D3ABB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306D5" w14:textId="77777777" w:rsidR="005C1D2C" w:rsidRPr="00995D09" w:rsidRDefault="008D581E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Pacient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externat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pe AVK cu INR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>în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>limetele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2,0-3,0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C644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C1D2C" w:rsidRPr="00995D09" w14:paraId="04B12F33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4C472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13A54" w14:textId="77777777" w:rsidR="005C1D2C" w:rsidRPr="00995D09" w:rsidRDefault="005C1D2C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79E74" w14:textId="77777777" w:rsidR="005C1D2C" w:rsidRPr="00995D09" w:rsidRDefault="005C1D2C" w:rsidP="00CD41E3">
            <w:pP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69E62" w14:textId="77777777" w:rsidR="005C1D2C" w:rsidRPr="00995D09" w:rsidRDefault="008D581E" w:rsidP="00CD41E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Pacient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externat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pe AVK cu INR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>în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>afară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u w:val="single"/>
                <w:lang w:bidi="en-US"/>
              </w:rPr>
              <w:t>limetelor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2,0-3,0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F211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C1D2C" w:rsidRPr="00995D09" w14:paraId="5EBD34DA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C73C6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227E8" w14:textId="77777777" w:rsidR="005C1D2C" w:rsidRPr="00995D09" w:rsidRDefault="005C1D2C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1B2DD" w14:textId="77777777" w:rsidR="005C1D2C" w:rsidRPr="00995D09" w:rsidRDefault="005C1D2C" w:rsidP="00CD41E3">
            <w:pP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7C258" w14:textId="178E484C" w:rsidR="005C1D2C" w:rsidRPr="00995D09" w:rsidRDefault="008D581E" w:rsidP="00E42746">
            <w:pP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Pacientul</w:t>
            </w:r>
            <w:proofErr w:type="spellEnd"/>
            <w:r w:rsidR="005C1D2C"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a fost </w:t>
            </w:r>
            <w:proofErr w:type="spellStart"/>
            <w:r w:rsidR="005C1D2C"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externat</w:t>
            </w:r>
            <w:proofErr w:type="spellEnd"/>
            <w:r w:rsidR="005C1D2C"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pe </w:t>
            </w:r>
            <w:r w:rsidR="005C1D2C" w:rsidRPr="00995D0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bidi="en-US"/>
              </w:rPr>
              <w:t xml:space="preserve">HMMM </w:t>
            </w:r>
            <w:proofErr w:type="spellStart"/>
            <w:r w:rsidR="005C1D2C" w:rsidRPr="00995D0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bidi="en-US"/>
              </w:rPr>
              <w:t>sau</w:t>
            </w:r>
            <w:proofErr w:type="spellEnd"/>
            <w:r w:rsidR="005C1D2C" w:rsidRPr="00995D0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bidi="en-US"/>
              </w:rPr>
              <w:t xml:space="preserve"> </w:t>
            </w:r>
            <w:r w:rsidR="00850963" w:rsidRPr="00995D0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bidi="en-US"/>
              </w:rPr>
              <w:t>ACOD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7FC2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C1D2C" w:rsidRPr="00995D09" w14:paraId="696C6489" w14:textId="777777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874F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9BB2" w14:textId="77777777" w:rsidR="005C1D2C" w:rsidRPr="00995D09" w:rsidRDefault="005C1D2C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1C5C5" w14:textId="77777777" w:rsidR="005C1D2C" w:rsidRPr="00995D09" w:rsidRDefault="005C1D2C" w:rsidP="00CD41E3">
            <w:pP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CE2B2" w14:textId="77777777" w:rsidR="005C1D2C" w:rsidRPr="00995D09" w:rsidRDefault="005C1D2C" w:rsidP="00CD41E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Pacientul</w:t>
            </w:r>
            <w:proofErr w:type="spellEnd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a fost </w:t>
            </w:r>
            <w:proofErr w:type="spellStart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externat</w:t>
            </w:r>
            <w:proofErr w:type="spellEnd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fără</w:t>
            </w:r>
            <w:proofErr w:type="spellEnd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tratament</w:t>
            </w:r>
            <w:proofErr w:type="spellEnd"/>
            <w:r w:rsidRPr="00995D0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anticoagulant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8F1F" w14:textId="77777777" w:rsidR="005C1D2C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644DA622" w14:textId="7777777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9D886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47714" w14:textId="77777777" w:rsidR="00DA6F88" w:rsidRPr="00995D09" w:rsidRDefault="005C1D2C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TRATAMENT ENDOVASCULAR / </w:t>
            </w:r>
            <w:r w:rsidR="00DA6F88"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INTERVENŢIA CHIRURGICALĂ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1169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288ED764" w14:textId="77777777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6103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19.</w:t>
            </w:r>
          </w:p>
        </w:tc>
        <w:tc>
          <w:tcPr>
            <w:tcW w:w="4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570D5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Intervenţia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chirurgicală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sau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endovasculară</w:t>
            </w: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 fost efectuată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spital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4C76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FD5E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E952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63644E65" w14:textId="77777777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9E0B0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D6CBF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A6B1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49CD5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16AA0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24EA8920" w14:textId="7777777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06378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49FD9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efectuării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intervenţiei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chirurgicale</w:t>
            </w:r>
            <w:proofErr w:type="spellEnd"/>
            <w:r w:rsidR="005C1D2C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/ endovasculare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3CF2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ZZ/LL/AAAA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FE614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02C9E487" w14:textId="77777777">
        <w:trPr>
          <w:trHeight w:val="21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B4DC4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21.</w:t>
            </w:r>
          </w:p>
        </w:tc>
        <w:tc>
          <w:tcPr>
            <w:tcW w:w="4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33A6F" w14:textId="77777777" w:rsidR="00DA6F88" w:rsidRPr="00995D09" w:rsidRDefault="005C1D2C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Durata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intervenţiei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chirurgicale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/ endovasculare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932F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OO:MM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4A44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03F28" w:rsidRPr="00995D09" w14:paraId="2CCAEF8B" w14:textId="77777777">
        <w:trPr>
          <w:trHeight w:val="2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0D002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22.</w:t>
            </w:r>
          </w:p>
        </w:tc>
        <w:tc>
          <w:tcPr>
            <w:tcW w:w="4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8A2B7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Tipul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anesteziei</w:t>
            </w:r>
            <w:proofErr w:type="spellEnd"/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7039F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CCFE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Locală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0B22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03F28" w:rsidRPr="00995D09" w14:paraId="6B184DA3" w14:textId="77777777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7952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FFC1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551A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7AF9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Generală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96299" w14:textId="77777777" w:rsidR="00803F28" w:rsidRPr="00995D09" w:rsidRDefault="00803F2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689D0662" w14:textId="77777777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7600D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C93AF" w14:textId="77777777" w:rsidR="00DA6F88" w:rsidRPr="00995D09" w:rsidRDefault="00DA6F88" w:rsidP="00CD4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EXTERNARE ŞI TRATAMENT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A8CEB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4EF0B3B6" w14:textId="77777777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AD6E8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38569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externării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1BBD3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(ZZ/LL/AAAA)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F6DB6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5D0D48AA" w14:textId="77777777">
        <w:trPr>
          <w:trHeight w:val="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B29BC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27.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CB1E4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transferului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interspitalicesc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15231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(ZZ/LL/AAAA)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B14E4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133FCF64" w14:textId="77777777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99CB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28.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DDA23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Data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decesului</w:t>
            </w:r>
            <w:proofErr w:type="spellEnd"/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3EF0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(ZZ/LL/AAAA)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96F4D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3E3B1538" w14:textId="77777777">
        <w:trPr>
          <w:trHeight w:val="2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3F0D2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29.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3A5253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Deces în spital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02C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2F8B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ACE1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46147BA8" w14:textId="77777777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9EB3E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B2AAED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1440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009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Din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cauzele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atribuite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03F28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TVP / EP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95E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5087D2B3" w14:textId="77777777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8B413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8100CB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E97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C17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Deces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survenit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ca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urmare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 patologiilor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asociate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51E7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05371A0C" w14:textId="77777777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AF752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DEB38C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C286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F26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Alte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cauze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neatribuite</w:t>
            </w:r>
            <w:proofErr w:type="spellEnd"/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03F28"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TVP / EP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827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A6F88" w:rsidRPr="00995D09" w14:paraId="14B74380" w14:textId="77777777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E4B9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C9670C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909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14D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95D0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 se cunoaşte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ED5" w14:textId="77777777" w:rsidR="00DA6F88" w:rsidRPr="00995D09" w:rsidRDefault="00DA6F88" w:rsidP="00CD41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14:paraId="59739BE1" w14:textId="55D565B8" w:rsidR="009F0B0B" w:rsidRPr="00995D09" w:rsidRDefault="009F0B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9BDCDF" w14:textId="6B6A10C8" w:rsidR="00F07203" w:rsidRPr="00995D09" w:rsidRDefault="00F07203" w:rsidP="00661E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5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BIBLIOGRAFIE:</w:t>
      </w:r>
    </w:p>
    <w:p w14:paraId="6A7512CD" w14:textId="291DD756" w:rsidR="005D11FA" w:rsidRPr="00995D09" w:rsidRDefault="005D11FA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Arnoldussen CWKP,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Wittens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CHA. An imaging approach to deep vein thrombosis and the lower extremity thrombosis classification. Phlebology. 2012; 27 Suppl 1:143-148.</w:t>
      </w:r>
    </w:p>
    <w:p w14:paraId="78DACFB0" w14:textId="1C741E87" w:rsidR="00FD313A" w:rsidRPr="00995D09" w:rsidRDefault="00FD313A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Badescu MC, Ciocoiu M,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Badulescu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OV,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Vladeanu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MC, Bojan IB, Vlad CE,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. Prediction of bleeding events using the VTE-BLEED risk score in patients with venous thromboembolism receiving anticoagulant therapy (Review). Exp Ther Med. 2021;22(5):1344.</w:t>
      </w:r>
    </w:p>
    <w:p w14:paraId="285F40BB" w14:textId="77777777" w:rsidR="0024072D" w:rsidRPr="00995D09" w:rsidRDefault="0024072D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Bernardi E,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Camporese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G. Diagnosis of deep-vein thrombosis.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Res. 2018; 163:201-206.</w:t>
      </w:r>
    </w:p>
    <w:p w14:paraId="6942FBE1" w14:textId="0D65EE51" w:rsidR="00130E30" w:rsidRPr="00995D09" w:rsidRDefault="00130E30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Bikdeli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B, Chatterjee S, Desai NR,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Kirtane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AJ, Desai MM, Bracken MB,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Inferior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ena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ava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f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ilters to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revent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ulmonary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mbolism: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ystematic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eview and 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m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eta-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nalysis. J Am Coll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Cardiol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2017; 70(13):1587-1597.</w:t>
      </w:r>
    </w:p>
    <w:p w14:paraId="7E55A79D" w14:textId="324A0CB2" w:rsidR="00F31E76" w:rsidRPr="00995D09" w:rsidRDefault="00F31E7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>Broderick C, Watson L, Armon MP. Thrombolytic strategies versus standard anticoagulation for acute deep vein thrombosis of the lower limb. Cochrane Database Syst Rev. 2021;1(01):CD002783</w:t>
      </w:r>
    </w:p>
    <w:p w14:paraId="49C5DE8C" w14:textId="77777777" w:rsidR="006C1E3C" w:rsidRPr="00995D09" w:rsidRDefault="006C1E3C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Chan WS. Diagnosis of venous thromboembolism in pregnancy.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Res. 2018; 163:221-228.</w:t>
      </w:r>
    </w:p>
    <w:p w14:paraId="46F78BB5" w14:textId="77777777" w:rsidR="00F07203" w:rsidRPr="00995D09" w:rsidRDefault="00F07203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NewAsterLTStd" w:hAnsi="NewAsterLTStd" w:cs="NewAsterLTStd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>Cohen AT, Agnelli G, Anderson FA, et al. Venous thromboembolism (VTE) in Europe. The number of VTE events and associated morbidity and mortality. Thrombosis &amp; Haemostasis. 2007; 98(4):756-764.</w:t>
      </w:r>
    </w:p>
    <w:p w14:paraId="21B77958" w14:textId="77777777" w:rsidR="006D3249" w:rsidRPr="00995D09" w:rsidRDefault="006D3249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Dhakal P,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Gundabolu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K, Bhatt VR. An algorithmic approach to management of venous thromboembolism. Clin Appl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Hemost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2017; 23(6):511-517.</w:t>
      </w:r>
    </w:p>
    <w:p w14:paraId="16B6EF9A" w14:textId="77777777" w:rsidR="005916E6" w:rsidRPr="00995D09" w:rsidRDefault="005916E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Douxfils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J, Ageno W, Samama CM, et al. Laboratory testing in patients treated with direct oral anticoagulants: a practical guide for clinicians.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Haemost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2018; 16(2):209-219.</w:t>
      </w:r>
    </w:p>
    <w:p w14:paraId="2CA5E67D" w14:textId="6B1A9BD8" w:rsidR="004C3A1D" w:rsidRPr="00995D09" w:rsidRDefault="004C3A1D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Grosu A, Diaconu N,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Abraș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M,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Sorici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G.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Conduita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tratamentului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anticoagulant. Ghid practic. C</w:t>
      </w:r>
      <w:r w:rsidR="004B456F" w:rsidRPr="00995D09">
        <w:rPr>
          <w:rFonts w:ascii="Times New Roman" w:hAnsi="Times New Roman" w:cs="Times New Roman"/>
          <w:color w:val="auto"/>
          <w:sz w:val="22"/>
          <w:szCs w:val="22"/>
        </w:rPr>
        <w:t>hișinău, MS RM,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2023, 102 p. </w:t>
      </w:r>
    </w:p>
    <w:p w14:paraId="03129721" w14:textId="730957B6" w:rsidR="00A20963" w:rsidRPr="00995D09" w:rsidRDefault="00A20963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Jara-Palomares L, Otero R, Jimenez D, Carrier M,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Tzoran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I, Brenner B,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; RIETE Investigators. Development of a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isk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rediction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core for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ccult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ancer in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atients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ith VTE. Chest. 2017; 151(3):564-571.</w:t>
      </w:r>
    </w:p>
    <w:p w14:paraId="696309BE" w14:textId="768BF5FF" w:rsidR="00BC42A6" w:rsidRPr="00995D09" w:rsidRDefault="00BC42A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Kakkos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SK, Gohel M,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Baekgaard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N, Bauersachs R,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Bellmunt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-Montoya S, Black SA, 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, ESVS Guidelines Committee</w:t>
      </w:r>
      <w:r w:rsidR="00C6717C" w:rsidRPr="00995D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European Society for Vascular Surgery (ESVS) 2021 Clinical Practice Guidelines on the Management of Venous Thrombosis.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Eur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Vasc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Endovasc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Surg. 2021;61(1):9-82</w:t>
      </w:r>
      <w:r w:rsidR="00F31E76" w:rsidRPr="00995D0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9EB547C" w14:textId="44E4201B" w:rsidR="00766C18" w:rsidRPr="00995D09" w:rsidRDefault="00766C18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Kearon C, Akl EA, Ornelas J,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Blaivas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A, Jimenez D,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Bounameaux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H, </w:t>
      </w:r>
      <w:r w:rsidR="00373CF5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Antithrombotic </w:t>
      </w:r>
      <w:r w:rsidR="00373CF5"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herapy for VTE </w:t>
      </w:r>
      <w:r w:rsidR="00373CF5" w:rsidRPr="00995D09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isease: CHEST Guideline and Expert Panel Report. Chest. 2016; 149(2):315-352.</w:t>
      </w:r>
    </w:p>
    <w:p w14:paraId="5983BD68" w14:textId="0FDD4B0F" w:rsidR="005E1013" w:rsidRPr="00995D09" w:rsidRDefault="005E1013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>Kearon C, Kahn SR. Long-term treatment of venous thromboembolism. Blood 2020;135(05):317–325.</w:t>
      </w:r>
    </w:p>
    <w:p w14:paraId="457B4E93" w14:textId="1AA65576" w:rsidR="00E53882" w:rsidRPr="00995D09" w:rsidRDefault="00E53882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>Khan F, Tritschler T, Kimpton M, et al; MAJESTIC Collaborators. Long-term risk for major bleeding during extended oral anticoagulant therapy for first unprovoked venous thromboembolism: a systematic review and meta-analysis. Ann Intern Med. 2021;174(10):1420–1429.</w:t>
      </w:r>
    </w:p>
    <w:p w14:paraId="2B960CF0" w14:textId="31484B5C" w:rsidR="0016556A" w:rsidRPr="00995D09" w:rsidRDefault="0016556A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Kirkilesis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G,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Kakkos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SK, Bicknell C, Salim S, Kakavia K. Treatment of distal deep vein thrombosis. Cochrane Database Syst Rev. 2020 Apr 9;4(4):CD013422.</w:t>
      </w:r>
    </w:p>
    <w:p w14:paraId="3414EDCB" w14:textId="1CE8D73D" w:rsidR="006420BA" w:rsidRPr="00995D09" w:rsidRDefault="006420BA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Kurtoglu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M,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Koksoy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C, Hasan E,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Akcalı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Y,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Karabay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O,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Filizcan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U; TROMBOTEK Study Group. Long-term efficacy and safety of once-daily enoxaparin plus warfarin for the outpatient ambulatory treatment of lower-limb deep vein thrombosis in the TROMBOTEK trial.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Vasc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Surg. 2010; 52(5):1262-1270</w:t>
      </w:r>
      <w:r w:rsidR="00766C18" w:rsidRPr="00995D0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BC4A17D" w14:textId="227D8F2C" w:rsidR="00F31E76" w:rsidRPr="00995D09" w:rsidRDefault="00F31E7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Linnemann B, Blank W,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Doenst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T, et al. Diagnostics and Therapy of Venous Thrombosis and Pulmonary Embolism. The revised AWMF S2k Guideline. Vasa. 2023;52(S111): 1–146.</w:t>
      </w:r>
    </w:p>
    <w:p w14:paraId="21F348EF" w14:textId="149C68D4" w:rsidR="0062339B" w:rsidRPr="00995D09" w:rsidRDefault="00F31E7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Linnemann B, Beyer-Westendorf J, Espinola-Klein C, Mühlberg KS, Müller OJ,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Klamroth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R. Management of Deep Vein Thrombosis: An Update Based on the Revised AWMF S2k Guideline.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Hamostaseologie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2024;44(2):97-110.</w:t>
      </w:r>
    </w:p>
    <w:p w14:paraId="0D41B78B" w14:textId="77777777" w:rsidR="0062339B" w:rsidRPr="00995D09" w:rsidRDefault="0062339B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Lubberts B, Paulino Pereira NR,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Kabrhel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C, Kuter DJ, DiGiovanni CW. What is the effect of venous thromboembolism and related complications on patient reported health-related quality of life? A meta-analysis.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Haemost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2016; 116(3):417-431.</w:t>
      </w:r>
    </w:p>
    <w:p w14:paraId="2D2B043F" w14:textId="59DC2375" w:rsidR="00A77339" w:rsidRPr="00995D09" w:rsidRDefault="0062339B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Lyman GH, Bohlke K, Khorana AA, Kuderer NM, Lee AY,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Arcelus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JI, </w:t>
      </w:r>
      <w:r w:rsidR="00373CF5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; American Society of Clinical Oncology. Venous thromboembolism prophylaxis and treatment in patients with cancer: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american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society of clinical oncology clinical practice guideline update 2014. J Clin Oncol. 2015; 33(6):654-656.</w:t>
      </w:r>
    </w:p>
    <w:p w14:paraId="664EB9EE" w14:textId="77777777" w:rsidR="00A77339" w:rsidRPr="00995D09" w:rsidRDefault="00A77339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Maufus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M, Elias A,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Barrellier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MT, Pernod G; French Society for Vascular Medicine. Diagnosis of deep vein thrombosis recurrence: Ultrasound criteria.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Res. 2018 Jan;161:78-83.</w:t>
      </w:r>
    </w:p>
    <w:p w14:paraId="753FBF84" w14:textId="7E3FC9AF" w:rsidR="00C01941" w:rsidRPr="00995D09" w:rsidRDefault="00C01941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Mazzolai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L,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Aboyans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V, Ageno W, Agnelli G,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Alatri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A, Bauersachs R, </w:t>
      </w:r>
      <w:r w:rsidR="00373CF5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Diagnosis and management of acute deep vein thrombosis: a joint consensus document from the European society of </w:t>
      </w:r>
      <w:r w:rsidR="002E3170"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cardiology 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working groups of aorta and peripheral circulation and pulmonary circulation and right ventricular function.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Eur Heart J. 2018;39(47):4208-4218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0293AF4" w14:textId="1CDBE88D" w:rsidR="009B42EB" w:rsidRPr="00995D09" w:rsidRDefault="009B42EB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Mulder FI, Carrier M, van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Doormaal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F, Robin P, Otten HM, Salaun PY, Büller HR, Le Gal G, van Es N. Risk scores for occult cancer in patients with unprovoked venous thromboembolism: Results from an individual patient data meta-analysis.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Haemost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2020 Oct;18(10):2622-2628.</w:t>
      </w:r>
    </w:p>
    <w:p w14:paraId="29A325EA" w14:textId="5074E076" w:rsidR="002E3170" w:rsidRPr="00995D09" w:rsidRDefault="002E3170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Nicolaides AN, Fareed J, Kakkar AK,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Comerota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AJ, Goldhaber SZ, Hull R,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Prevention and treatment of venous thromboembolism. International Consensus Statement. Int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Angiol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2013; 32(2):111-260.</w:t>
      </w:r>
    </w:p>
    <w:p w14:paraId="3B2D1FF3" w14:textId="18B8D79E" w:rsidR="00B00BE1" w:rsidRPr="00995D09" w:rsidRDefault="00B00BE1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Parpia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S, Takach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Lapner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Schutgens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R, Elf J,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Geersing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GJ, Kearon C. Clinical pre-test probability adjusted versus age-adjusted D-dimer interpretation strategy for DVT diagnosis: A diagnostic individual patient data meta-analysis.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Haemost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2020;18(3):669-675.</w:t>
      </w:r>
    </w:p>
    <w:p w14:paraId="72F23854" w14:textId="77777777" w:rsidR="004C57F3" w:rsidRPr="00995D09" w:rsidRDefault="005D11FA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Prandoni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P,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Noventa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F,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Ghirarduzzi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A, et al. The risk of recurrent venous thromboembolism after discontinuing anticoagulation in patients with acute proximal deep vein thrombosis or pulmonary embolism. A prospective cohort study in 1626 patients.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Haematologica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2007; 92(2):199-205.</w:t>
      </w:r>
    </w:p>
    <w:p w14:paraId="5167E2CE" w14:textId="21FBDE13" w:rsidR="0041504E" w:rsidRPr="00995D09" w:rsidRDefault="004C57F3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Robertson L, Yeoh SE,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Stansby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G, Agarwal R. Effect of testing for cancer on cancer- and venous thromboembolism (VTE)-related mortality and morbidity in people with unprovoked VTE. Cochrane Database Syst Rev. 2017; 8:CD010837.</w:t>
      </w:r>
    </w:p>
    <w:p w14:paraId="56833706" w14:textId="565A49D9" w:rsidR="00E64F44" w:rsidRPr="00995D09" w:rsidRDefault="00E64F44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Schellong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S, Ageno W, Casella IB, Chee KH, Schulman S, Singer DE,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Profile of patients with isolated distal deep vein thrombosis versus proximal deep vein thrombosis or pulmonary embolism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: RE-COVERY DVT/PE Study. Semin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Hemost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2022;48(4):446-458.</w:t>
      </w:r>
    </w:p>
    <w:p w14:paraId="1974CF15" w14:textId="74A157AC" w:rsidR="00233E4B" w:rsidRPr="00995D09" w:rsidRDefault="0041504E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Schindewolf M, Steindl J, Beyer-Westendorf J et al.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Use of fondaparinux off-label or approved anticoagulants for management of heparin-induced thrombocytopenia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J Am Coll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Cardiol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>. 2017; 70(21):2636-2648.</w:t>
      </w:r>
    </w:p>
    <w:p w14:paraId="31390EBA" w14:textId="1C214609" w:rsidR="004C57F3" w:rsidRPr="00995D09" w:rsidRDefault="00233E4B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Smythe MA,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Priziola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J, Dobesh PP, Wirth D,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Cuker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Wittkowsky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AK. Guidance for the practical management of the heparin anticoagulants in the treatment of venous thromboembolism.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Thrombolysis. 2016; 41(1):165-186.</w:t>
      </w:r>
      <w:r w:rsidR="004C57F3"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3888948" w14:textId="52F409B0" w:rsidR="00BC42A6" w:rsidRPr="00995D09" w:rsidRDefault="00BC42A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Stevens SM, Woller SC, Kreuziger LB,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Bounameaux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H,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Doerschug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K,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Geersing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GJ,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. Antithrombotic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herapy for VTE Disease: Second Update of the CHEST Guideline and Expert Panel Report. Chest. 2021;160(6):e545-e608.</w:t>
      </w:r>
    </w:p>
    <w:p w14:paraId="74F6D4F3" w14:textId="77777777" w:rsidR="007126BF" w:rsidRPr="00995D09" w:rsidRDefault="008A5AC6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Streiff MB, Agnelli G, Connors JM, et al. Guidance for the treatment of deep vein thrombosis and pulmonary embolism.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Thrombolysis. 2016; 41(1):32-67.</w:t>
      </w:r>
    </w:p>
    <w:p w14:paraId="3C54773F" w14:textId="373FC8A3" w:rsidR="005F7B3B" w:rsidRPr="00995D09" w:rsidRDefault="00766C18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Vedantham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S, Goldhaber SZ, Julian JA, Kahn SR, Jaff MR, Cohen DJ,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; ATTRACT Trial Investigators.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Pharmacomechanical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atheter-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irected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hrombolysis for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eep-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ein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hrombosis. N Engl J Med. 2017; 377(23):2240-2252.</w:t>
      </w:r>
    </w:p>
    <w:p w14:paraId="0F6F873A" w14:textId="0FBA1923" w:rsidR="007126BF" w:rsidRPr="00995D09" w:rsidRDefault="007126BF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Vedantham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S, Piazza G, Sista AK, Goldenberg NA. Guidance for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0E0F27"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he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use of thrombolytic therapy for the treatment of venous thromboembolism. J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Thromb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Thrombolysis. 2016; 41(1):68-80.</w:t>
      </w:r>
    </w:p>
    <w:p w14:paraId="44A37FA8" w14:textId="77777777" w:rsidR="005F7B3B" w:rsidRPr="00995D09" w:rsidRDefault="005F7B3B" w:rsidP="00661E42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Venous thromboembolic diseases: the management of venous thromboembolic diseases and the role of thrombophilia testing. National Clinical Guideline Centre (UK). 2012. 245 p. </w:t>
      </w:r>
    </w:p>
    <w:p w14:paraId="4FD73CB7" w14:textId="121D8396" w:rsidR="00873FAA" w:rsidRPr="00995D09" w:rsidRDefault="00A029BE" w:rsidP="00873FAA">
      <w:pPr>
        <w:numPr>
          <w:ilvl w:val="3"/>
          <w:numId w:val="1"/>
        </w:numPr>
        <w:tabs>
          <w:tab w:val="left" w:pos="567"/>
          <w:tab w:val="left" w:pos="2520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Weitz JI, Lensing AWA, Prins MH, Bauersachs R, Beyer-Westendorf J, </w:t>
      </w:r>
      <w:proofErr w:type="spellStart"/>
      <w:r w:rsidRPr="00995D09">
        <w:rPr>
          <w:rFonts w:ascii="Times New Roman" w:hAnsi="Times New Roman" w:cs="Times New Roman"/>
          <w:color w:val="auto"/>
          <w:sz w:val="22"/>
          <w:szCs w:val="22"/>
        </w:rPr>
        <w:t>Bounameaux</w:t>
      </w:r>
      <w:proofErr w:type="spellEnd"/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 H,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et al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; EINSTEIN CHOICE Investigators. Rivaroxaban or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spirin for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xtended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reatment of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 xml:space="preserve">enous </w:t>
      </w:r>
      <w:r w:rsidR="00BD4C48" w:rsidRPr="00995D09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995D09">
        <w:rPr>
          <w:rFonts w:ascii="Times New Roman" w:hAnsi="Times New Roman" w:cs="Times New Roman"/>
          <w:color w:val="auto"/>
          <w:sz w:val="22"/>
          <w:szCs w:val="22"/>
        </w:rPr>
        <w:t>hromboembolism. N Engl J Med. 2017; 376(13):1211-1222</w:t>
      </w:r>
      <w:r w:rsidRPr="00995D09">
        <w:rPr>
          <w:rFonts w:ascii="Times New Roman" w:hAnsi="Times New Roman" w:cs="Times New Roman"/>
          <w:sz w:val="22"/>
          <w:szCs w:val="22"/>
        </w:rPr>
        <w:t>.</w:t>
      </w:r>
    </w:p>
    <w:sectPr w:rsidR="00873FAA" w:rsidRPr="00995D09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BCB2" w14:textId="77777777" w:rsidR="000857AD" w:rsidRDefault="000857AD" w:rsidP="00D14A5F">
      <w:r>
        <w:separator/>
      </w:r>
    </w:p>
  </w:endnote>
  <w:endnote w:type="continuationSeparator" w:id="0">
    <w:p w14:paraId="14C39E1E" w14:textId="77777777" w:rsidR="000857AD" w:rsidRDefault="000857AD" w:rsidP="00D1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TT31ea7dbe">
    <w:altName w:val="Cambria"/>
    <w:panose1 w:val="00000000000000000000"/>
    <w:charset w:val="00"/>
    <w:family w:val="roman"/>
    <w:notTrueType/>
    <w:pitch w:val="default"/>
  </w:font>
  <w:font w:name="AdvTT31ea7dbe+2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660206"/>
      <w:docPartObj>
        <w:docPartGallery w:val="Page Numbers (Bottom of Page)"/>
        <w:docPartUnique/>
      </w:docPartObj>
    </w:sdtPr>
    <w:sdtContent>
      <w:p w14:paraId="20F0944C" w14:textId="68847F9F" w:rsidR="00145DEC" w:rsidRDefault="00145D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597" w:rsidRPr="00646597">
          <w:rPr>
            <w:noProof/>
            <w:lang w:val="ro-RO"/>
          </w:rPr>
          <w:t>4</w:t>
        </w:r>
        <w:r>
          <w:fldChar w:fldCharType="end"/>
        </w:r>
      </w:p>
    </w:sdtContent>
  </w:sdt>
  <w:p w14:paraId="10BF5218" w14:textId="77777777" w:rsidR="00145DEC" w:rsidRDefault="0014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417E" w14:textId="77777777" w:rsidR="000857AD" w:rsidRDefault="000857AD" w:rsidP="00D14A5F">
      <w:r>
        <w:separator/>
      </w:r>
    </w:p>
  </w:footnote>
  <w:footnote w:type="continuationSeparator" w:id="0">
    <w:p w14:paraId="534FD359" w14:textId="77777777" w:rsidR="000857AD" w:rsidRDefault="000857AD" w:rsidP="00D1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010F63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8"/>
      <w:numFmt w:val="bullet"/>
      <w:lvlText w:val="-"/>
      <w:lvlJc w:val="left"/>
      <w:pPr>
        <w:tabs>
          <w:tab w:val="num" w:pos="1080"/>
        </w:tabs>
        <w:ind w:left="1440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160" w:hanging="108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880" w:hanging="90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3240"/>
        </w:tabs>
        <w:ind w:left="3600" w:hanging="108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4320" w:hanging="108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5040" w:hanging="90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5400"/>
        </w:tabs>
        <w:ind w:left="5760" w:hanging="108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480" w:hanging="108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7200" w:hanging="900"/>
      </w:pPr>
      <w:rPr>
        <w:rFonts w:ascii="Noto Sans Symbols" w:eastAsia="Times New Roman" w:hAnsi="Noto Sans Symbols"/>
      </w:r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246E2E"/>
    <w:multiLevelType w:val="multilevel"/>
    <w:tmpl w:val="34CE4F32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5" w15:restartNumberingAfterBreak="0">
    <w:nsid w:val="094E3754"/>
    <w:multiLevelType w:val="hybridMultilevel"/>
    <w:tmpl w:val="C784ACFA"/>
    <w:lvl w:ilvl="0" w:tplc="C0DC3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E6354"/>
    <w:multiLevelType w:val="hybridMultilevel"/>
    <w:tmpl w:val="AF60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E42B4"/>
    <w:multiLevelType w:val="hybridMultilevel"/>
    <w:tmpl w:val="1A84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3554D"/>
    <w:multiLevelType w:val="hybridMultilevel"/>
    <w:tmpl w:val="7472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428D1"/>
    <w:multiLevelType w:val="multilevel"/>
    <w:tmpl w:val="8D26679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0" w15:restartNumberingAfterBreak="0">
    <w:nsid w:val="16AC7ADD"/>
    <w:multiLevelType w:val="hybridMultilevel"/>
    <w:tmpl w:val="981E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A1826"/>
    <w:multiLevelType w:val="multilevel"/>
    <w:tmpl w:val="46383624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2" w15:restartNumberingAfterBreak="0">
    <w:nsid w:val="192D18C6"/>
    <w:multiLevelType w:val="hybridMultilevel"/>
    <w:tmpl w:val="210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241D9"/>
    <w:multiLevelType w:val="hybridMultilevel"/>
    <w:tmpl w:val="87929422"/>
    <w:lvl w:ilvl="0" w:tplc="509C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66610"/>
    <w:multiLevelType w:val="hybridMultilevel"/>
    <w:tmpl w:val="7B68D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1A7CAC"/>
    <w:multiLevelType w:val="hybridMultilevel"/>
    <w:tmpl w:val="418A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D247F"/>
    <w:multiLevelType w:val="multilevel"/>
    <w:tmpl w:val="A32E8E64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7" w15:restartNumberingAfterBreak="0">
    <w:nsid w:val="26EE2514"/>
    <w:multiLevelType w:val="multilevel"/>
    <w:tmpl w:val="6A5E0248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8" w15:restartNumberingAfterBreak="0">
    <w:nsid w:val="27A64029"/>
    <w:multiLevelType w:val="hybridMultilevel"/>
    <w:tmpl w:val="3BE8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36865"/>
    <w:multiLevelType w:val="hybridMultilevel"/>
    <w:tmpl w:val="90F22E2E"/>
    <w:lvl w:ilvl="0" w:tplc="64D83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05451"/>
    <w:multiLevelType w:val="hybridMultilevel"/>
    <w:tmpl w:val="F320AFCA"/>
    <w:lvl w:ilvl="0" w:tplc="7FEE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35CA9"/>
    <w:multiLevelType w:val="hybridMultilevel"/>
    <w:tmpl w:val="3084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E4221"/>
    <w:multiLevelType w:val="hybridMultilevel"/>
    <w:tmpl w:val="6AD6F2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EC68C0"/>
    <w:multiLevelType w:val="multilevel"/>
    <w:tmpl w:val="BAC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500" w:hanging="42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2220" w:hanging="24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80"/>
        </w:tabs>
        <w:ind w:left="2940" w:hanging="42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660" w:hanging="42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380" w:hanging="24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740"/>
        </w:tabs>
        <w:ind w:left="5100" w:hanging="42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820" w:hanging="42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540" w:hanging="240"/>
      </w:pPr>
      <w:rPr>
        <w:rFonts w:ascii="Noto Sans Symbols" w:eastAsia="Times New Roman" w:hAnsi="Noto Sans Symbols"/>
      </w:rPr>
    </w:lvl>
  </w:abstractNum>
  <w:abstractNum w:abstractNumId="24" w15:restartNumberingAfterBreak="0">
    <w:nsid w:val="320C3182"/>
    <w:multiLevelType w:val="multilevel"/>
    <w:tmpl w:val="27B0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500" w:hanging="42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2220" w:hanging="24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80"/>
        </w:tabs>
        <w:ind w:left="2940" w:hanging="42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660" w:hanging="42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380" w:hanging="24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740"/>
        </w:tabs>
        <w:ind w:left="5100" w:hanging="42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820" w:hanging="42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540" w:hanging="24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DD00ABD"/>
    <w:multiLevelType w:val="hybridMultilevel"/>
    <w:tmpl w:val="7194D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E80501"/>
    <w:multiLevelType w:val="multilevel"/>
    <w:tmpl w:val="288604CE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7" w15:restartNumberingAfterBreak="0">
    <w:nsid w:val="4AA72CAB"/>
    <w:multiLevelType w:val="multilevel"/>
    <w:tmpl w:val="A820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8" w15:restartNumberingAfterBreak="0">
    <w:nsid w:val="4AE330E3"/>
    <w:multiLevelType w:val="multilevel"/>
    <w:tmpl w:val="00000003"/>
    <w:lvl w:ilvl="0">
      <w:start w:val="8"/>
      <w:numFmt w:val="bullet"/>
      <w:lvlText w:val="-"/>
      <w:lvlJc w:val="left"/>
      <w:pPr>
        <w:tabs>
          <w:tab w:val="num" w:pos="1080"/>
        </w:tabs>
        <w:ind w:left="1440" w:hanging="108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160" w:hanging="108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880" w:hanging="90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3240"/>
        </w:tabs>
        <w:ind w:left="3600" w:hanging="108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4320" w:hanging="108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5040" w:hanging="90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5400"/>
        </w:tabs>
        <w:ind w:left="5760" w:hanging="108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480" w:hanging="108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7200" w:hanging="900"/>
      </w:pPr>
      <w:rPr>
        <w:rFonts w:ascii="Noto Sans Symbols" w:eastAsia="Times New Roman" w:hAnsi="Noto Sans Symbols"/>
      </w:rPr>
    </w:lvl>
  </w:abstractNum>
  <w:abstractNum w:abstractNumId="29" w15:restartNumberingAfterBreak="0">
    <w:nsid w:val="4D8B1F1C"/>
    <w:multiLevelType w:val="multilevel"/>
    <w:tmpl w:val="CC78D52A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0" w15:restartNumberingAfterBreak="0">
    <w:nsid w:val="58A15472"/>
    <w:multiLevelType w:val="multilevel"/>
    <w:tmpl w:val="CD3E5F04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1" w15:restartNumberingAfterBreak="0">
    <w:nsid w:val="5D4C076A"/>
    <w:multiLevelType w:val="hybridMultilevel"/>
    <w:tmpl w:val="4356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C5F8F"/>
    <w:multiLevelType w:val="hybridMultilevel"/>
    <w:tmpl w:val="8624B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C4364"/>
    <w:multiLevelType w:val="multilevel"/>
    <w:tmpl w:val="19D0A68A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4" w15:restartNumberingAfterBreak="0">
    <w:nsid w:val="670C007E"/>
    <w:multiLevelType w:val="hybridMultilevel"/>
    <w:tmpl w:val="FB6C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F7DB6"/>
    <w:multiLevelType w:val="hybridMultilevel"/>
    <w:tmpl w:val="0280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90A"/>
    <w:multiLevelType w:val="multilevel"/>
    <w:tmpl w:val="CC78D52A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7" w15:restartNumberingAfterBreak="0">
    <w:nsid w:val="6D4820FE"/>
    <w:multiLevelType w:val="hybridMultilevel"/>
    <w:tmpl w:val="E632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12CE5"/>
    <w:multiLevelType w:val="hybridMultilevel"/>
    <w:tmpl w:val="3210DD5C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9" w15:restartNumberingAfterBreak="0">
    <w:nsid w:val="6EC84FE7"/>
    <w:multiLevelType w:val="multilevel"/>
    <w:tmpl w:val="12A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500" w:hanging="42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2220" w:hanging="24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80"/>
        </w:tabs>
        <w:ind w:left="2940" w:hanging="42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660" w:hanging="42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380" w:hanging="24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740"/>
        </w:tabs>
        <w:ind w:left="5100" w:hanging="42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820" w:hanging="42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540" w:hanging="240"/>
      </w:pPr>
      <w:rPr>
        <w:rFonts w:ascii="Noto Sans Symbols" w:eastAsia="Times New Roman" w:hAnsi="Noto Sans Symbols"/>
      </w:rPr>
    </w:lvl>
  </w:abstractNum>
  <w:abstractNum w:abstractNumId="40" w15:restartNumberingAfterBreak="0">
    <w:nsid w:val="6F8A4241"/>
    <w:multiLevelType w:val="hybridMultilevel"/>
    <w:tmpl w:val="0B4CA3BA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73560258"/>
    <w:multiLevelType w:val="multilevel"/>
    <w:tmpl w:val="27B0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500" w:hanging="42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2220" w:hanging="24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80"/>
        </w:tabs>
        <w:ind w:left="2940" w:hanging="42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660" w:hanging="42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380" w:hanging="24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740"/>
        </w:tabs>
        <w:ind w:left="5100" w:hanging="42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820" w:hanging="42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540" w:hanging="240"/>
      </w:pPr>
      <w:rPr>
        <w:rFonts w:ascii="Noto Sans Symbols" w:eastAsia="Times New Roman" w:hAnsi="Noto Sans Symbols"/>
      </w:rPr>
    </w:lvl>
  </w:abstractNum>
  <w:abstractNum w:abstractNumId="42" w15:restartNumberingAfterBreak="0">
    <w:nsid w:val="7B7627B3"/>
    <w:multiLevelType w:val="hybridMultilevel"/>
    <w:tmpl w:val="54B04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F1D01"/>
    <w:multiLevelType w:val="hybridMultilevel"/>
    <w:tmpl w:val="AB46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4487">
    <w:abstractNumId w:val="0"/>
  </w:num>
  <w:num w:numId="2" w16cid:durableId="1262839187">
    <w:abstractNumId w:val="1"/>
  </w:num>
  <w:num w:numId="3" w16cid:durableId="1939635878">
    <w:abstractNumId w:val="2"/>
  </w:num>
  <w:num w:numId="4" w16cid:durableId="1188375092">
    <w:abstractNumId w:val="3"/>
  </w:num>
  <w:num w:numId="5" w16cid:durableId="1062947331">
    <w:abstractNumId w:val="24"/>
  </w:num>
  <w:num w:numId="6" w16cid:durableId="90780594">
    <w:abstractNumId w:val="39"/>
  </w:num>
  <w:num w:numId="7" w16cid:durableId="1839491794">
    <w:abstractNumId w:val="23"/>
  </w:num>
  <w:num w:numId="8" w16cid:durableId="901329080">
    <w:abstractNumId w:val="38"/>
  </w:num>
  <w:num w:numId="9" w16cid:durableId="2039044763">
    <w:abstractNumId w:val="16"/>
  </w:num>
  <w:num w:numId="10" w16cid:durableId="1812207213">
    <w:abstractNumId w:val="30"/>
  </w:num>
  <w:num w:numId="11" w16cid:durableId="575020344">
    <w:abstractNumId w:val="26"/>
  </w:num>
  <w:num w:numId="12" w16cid:durableId="1983148817">
    <w:abstractNumId w:val="29"/>
  </w:num>
  <w:num w:numId="13" w16cid:durableId="1107239014">
    <w:abstractNumId w:val="27"/>
  </w:num>
  <w:num w:numId="14" w16cid:durableId="1281958463">
    <w:abstractNumId w:val="4"/>
  </w:num>
  <w:num w:numId="15" w16cid:durableId="1022632105">
    <w:abstractNumId w:val="17"/>
  </w:num>
  <w:num w:numId="16" w16cid:durableId="1687175425">
    <w:abstractNumId w:val="33"/>
  </w:num>
  <w:num w:numId="17" w16cid:durableId="1176111283">
    <w:abstractNumId w:val="11"/>
  </w:num>
  <w:num w:numId="18" w16cid:durableId="1408923546">
    <w:abstractNumId w:val="9"/>
  </w:num>
  <w:num w:numId="19" w16cid:durableId="60098934">
    <w:abstractNumId w:val="42"/>
  </w:num>
  <w:num w:numId="20" w16cid:durableId="1688868745">
    <w:abstractNumId w:val="40"/>
  </w:num>
  <w:num w:numId="21" w16cid:durableId="1921133222">
    <w:abstractNumId w:val="37"/>
  </w:num>
  <w:num w:numId="22" w16cid:durableId="1497185536">
    <w:abstractNumId w:val="18"/>
  </w:num>
  <w:num w:numId="23" w16cid:durableId="1250693973">
    <w:abstractNumId w:val="31"/>
  </w:num>
  <w:num w:numId="24" w16cid:durableId="1379010524">
    <w:abstractNumId w:val="6"/>
  </w:num>
  <w:num w:numId="25" w16cid:durableId="1734504516">
    <w:abstractNumId w:val="25"/>
  </w:num>
  <w:num w:numId="26" w16cid:durableId="1919169271">
    <w:abstractNumId w:val="14"/>
  </w:num>
  <w:num w:numId="27" w16cid:durableId="924611013">
    <w:abstractNumId w:val="10"/>
  </w:num>
  <w:num w:numId="28" w16cid:durableId="864172591">
    <w:abstractNumId w:val="22"/>
  </w:num>
  <w:num w:numId="29" w16cid:durableId="1856072653">
    <w:abstractNumId w:val="15"/>
  </w:num>
  <w:num w:numId="30" w16cid:durableId="441846046">
    <w:abstractNumId w:val="12"/>
  </w:num>
  <w:num w:numId="31" w16cid:durableId="1664550475">
    <w:abstractNumId w:val="35"/>
  </w:num>
  <w:num w:numId="32" w16cid:durableId="1628119414">
    <w:abstractNumId w:val="32"/>
  </w:num>
  <w:num w:numId="33" w16cid:durableId="1324164473">
    <w:abstractNumId w:val="43"/>
  </w:num>
  <w:num w:numId="34" w16cid:durableId="1126511934">
    <w:abstractNumId w:val="34"/>
  </w:num>
  <w:num w:numId="35" w16cid:durableId="334302722">
    <w:abstractNumId w:val="8"/>
  </w:num>
  <w:num w:numId="36" w16cid:durableId="525680267">
    <w:abstractNumId w:val="20"/>
  </w:num>
  <w:num w:numId="37" w16cid:durableId="1487546379">
    <w:abstractNumId w:val="13"/>
  </w:num>
  <w:num w:numId="38" w16cid:durableId="1551266719">
    <w:abstractNumId w:val="5"/>
  </w:num>
  <w:num w:numId="39" w16cid:durableId="1852446413">
    <w:abstractNumId w:val="19"/>
  </w:num>
  <w:num w:numId="40" w16cid:durableId="429130750">
    <w:abstractNumId w:val="7"/>
  </w:num>
  <w:num w:numId="41" w16cid:durableId="89784915">
    <w:abstractNumId w:val="21"/>
  </w:num>
  <w:num w:numId="42" w16cid:durableId="803934251">
    <w:abstractNumId w:val="36"/>
  </w:num>
  <w:num w:numId="43" w16cid:durableId="721253845">
    <w:abstractNumId w:val="28"/>
  </w:num>
  <w:num w:numId="44" w16cid:durableId="1533105907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03"/>
    <w:rsid w:val="0000363B"/>
    <w:rsid w:val="00005983"/>
    <w:rsid w:val="00016629"/>
    <w:rsid w:val="00017114"/>
    <w:rsid w:val="000179AC"/>
    <w:rsid w:val="00023DE8"/>
    <w:rsid w:val="00034AAE"/>
    <w:rsid w:val="00034FB8"/>
    <w:rsid w:val="00035219"/>
    <w:rsid w:val="000406BD"/>
    <w:rsid w:val="0004222B"/>
    <w:rsid w:val="00042671"/>
    <w:rsid w:val="00044736"/>
    <w:rsid w:val="000448C7"/>
    <w:rsid w:val="000469B1"/>
    <w:rsid w:val="00050F2D"/>
    <w:rsid w:val="00053A26"/>
    <w:rsid w:val="000566FF"/>
    <w:rsid w:val="00060893"/>
    <w:rsid w:val="00060D6E"/>
    <w:rsid w:val="00066F03"/>
    <w:rsid w:val="0007001A"/>
    <w:rsid w:val="0007019A"/>
    <w:rsid w:val="00071835"/>
    <w:rsid w:val="000734FA"/>
    <w:rsid w:val="00074B63"/>
    <w:rsid w:val="0007503A"/>
    <w:rsid w:val="000811CF"/>
    <w:rsid w:val="000818D1"/>
    <w:rsid w:val="0008428C"/>
    <w:rsid w:val="00084BCC"/>
    <w:rsid w:val="000857AD"/>
    <w:rsid w:val="000865A7"/>
    <w:rsid w:val="00090F76"/>
    <w:rsid w:val="00091485"/>
    <w:rsid w:val="000914B7"/>
    <w:rsid w:val="00094265"/>
    <w:rsid w:val="000962BC"/>
    <w:rsid w:val="000A1927"/>
    <w:rsid w:val="000A3967"/>
    <w:rsid w:val="000A6642"/>
    <w:rsid w:val="000A6881"/>
    <w:rsid w:val="000A7F2F"/>
    <w:rsid w:val="000B1ACF"/>
    <w:rsid w:val="000B4941"/>
    <w:rsid w:val="000B4D05"/>
    <w:rsid w:val="000B6BC5"/>
    <w:rsid w:val="000B743C"/>
    <w:rsid w:val="000C23C4"/>
    <w:rsid w:val="000D04B0"/>
    <w:rsid w:val="000D42D4"/>
    <w:rsid w:val="000D78B4"/>
    <w:rsid w:val="000E0D1F"/>
    <w:rsid w:val="000E0F27"/>
    <w:rsid w:val="000E23DC"/>
    <w:rsid w:val="000E55DD"/>
    <w:rsid w:val="000E5FB8"/>
    <w:rsid w:val="000F0698"/>
    <w:rsid w:val="0010120F"/>
    <w:rsid w:val="0010204B"/>
    <w:rsid w:val="0010577A"/>
    <w:rsid w:val="00106B0C"/>
    <w:rsid w:val="0010787C"/>
    <w:rsid w:val="00110675"/>
    <w:rsid w:val="001111F3"/>
    <w:rsid w:val="001131D5"/>
    <w:rsid w:val="00120505"/>
    <w:rsid w:val="00120B25"/>
    <w:rsid w:val="001245F6"/>
    <w:rsid w:val="00127248"/>
    <w:rsid w:val="00130E30"/>
    <w:rsid w:val="00131889"/>
    <w:rsid w:val="0013446B"/>
    <w:rsid w:val="00136228"/>
    <w:rsid w:val="00142472"/>
    <w:rsid w:val="00145DEC"/>
    <w:rsid w:val="00153AC3"/>
    <w:rsid w:val="0015503F"/>
    <w:rsid w:val="00155731"/>
    <w:rsid w:val="0015671D"/>
    <w:rsid w:val="00162C46"/>
    <w:rsid w:val="00163A22"/>
    <w:rsid w:val="0016556A"/>
    <w:rsid w:val="00165898"/>
    <w:rsid w:val="0016617C"/>
    <w:rsid w:val="0016751A"/>
    <w:rsid w:val="001675A4"/>
    <w:rsid w:val="00170CFF"/>
    <w:rsid w:val="00171934"/>
    <w:rsid w:val="001777DD"/>
    <w:rsid w:val="00177FCF"/>
    <w:rsid w:val="00182997"/>
    <w:rsid w:val="00182E2D"/>
    <w:rsid w:val="00183F74"/>
    <w:rsid w:val="00186BEE"/>
    <w:rsid w:val="00187392"/>
    <w:rsid w:val="0019205D"/>
    <w:rsid w:val="00193389"/>
    <w:rsid w:val="0019401E"/>
    <w:rsid w:val="001A4B42"/>
    <w:rsid w:val="001A6B45"/>
    <w:rsid w:val="001A7450"/>
    <w:rsid w:val="001B1265"/>
    <w:rsid w:val="001B5C18"/>
    <w:rsid w:val="001B653B"/>
    <w:rsid w:val="001B711B"/>
    <w:rsid w:val="001C7179"/>
    <w:rsid w:val="001D022A"/>
    <w:rsid w:val="001D0331"/>
    <w:rsid w:val="001D0F1B"/>
    <w:rsid w:val="001D3685"/>
    <w:rsid w:val="001D3DA9"/>
    <w:rsid w:val="001D6F19"/>
    <w:rsid w:val="001E4194"/>
    <w:rsid w:val="001E5CD6"/>
    <w:rsid w:val="001E7875"/>
    <w:rsid w:val="001F197F"/>
    <w:rsid w:val="001F376F"/>
    <w:rsid w:val="001F7ADA"/>
    <w:rsid w:val="00200D9A"/>
    <w:rsid w:val="0020111C"/>
    <w:rsid w:val="00202703"/>
    <w:rsid w:val="0020334F"/>
    <w:rsid w:val="0020532F"/>
    <w:rsid w:val="0020554D"/>
    <w:rsid w:val="00205C99"/>
    <w:rsid w:val="00210965"/>
    <w:rsid w:val="00212491"/>
    <w:rsid w:val="002143F7"/>
    <w:rsid w:val="00214595"/>
    <w:rsid w:val="00216451"/>
    <w:rsid w:val="002219FC"/>
    <w:rsid w:val="002239C8"/>
    <w:rsid w:val="00227B34"/>
    <w:rsid w:val="00232033"/>
    <w:rsid w:val="00233E4B"/>
    <w:rsid w:val="0023438E"/>
    <w:rsid w:val="00234861"/>
    <w:rsid w:val="002379D0"/>
    <w:rsid w:val="0024072D"/>
    <w:rsid w:val="0024274A"/>
    <w:rsid w:val="00246275"/>
    <w:rsid w:val="00253E24"/>
    <w:rsid w:val="00256A0B"/>
    <w:rsid w:val="0026130A"/>
    <w:rsid w:val="00265132"/>
    <w:rsid w:val="0026705A"/>
    <w:rsid w:val="00267D70"/>
    <w:rsid w:val="002702BC"/>
    <w:rsid w:val="002703C1"/>
    <w:rsid w:val="00276D8F"/>
    <w:rsid w:val="002817FC"/>
    <w:rsid w:val="00285C68"/>
    <w:rsid w:val="00285CB0"/>
    <w:rsid w:val="00291696"/>
    <w:rsid w:val="00291D0B"/>
    <w:rsid w:val="00295285"/>
    <w:rsid w:val="002958D2"/>
    <w:rsid w:val="002A779C"/>
    <w:rsid w:val="002A79E6"/>
    <w:rsid w:val="002B12E2"/>
    <w:rsid w:val="002B5384"/>
    <w:rsid w:val="002B5C6C"/>
    <w:rsid w:val="002C0AF9"/>
    <w:rsid w:val="002D0221"/>
    <w:rsid w:val="002D19C4"/>
    <w:rsid w:val="002D3BFB"/>
    <w:rsid w:val="002D4621"/>
    <w:rsid w:val="002E3170"/>
    <w:rsid w:val="002E5286"/>
    <w:rsid w:val="002E6277"/>
    <w:rsid w:val="002E7AE2"/>
    <w:rsid w:val="002F2DB5"/>
    <w:rsid w:val="002F3A43"/>
    <w:rsid w:val="002F5EEA"/>
    <w:rsid w:val="002F6A48"/>
    <w:rsid w:val="002F7BA1"/>
    <w:rsid w:val="00302D1D"/>
    <w:rsid w:val="003059E2"/>
    <w:rsid w:val="0031425B"/>
    <w:rsid w:val="003158D6"/>
    <w:rsid w:val="003174F7"/>
    <w:rsid w:val="00317CF6"/>
    <w:rsid w:val="00317D75"/>
    <w:rsid w:val="00327038"/>
    <w:rsid w:val="00330C1B"/>
    <w:rsid w:val="0033710B"/>
    <w:rsid w:val="00341DC6"/>
    <w:rsid w:val="00342998"/>
    <w:rsid w:val="00345FE4"/>
    <w:rsid w:val="0035017D"/>
    <w:rsid w:val="00350E76"/>
    <w:rsid w:val="00352898"/>
    <w:rsid w:val="003560C9"/>
    <w:rsid w:val="00356728"/>
    <w:rsid w:val="0035756B"/>
    <w:rsid w:val="003621D4"/>
    <w:rsid w:val="00364464"/>
    <w:rsid w:val="003664E4"/>
    <w:rsid w:val="00366752"/>
    <w:rsid w:val="00372A31"/>
    <w:rsid w:val="00373CF5"/>
    <w:rsid w:val="00373D5D"/>
    <w:rsid w:val="003804E5"/>
    <w:rsid w:val="0038221F"/>
    <w:rsid w:val="00386D7C"/>
    <w:rsid w:val="00392E11"/>
    <w:rsid w:val="003A0574"/>
    <w:rsid w:val="003A1A02"/>
    <w:rsid w:val="003A570A"/>
    <w:rsid w:val="003B4B5A"/>
    <w:rsid w:val="003B60FA"/>
    <w:rsid w:val="003B65DF"/>
    <w:rsid w:val="003C12B5"/>
    <w:rsid w:val="003C2399"/>
    <w:rsid w:val="003C4B17"/>
    <w:rsid w:val="003C51AE"/>
    <w:rsid w:val="003C7355"/>
    <w:rsid w:val="003D2589"/>
    <w:rsid w:val="003D2E93"/>
    <w:rsid w:val="003D3E53"/>
    <w:rsid w:val="003D4139"/>
    <w:rsid w:val="003D4A96"/>
    <w:rsid w:val="003D6EE3"/>
    <w:rsid w:val="003D7830"/>
    <w:rsid w:val="003E149A"/>
    <w:rsid w:val="003E1579"/>
    <w:rsid w:val="003E3B61"/>
    <w:rsid w:val="003E6E95"/>
    <w:rsid w:val="003F0019"/>
    <w:rsid w:val="003F40DA"/>
    <w:rsid w:val="003F5414"/>
    <w:rsid w:val="003F670F"/>
    <w:rsid w:val="0040265D"/>
    <w:rsid w:val="00403845"/>
    <w:rsid w:val="004038E1"/>
    <w:rsid w:val="00403C13"/>
    <w:rsid w:val="00405BFA"/>
    <w:rsid w:val="0040636F"/>
    <w:rsid w:val="00412510"/>
    <w:rsid w:val="004135BB"/>
    <w:rsid w:val="0041504E"/>
    <w:rsid w:val="00416EEC"/>
    <w:rsid w:val="00422493"/>
    <w:rsid w:val="00427FEF"/>
    <w:rsid w:val="00430DE5"/>
    <w:rsid w:val="00430F5E"/>
    <w:rsid w:val="00433FDF"/>
    <w:rsid w:val="00434A33"/>
    <w:rsid w:val="00442622"/>
    <w:rsid w:val="0044480A"/>
    <w:rsid w:val="00446002"/>
    <w:rsid w:val="0044616F"/>
    <w:rsid w:val="004509A1"/>
    <w:rsid w:val="0045569C"/>
    <w:rsid w:val="00460621"/>
    <w:rsid w:val="004611FD"/>
    <w:rsid w:val="00462AB5"/>
    <w:rsid w:val="00463ED6"/>
    <w:rsid w:val="00464CE6"/>
    <w:rsid w:val="004659F8"/>
    <w:rsid w:val="00470922"/>
    <w:rsid w:val="00473398"/>
    <w:rsid w:val="00473B57"/>
    <w:rsid w:val="004862FB"/>
    <w:rsid w:val="004867D3"/>
    <w:rsid w:val="00491502"/>
    <w:rsid w:val="00493AEF"/>
    <w:rsid w:val="00495C28"/>
    <w:rsid w:val="00496ABE"/>
    <w:rsid w:val="004A299B"/>
    <w:rsid w:val="004A339B"/>
    <w:rsid w:val="004A7411"/>
    <w:rsid w:val="004B18CD"/>
    <w:rsid w:val="004B22C6"/>
    <w:rsid w:val="004B456F"/>
    <w:rsid w:val="004B5846"/>
    <w:rsid w:val="004C07DA"/>
    <w:rsid w:val="004C3A1D"/>
    <w:rsid w:val="004C470E"/>
    <w:rsid w:val="004C57F3"/>
    <w:rsid w:val="004D0E8E"/>
    <w:rsid w:val="004D126F"/>
    <w:rsid w:val="004D2FB2"/>
    <w:rsid w:val="004D6A90"/>
    <w:rsid w:val="004E2B91"/>
    <w:rsid w:val="004E469A"/>
    <w:rsid w:val="004F1F18"/>
    <w:rsid w:val="0050086A"/>
    <w:rsid w:val="00501CFA"/>
    <w:rsid w:val="00510D64"/>
    <w:rsid w:val="00516F7B"/>
    <w:rsid w:val="0052057F"/>
    <w:rsid w:val="00520CBE"/>
    <w:rsid w:val="0052238C"/>
    <w:rsid w:val="00525089"/>
    <w:rsid w:val="00525AC7"/>
    <w:rsid w:val="00527816"/>
    <w:rsid w:val="00530050"/>
    <w:rsid w:val="00531901"/>
    <w:rsid w:val="00532D32"/>
    <w:rsid w:val="00533A75"/>
    <w:rsid w:val="00535CE2"/>
    <w:rsid w:val="0053776B"/>
    <w:rsid w:val="00546C7E"/>
    <w:rsid w:val="0055164C"/>
    <w:rsid w:val="00551922"/>
    <w:rsid w:val="00556C97"/>
    <w:rsid w:val="00560AFE"/>
    <w:rsid w:val="00561711"/>
    <w:rsid w:val="00561C51"/>
    <w:rsid w:val="00563E93"/>
    <w:rsid w:val="00564AB6"/>
    <w:rsid w:val="0057000C"/>
    <w:rsid w:val="0057011B"/>
    <w:rsid w:val="00571DE5"/>
    <w:rsid w:val="0057275E"/>
    <w:rsid w:val="005777DE"/>
    <w:rsid w:val="0057791E"/>
    <w:rsid w:val="0058585B"/>
    <w:rsid w:val="00586D21"/>
    <w:rsid w:val="005912BC"/>
    <w:rsid w:val="005916E6"/>
    <w:rsid w:val="005922C3"/>
    <w:rsid w:val="00593D17"/>
    <w:rsid w:val="00594E21"/>
    <w:rsid w:val="00596099"/>
    <w:rsid w:val="005A00DC"/>
    <w:rsid w:val="005A0CEB"/>
    <w:rsid w:val="005A575A"/>
    <w:rsid w:val="005A7E0A"/>
    <w:rsid w:val="005B0AFC"/>
    <w:rsid w:val="005B560A"/>
    <w:rsid w:val="005B5ED6"/>
    <w:rsid w:val="005B7844"/>
    <w:rsid w:val="005B7DC6"/>
    <w:rsid w:val="005B7FBF"/>
    <w:rsid w:val="005C0944"/>
    <w:rsid w:val="005C1D2C"/>
    <w:rsid w:val="005C5E0B"/>
    <w:rsid w:val="005C76C5"/>
    <w:rsid w:val="005D11FA"/>
    <w:rsid w:val="005D36FC"/>
    <w:rsid w:val="005D5713"/>
    <w:rsid w:val="005E1013"/>
    <w:rsid w:val="005E3111"/>
    <w:rsid w:val="005E3EB8"/>
    <w:rsid w:val="005F2727"/>
    <w:rsid w:val="005F6C95"/>
    <w:rsid w:val="005F7B3B"/>
    <w:rsid w:val="0060522F"/>
    <w:rsid w:val="0060674A"/>
    <w:rsid w:val="006109DE"/>
    <w:rsid w:val="006125B6"/>
    <w:rsid w:val="006144E5"/>
    <w:rsid w:val="00614AEB"/>
    <w:rsid w:val="00616F6A"/>
    <w:rsid w:val="00622A92"/>
    <w:rsid w:val="00622FE6"/>
    <w:rsid w:val="0062339B"/>
    <w:rsid w:val="00623B9B"/>
    <w:rsid w:val="00624845"/>
    <w:rsid w:val="00627244"/>
    <w:rsid w:val="006300CB"/>
    <w:rsid w:val="00634BC6"/>
    <w:rsid w:val="006420BA"/>
    <w:rsid w:val="0064244D"/>
    <w:rsid w:val="00644587"/>
    <w:rsid w:val="00646597"/>
    <w:rsid w:val="00647DC3"/>
    <w:rsid w:val="0065333E"/>
    <w:rsid w:val="0065471D"/>
    <w:rsid w:val="006547AD"/>
    <w:rsid w:val="00656DCE"/>
    <w:rsid w:val="00661E42"/>
    <w:rsid w:val="00664F60"/>
    <w:rsid w:val="00671608"/>
    <w:rsid w:val="00676801"/>
    <w:rsid w:val="00681C67"/>
    <w:rsid w:val="00687B6D"/>
    <w:rsid w:val="006909F8"/>
    <w:rsid w:val="006936C0"/>
    <w:rsid w:val="006A4819"/>
    <w:rsid w:val="006A617E"/>
    <w:rsid w:val="006B7B32"/>
    <w:rsid w:val="006C1E3C"/>
    <w:rsid w:val="006C458E"/>
    <w:rsid w:val="006C4C07"/>
    <w:rsid w:val="006C6C36"/>
    <w:rsid w:val="006C7ADF"/>
    <w:rsid w:val="006D0C06"/>
    <w:rsid w:val="006D1510"/>
    <w:rsid w:val="006D3249"/>
    <w:rsid w:val="006D374D"/>
    <w:rsid w:val="006D49ED"/>
    <w:rsid w:val="006D6A63"/>
    <w:rsid w:val="006E24C4"/>
    <w:rsid w:val="006E3163"/>
    <w:rsid w:val="006F09EB"/>
    <w:rsid w:val="006F296F"/>
    <w:rsid w:val="006F5496"/>
    <w:rsid w:val="006F692E"/>
    <w:rsid w:val="00701B71"/>
    <w:rsid w:val="007036B5"/>
    <w:rsid w:val="007046A1"/>
    <w:rsid w:val="007113A4"/>
    <w:rsid w:val="007126BF"/>
    <w:rsid w:val="0071427D"/>
    <w:rsid w:val="007176AA"/>
    <w:rsid w:val="007214FB"/>
    <w:rsid w:val="00724CCD"/>
    <w:rsid w:val="007276FC"/>
    <w:rsid w:val="00727D83"/>
    <w:rsid w:val="00731587"/>
    <w:rsid w:val="00735042"/>
    <w:rsid w:val="00735EAA"/>
    <w:rsid w:val="00737E3A"/>
    <w:rsid w:val="007412E3"/>
    <w:rsid w:val="007415C7"/>
    <w:rsid w:val="00743052"/>
    <w:rsid w:val="007458EF"/>
    <w:rsid w:val="00750898"/>
    <w:rsid w:val="007508F1"/>
    <w:rsid w:val="007521CC"/>
    <w:rsid w:val="00752C16"/>
    <w:rsid w:val="007547D6"/>
    <w:rsid w:val="00765A9E"/>
    <w:rsid w:val="00766C18"/>
    <w:rsid w:val="00770E87"/>
    <w:rsid w:val="007748A5"/>
    <w:rsid w:val="00782C5C"/>
    <w:rsid w:val="00784C29"/>
    <w:rsid w:val="00794537"/>
    <w:rsid w:val="00797983"/>
    <w:rsid w:val="007A08F6"/>
    <w:rsid w:val="007A1F45"/>
    <w:rsid w:val="007A290E"/>
    <w:rsid w:val="007A2B4E"/>
    <w:rsid w:val="007A30B0"/>
    <w:rsid w:val="007A7C27"/>
    <w:rsid w:val="007B1CC1"/>
    <w:rsid w:val="007B6466"/>
    <w:rsid w:val="007B737D"/>
    <w:rsid w:val="007C003E"/>
    <w:rsid w:val="007C1D4A"/>
    <w:rsid w:val="007C2823"/>
    <w:rsid w:val="007C2D2A"/>
    <w:rsid w:val="007C704F"/>
    <w:rsid w:val="007D1C56"/>
    <w:rsid w:val="007D1D32"/>
    <w:rsid w:val="007D31FB"/>
    <w:rsid w:val="007D511A"/>
    <w:rsid w:val="007D569A"/>
    <w:rsid w:val="007D6018"/>
    <w:rsid w:val="007D6415"/>
    <w:rsid w:val="007D69E4"/>
    <w:rsid w:val="007D722C"/>
    <w:rsid w:val="007D7FD9"/>
    <w:rsid w:val="007E0C50"/>
    <w:rsid w:val="007E3DB6"/>
    <w:rsid w:val="007E5B77"/>
    <w:rsid w:val="007E5D56"/>
    <w:rsid w:val="007E79AB"/>
    <w:rsid w:val="00803F28"/>
    <w:rsid w:val="00805835"/>
    <w:rsid w:val="00810204"/>
    <w:rsid w:val="00811643"/>
    <w:rsid w:val="00824780"/>
    <w:rsid w:val="00826402"/>
    <w:rsid w:val="008327E1"/>
    <w:rsid w:val="008330C2"/>
    <w:rsid w:val="0083328E"/>
    <w:rsid w:val="00833E7A"/>
    <w:rsid w:val="008365FB"/>
    <w:rsid w:val="00842817"/>
    <w:rsid w:val="00845717"/>
    <w:rsid w:val="00846A6C"/>
    <w:rsid w:val="00850963"/>
    <w:rsid w:val="00852091"/>
    <w:rsid w:val="00856C40"/>
    <w:rsid w:val="008572EB"/>
    <w:rsid w:val="00860B00"/>
    <w:rsid w:val="00860E2A"/>
    <w:rsid w:val="00862D3C"/>
    <w:rsid w:val="00864741"/>
    <w:rsid w:val="00870CA4"/>
    <w:rsid w:val="00871017"/>
    <w:rsid w:val="008736FE"/>
    <w:rsid w:val="00873C38"/>
    <w:rsid w:val="00873FAA"/>
    <w:rsid w:val="00874204"/>
    <w:rsid w:val="008808C6"/>
    <w:rsid w:val="00886FF5"/>
    <w:rsid w:val="008909A0"/>
    <w:rsid w:val="008909FD"/>
    <w:rsid w:val="00893334"/>
    <w:rsid w:val="00895056"/>
    <w:rsid w:val="008A1395"/>
    <w:rsid w:val="008A1CD1"/>
    <w:rsid w:val="008A5070"/>
    <w:rsid w:val="008A5AC6"/>
    <w:rsid w:val="008A5CF8"/>
    <w:rsid w:val="008B1920"/>
    <w:rsid w:val="008B4968"/>
    <w:rsid w:val="008B53CC"/>
    <w:rsid w:val="008C0D2C"/>
    <w:rsid w:val="008D0CB0"/>
    <w:rsid w:val="008D20DA"/>
    <w:rsid w:val="008D32CC"/>
    <w:rsid w:val="008D581E"/>
    <w:rsid w:val="008D5B5A"/>
    <w:rsid w:val="008E028A"/>
    <w:rsid w:val="008E04BB"/>
    <w:rsid w:val="008E40B5"/>
    <w:rsid w:val="008E42A7"/>
    <w:rsid w:val="008F00EC"/>
    <w:rsid w:val="008F1BBC"/>
    <w:rsid w:val="008F1D76"/>
    <w:rsid w:val="008F2BE9"/>
    <w:rsid w:val="008F365E"/>
    <w:rsid w:val="00900BD5"/>
    <w:rsid w:val="009015FC"/>
    <w:rsid w:val="009054F4"/>
    <w:rsid w:val="009111BC"/>
    <w:rsid w:val="009119FF"/>
    <w:rsid w:val="00911A22"/>
    <w:rsid w:val="00914522"/>
    <w:rsid w:val="00922768"/>
    <w:rsid w:val="00923F03"/>
    <w:rsid w:val="009253A2"/>
    <w:rsid w:val="009258E5"/>
    <w:rsid w:val="00933B82"/>
    <w:rsid w:val="00934287"/>
    <w:rsid w:val="00940DFD"/>
    <w:rsid w:val="009476EA"/>
    <w:rsid w:val="0095359F"/>
    <w:rsid w:val="00954CB3"/>
    <w:rsid w:val="009571A2"/>
    <w:rsid w:val="0095758D"/>
    <w:rsid w:val="009608DA"/>
    <w:rsid w:val="00960CF9"/>
    <w:rsid w:val="00961D4A"/>
    <w:rsid w:val="009625F6"/>
    <w:rsid w:val="00975527"/>
    <w:rsid w:val="00976F69"/>
    <w:rsid w:val="0098295A"/>
    <w:rsid w:val="00984E59"/>
    <w:rsid w:val="009857AD"/>
    <w:rsid w:val="00990D6A"/>
    <w:rsid w:val="00992DC8"/>
    <w:rsid w:val="009948F0"/>
    <w:rsid w:val="00995D09"/>
    <w:rsid w:val="00996C9C"/>
    <w:rsid w:val="009A0B99"/>
    <w:rsid w:val="009A1431"/>
    <w:rsid w:val="009A3E8E"/>
    <w:rsid w:val="009A406D"/>
    <w:rsid w:val="009A55E3"/>
    <w:rsid w:val="009A5860"/>
    <w:rsid w:val="009B1FCA"/>
    <w:rsid w:val="009B2D65"/>
    <w:rsid w:val="009B42EB"/>
    <w:rsid w:val="009B47D2"/>
    <w:rsid w:val="009B6383"/>
    <w:rsid w:val="009C23C4"/>
    <w:rsid w:val="009D16CC"/>
    <w:rsid w:val="009E32CE"/>
    <w:rsid w:val="009E34E3"/>
    <w:rsid w:val="009E44F8"/>
    <w:rsid w:val="009E54E9"/>
    <w:rsid w:val="009E65C1"/>
    <w:rsid w:val="009E6E1E"/>
    <w:rsid w:val="009E72D4"/>
    <w:rsid w:val="009F09B5"/>
    <w:rsid w:val="009F0B0B"/>
    <w:rsid w:val="009F15D5"/>
    <w:rsid w:val="009F5E72"/>
    <w:rsid w:val="00A029BE"/>
    <w:rsid w:val="00A05BA2"/>
    <w:rsid w:val="00A07DDA"/>
    <w:rsid w:val="00A10A49"/>
    <w:rsid w:val="00A11FEE"/>
    <w:rsid w:val="00A14705"/>
    <w:rsid w:val="00A15D5A"/>
    <w:rsid w:val="00A16408"/>
    <w:rsid w:val="00A16BC5"/>
    <w:rsid w:val="00A20963"/>
    <w:rsid w:val="00A23711"/>
    <w:rsid w:val="00A24292"/>
    <w:rsid w:val="00A26277"/>
    <w:rsid w:val="00A27311"/>
    <w:rsid w:val="00A33DAD"/>
    <w:rsid w:val="00A35DA8"/>
    <w:rsid w:val="00A46341"/>
    <w:rsid w:val="00A4720F"/>
    <w:rsid w:val="00A501A6"/>
    <w:rsid w:val="00A514B1"/>
    <w:rsid w:val="00A525FE"/>
    <w:rsid w:val="00A5651B"/>
    <w:rsid w:val="00A62F70"/>
    <w:rsid w:val="00A6548F"/>
    <w:rsid w:val="00A71A55"/>
    <w:rsid w:val="00A74627"/>
    <w:rsid w:val="00A7487F"/>
    <w:rsid w:val="00A77339"/>
    <w:rsid w:val="00A82522"/>
    <w:rsid w:val="00A904A3"/>
    <w:rsid w:val="00AA3E9B"/>
    <w:rsid w:val="00AA6FE4"/>
    <w:rsid w:val="00AA7307"/>
    <w:rsid w:val="00AC2F7E"/>
    <w:rsid w:val="00AD0195"/>
    <w:rsid w:val="00AD059D"/>
    <w:rsid w:val="00AD1F00"/>
    <w:rsid w:val="00AD51DE"/>
    <w:rsid w:val="00AD5380"/>
    <w:rsid w:val="00AE5D27"/>
    <w:rsid w:val="00AE73DD"/>
    <w:rsid w:val="00AF0750"/>
    <w:rsid w:val="00AF7151"/>
    <w:rsid w:val="00B00BE1"/>
    <w:rsid w:val="00B0162D"/>
    <w:rsid w:val="00B02280"/>
    <w:rsid w:val="00B03EFD"/>
    <w:rsid w:val="00B114D0"/>
    <w:rsid w:val="00B12BB1"/>
    <w:rsid w:val="00B16E69"/>
    <w:rsid w:val="00B17B1D"/>
    <w:rsid w:val="00B21161"/>
    <w:rsid w:val="00B36758"/>
    <w:rsid w:val="00B40C1D"/>
    <w:rsid w:val="00B47EA2"/>
    <w:rsid w:val="00B51ABD"/>
    <w:rsid w:val="00B51F31"/>
    <w:rsid w:val="00B52055"/>
    <w:rsid w:val="00B57EF4"/>
    <w:rsid w:val="00B70BCA"/>
    <w:rsid w:val="00B72A97"/>
    <w:rsid w:val="00B72E29"/>
    <w:rsid w:val="00B7400D"/>
    <w:rsid w:val="00B752F3"/>
    <w:rsid w:val="00B84C5D"/>
    <w:rsid w:val="00B84F83"/>
    <w:rsid w:val="00B852F8"/>
    <w:rsid w:val="00B9170C"/>
    <w:rsid w:val="00B94697"/>
    <w:rsid w:val="00B964B4"/>
    <w:rsid w:val="00BA0004"/>
    <w:rsid w:val="00BA075E"/>
    <w:rsid w:val="00BA2D55"/>
    <w:rsid w:val="00BA3622"/>
    <w:rsid w:val="00BA380B"/>
    <w:rsid w:val="00BA3AEB"/>
    <w:rsid w:val="00BA4B64"/>
    <w:rsid w:val="00BB0858"/>
    <w:rsid w:val="00BB2B93"/>
    <w:rsid w:val="00BB51F4"/>
    <w:rsid w:val="00BB7B2F"/>
    <w:rsid w:val="00BC2678"/>
    <w:rsid w:val="00BC4059"/>
    <w:rsid w:val="00BC42A6"/>
    <w:rsid w:val="00BC46B7"/>
    <w:rsid w:val="00BC4BCA"/>
    <w:rsid w:val="00BC73B8"/>
    <w:rsid w:val="00BD4597"/>
    <w:rsid w:val="00BD4C48"/>
    <w:rsid w:val="00BD7452"/>
    <w:rsid w:val="00BE5819"/>
    <w:rsid w:val="00BF3230"/>
    <w:rsid w:val="00BF6EF3"/>
    <w:rsid w:val="00C01941"/>
    <w:rsid w:val="00C0243F"/>
    <w:rsid w:val="00C0374E"/>
    <w:rsid w:val="00C038B7"/>
    <w:rsid w:val="00C05E3B"/>
    <w:rsid w:val="00C06817"/>
    <w:rsid w:val="00C120E0"/>
    <w:rsid w:val="00C14E52"/>
    <w:rsid w:val="00C15929"/>
    <w:rsid w:val="00C237A8"/>
    <w:rsid w:val="00C25E09"/>
    <w:rsid w:val="00C26D1D"/>
    <w:rsid w:val="00C33273"/>
    <w:rsid w:val="00C343D1"/>
    <w:rsid w:val="00C3688F"/>
    <w:rsid w:val="00C415CD"/>
    <w:rsid w:val="00C44E50"/>
    <w:rsid w:val="00C51258"/>
    <w:rsid w:val="00C52E1A"/>
    <w:rsid w:val="00C54656"/>
    <w:rsid w:val="00C55B76"/>
    <w:rsid w:val="00C56A3C"/>
    <w:rsid w:val="00C572AF"/>
    <w:rsid w:val="00C6063E"/>
    <w:rsid w:val="00C6084B"/>
    <w:rsid w:val="00C613A7"/>
    <w:rsid w:val="00C66D15"/>
    <w:rsid w:val="00C6717C"/>
    <w:rsid w:val="00C7202D"/>
    <w:rsid w:val="00C72046"/>
    <w:rsid w:val="00C72666"/>
    <w:rsid w:val="00C73BF3"/>
    <w:rsid w:val="00C746AA"/>
    <w:rsid w:val="00C75627"/>
    <w:rsid w:val="00C873F9"/>
    <w:rsid w:val="00C95D0F"/>
    <w:rsid w:val="00CA0150"/>
    <w:rsid w:val="00CA3313"/>
    <w:rsid w:val="00CA39A9"/>
    <w:rsid w:val="00CA703C"/>
    <w:rsid w:val="00CB15F3"/>
    <w:rsid w:val="00CB1E82"/>
    <w:rsid w:val="00CB573A"/>
    <w:rsid w:val="00CC0317"/>
    <w:rsid w:val="00CC0A38"/>
    <w:rsid w:val="00CC4AB1"/>
    <w:rsid w:val="00CC56A5"/>
    <w:rsid w:val="00CC5875"/>
    <w:rsid w:val="00CC68F2"/>
    <w:rsid w:val="00CC69BB"/>
    <w:rsid w:val="00CC78FB"/>
    <w:rsid w:val="00CC7BA2"/>
    <w:rsid w:val="00CD41E3"/>
    <w:rsid w:val="00CD595F"/>
    <w:rsid w:val="00CE3654"/>
    <w:rsid w:val="00CE375C"/>
    <w:rsid w:val="00CE4BCE"/>
    <w:rsid w:val="00CF4615"/>
    <w:rsid w:val="00CF567A"/>
    <w:rsid w:val="00D04BDD"/>
    <w:rsid w:val="00D04F3A"/>
    <w:rsid w:val="00D0642A"/>
    <w:rsid w:val="00D06C6A"/>
    <w:rsid w:val="00D07764"/>
    <w:rsid w:val="00D101CD"/>
    <w:rsid w:val="00D14A5F"/>
    <w:rsid w:val="00D15BF2"/>
    <w:rsid w:val="00D21A47"/>
    <w:rsid w:val="00D24B1C"/>
    <w:rsid w:val="00D25534"/>
    <w:rsid w:val="00D25D45"/>
    <w:rsid w:val="00D26740"/>
    <w:rsid w:val="00D2716B"/>
    <w:rsid w:val="00D27F50"/>
    <w:rsid w:val="00D31F6C"/>
    <w:rsid w:val="00D3283A"/>
    <w:rsid w:val="00D32A10"/>
    <w:rsid w:val="00D36D06"/>
    <w:rsid w:val="00D374D4"/>
    <w:rsid w:val="00D4078F"/>
    <w:rsid w:val="00D417DB"/>
    <w:rsid w:val="00D43112"/>
    <w:rsid w:val="00D43F61"/>
    <w:rsid w:val="00D5167E"/>
    <w:rsid w:val="00D537C3"/>
    <w:rsid w:val="00D54627"/>
    <w:rsid w:val="00D5505E"/>
    <w:rsid w:val="00D55EE6"/>
    <w:rsid w:val="00D5746A"/>
    <w:rsid w:val="00D61E1D"/>
    <w:rsid w:val="00D634C1"/>
    <w:rsid w:val="00D648E8"/>
    <w:rsid w:val="00D66BB0"/>
    <w:rsid w:val="00D711E0"/>
    <w:rsid w:val="00D74322"/>
    <w:rsid w:val="00D823B3"/>
    <w:rsid w:val="00D830CD"/>
    <w:rsid w:val="00D83854"/>
    <w:rsid w:val="00D90EE2"/>
    <w:rsid w:val="00D90FA0"/>
    <w:rsid w:val="00DA0F63"/>
    <w:rsid w:val="00DA62DB"/>
    <w:rsid w:val="00DA6F88"/>
    <w:rsid w:val="00DA74F3"/>
    <w:rsid w:val="00DA7AB6"/>
    <w:rsid w:val="00DB038A"/>
    <w:rsid w:val="00DB0D20"/>
    <w:rsid w:val="00DB3896"/>
    <w:rsid w:val="00DB6826"/>
    <w:rsid w:val="00DC05D1"/>
    <w:rsid w:val="00DC1155"/>
    <w:rsid w:val="00DC2362"/>
    <w:rsid w:val="00DC24A1"/>
    <w:rsid w:val="00DC2DD6"/>
    <w:rsid w:val="00DC3A58"/>
    <w:rsid w:val="00DD6914"/>
    <w:rsid w:val="00DD6A1F"/>
    <w:rsid w:val="00DE0281"/>
    <w:rsid w:val="00DE0A30"/>
    <w:rsid w:val="00DF04FC"/>
    <w:rsid w:val="00DF1848"/>
    <w:rsid w:val="00DF220D"/>
    <w:rsid w:val="00DF65FE"/>
    <w:rsid w:val="00DF7289"/>
    <w:rsid w:val="00E03F76"/>
    <w:rsid w:val="00E07FEC"/>
    <w:rsid w:val="00E107B0"/>
    <w:rsid w:val="00E11BD2"/>
    <w:rsid w:val="00E1202E"/>
    <w:rsid w:val="00E15306"/>
    <w:rsid w:val="00E1544E"/>
    <w:rsid w:val="00E15BA2"/>
    <w:rsid w:val="00E20873"/>
    <w:rsid w:val="00E23380"/>
    <w:rsid w:val="00E23C96"/>
    <w:rsid w:val="00E24C6C"/>
    <w:rsid w:val="00E2700F"/>
    <w:rsid w:val="00E316BC"/>
    <w:rsid w:val="00E33F0C"/>
    <w:rsid w:val="00E3471C"/>
    <w:rsid w:val="00E35EF6"/>
    <w:rsid w:val="00E407D8"/>
    <w:rsid w:val="00E40EE4"/>
    <w:rsid w:val="00E41A17"/>
    <w:rsid w:val="00E42746"/>
    <w:rsid w:val="00E45EA0"/>
    <w:rsid w:val="00E46611"/>
    <w:rsid w:val="00E47CEC"/>
    <w:rsid w:val="00E53139"/>
    <w:rsid w:val="00E53882"/>
    <w:rsid w:val="00E541B6"/>
    <w:rsid w:val="00E56F36"/>
    <w:rsid w:val="00E63C24"/>
    <w:rsid w:val="00E64D3F"/>
    <w:rsid w:val="00E64EC1"/>
    <w:rsid w:val="00E64F44"/>
    <w:rsid w:val="00E67E58"/>
    <w:rsid w:val="00E7131E"/>
    <w:rsid w:val="00E72681"/>
    <w:rsid w:val="00E73E6F"/>
    <w:rsid w:val="00E75A60"/>
    <w:rsid w:val="00E76CA2"/>
    <w:rsid w:val="00E807B3"/>
    <w:rsid w:val="00E83650"/>
    <w:rsid w:val="00E87636"/>
    <w:rsid w:val="00E94133"/>
    <w:rsid w:val="00E95AC6"/>
    <w:rsid w:val="00EA0ADB"/>
    <w:rsid w:val="00EA10FF"/>
    <w:rsid w:val="00EA2B72"/>
    <w:rsid w:val="00EA5FBE"/>
    <w:rsid w:val="00EA6823"/>
    <w:rsid w:val="00EA7BE6"/>
    <w:rsid w:val="00EA7CCC"/>
    <w:rsid w:val="00EB384A"/>
    <w:rsid w:val="00EB5091"/>
    <w:rsid w:val="00EC10D7"/>
    <w:rsid w:val="00EC57F1"/>
    <w:rsid w:val="00ED1BEE"/>
    <w:rsid w:val="00ED7A2A"/>
    <w:rsid w:val="00EE162D"/>
    <w:rsid w:val="00EE1E9E"/>
    <w:rsid w:val="00EE32B5"/>
    <w:rsid w:val="00EE4250"/>
    <w:rsid w:val="00EE7E25"/>
    <w:rsid w:val="00EF24E3"/>
    <w:rsid w:val="00EF6F72"/>
    <w:rsid w:val="00EF7057"/>
    <w:rsid w:val="00EF7DC5"/>
    <w:rsid w:val="00F02EF8"/>
    <w:rsid w:val="00F04F2A"/>
    <w:rsid w:val="00F07203"/>
    <w:rsid w:val="00F07227"/>
    <w:rsid w:val="00F07348"/>
    <w:rsid w:val="00F07A40"/>
    <w:rsid w:val="00F11162"/>
    <w:rsid w:val="00F13955"/>
    <w:rsid w:val="00F13B6A"/>
    <w:rsid w:val="00F142AE"/>
    <w:rsid w:val="00F21388"/>
    <w:rsid w:val="00F2145F"/>
    <w:rsid w:val="00F220E3"/>
    <w:rsid w:val="00F22C20"/>
    <w:rsid w:val="00F23535"/>
    <w:rsid w:val="00F25001"/>
    <w:rsid w:val="00F2601A"/>
    <w:rsid w:val="00F31CB8"/>
    <w:rsid w:val="00F31E76"/>
    <w:rsid w:val="00F3281F"/>
    <w:rsid w:val="00F34EC0"/>
    <w:rsid w:val="00F3733D"/>
    <w:rsid w:val="00F4444F"/>
    <w:rsid w:val="00F46197"/>
    <w:rsid w:val="00F53464"/>
    <w:rsid w:val="00F53D59"/>
    <w:rsid w:val="00F5713D"/>
    <w:rsid w:val="00F5730E"/>
    <w:rsid w:val="00F609F4"/>
    <w:rsid w:val="00F63894"/>
    <w:rsid w:val="00F65ADC"/>
    <w:rsid w:val="00F6690A"/>
    <w:rsid w:val="00F7030C"/>
    <w:rsid w:val="00F73964"/>
    <w:rsid w:val="00F73D8E"/>
    <w:rsid w:val="00F76784"/>
    <w:rsid w:val="00F770B5"/>
    <w:rsid w:val="00F829A0"/>
    <w:rsid w:val="00F82EE4"/>
    <w:rsid w:val="00F84161"/>
    <w:rsid w:val="00F84CCD"/>
    <w:rsid w:val="00F91D13"/>
    <w:rsid w:val="00F91E6A"/>
    <w:rsid w:val="00F92571"/>
    <w:rsid w:val="00F92AF0"/>
    <w:rsid w:val="00F93B43"/>
    <w:rsid w:val="00F97E25"/>
    <w:rsid w:val="00FA02B9"/>
    <w:rsid w:val="00FA02F4"/>
    <w:rsid w:val="00FA0A6B"/>
    <w:rsid w:val="00FA0E12"/>
    <w:rsid w:val="00FA43D3"/>
    <w:rsid w:val="00FA48C6"/>
    <w:rsid w:val="00FA54B0"/>
    <w:rsid w:val="00FB6B0C"/>
    <w:rsid w:val="00FC092E"/>
    <w:rsid w:val="00FC2500"/>
    <w:rsid w:val="00FD0ED8"/>
    <w:rsid w:val="00FD11C7"/>
    <w:rsid w:val="00FD313A"/>
    <w:rsid w:val="00FD4C4A"/>
    <w:rsid w:val="00FE022C"/>
    <w:rsid w:val="00FE03B8"/>
    <w:rsid w:val="00FE1442"/>
    <w:rsid w:val="00FE203F"/>
    <w:rsid w:val="00FE4781"/>
    <w:rsid w:val="00FE6EAC"/>
    <w:rsid w:val="00FF1B0B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AE1F4"/>
  <w15:docId w15:val="{39E458A6-7240-4B91-B0CC-2169B4BE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B63"/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qFormat/>
    <w:rsid w:val="00F0720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F0720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F0720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F0720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F07203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F07203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7203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F0720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table" w:styleId="TableGrid">
    <w:name w:val="Table Grid"/>
    <w:basedOn w:val="TableNormal"/>
    <w:rsid w:val="00BD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D511A"/>
  </w:style>
  <w:style w:type="character" w:customStyle="1" w:styleId="highlight">
    <w:name w:val="highlight"/>
    <w:basedOn w:val="DefaultParagraphFont"/>
    <w:rsid w:val="004C57F3"/>
  </w:style>
  <w:style w:type="character" w:customStyle="1" w:styleId="citation-publication-date">
    <w:name w:val="citation-publication-date"/>
    <w:basedOn w:val="DefaultParagraphFont"/>
    <w:rsid w:val="005F7B3B"/>
  </w:style>
  <w:style w:type="character" w:customStyle="1" w:styleId="jrnl">
    <w:name w:val="jrnl"/>
    <w:basedOn w:val="DefaultParagraphFont"/>
    <w:rsid w:val="00A77339"/>
  </w:style>
  <w:style w:type="paragraph" w:styleId="Header">
    <w:name w:val="header"/>
    <w:basedOn w:val="Normal"/>
    <w:link w:val="HeaderChar"/>
    <w:uiPriority w:val="99"/>
    <w:rsid w:val="00D14A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4A5F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D14A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4A5F"/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0265D"/>
    <w:pPr>
      <w:ind w:left="720"/>
      <w:contextualSpacing/>
    </w:pPr>
  </w:style>
  <w:style w:type="character" w:customStyle="1" w:styleId="fontstyle01">
    <w:name w:val="fontstyle01"/>
    <w:basedOn w:val="DefaultParagraphFont"/>
    <w:rsid w:val="00F31E76"/>
    <w:rPr>
      <w:rFonts w:ascii="AdvTT31ea7dbe" w:hAnsi="AdvTT31ea7dbe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F31E76"/>
    <w:rPr>
      <w:rFonts w:ascii="AdvTT31ea7dbe+20" w:hAnsi="AdvTT31ea7dbe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E53882"/>
    <w:rPr>
      <w:rFonts w:ascii="AdvTT31ea7dbe+20" w:hAnsi="AdvTT31ea7dbe+20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ListParagraph1">
    <w:name w:val="List Paragraph1"/>
    <w:basedOn w:val="Normal"/>
    <w:rsid w:val="00873FAA"/>
    <w:pPr>
      <w:ind w:left="720"/>
    </w:pPr>
    <w:rPr>
      <w:rFonts w:cs="Arial"/>
      <w:color w:val="auto"/>
      <w:lang w:val="ru-RU" w:eastAsia="ru-RU"/>
    </w:rPr>
  </w:style>
  <w:style w:type="paragraph" w:styleId="BalloonText">
    <w:name w:val="Balloon Text"/>
    <w:basedOn w:val="Normal"/>
    <w:link w:val="BalloonTextChar"/>
    <w:rsid w:val="00403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C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C:\Users\user\Desktop\PCN%20TVP_TVS\Image_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6B78-04D1-4DF3-A80F-92FDECF5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69</Pages>
  <Words>24676</Words>
  <Characters>143122</Characters>
  <Application>Microsoft Office Word</Application>
  <DocSecurity>0</DocSecurity>
  <Lines>1192</Lines>
  <Paragraphs>334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SPecialiST RePack</Company>
  <LinksUpToDate>false</LinksUpToDate>
  <CharactersWithSpaces>167464</CharactersWithSpaces>
  <SharedDoc>false</SharedDoc>
  <HLinks>
    <vt:vector size="6" baseType="variant">
      <vt:variant>
        <vt:i4>6553689</vt:i4>
      </vt:variant>
      <vt:variant>
        <vt:i4>-1</vt:i4>
      </vt:variant>
      <vt:variant>
        <vt:i4>1027</vt:i4>
      </vt:variant>
      <vt:variant>
        <vt:i4>1</vt:i4>
      </vt:variant>
      <vt:variant>
        <vt:lpwstr>Image_41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ccgs</dc:creator>
  <cp:keywords/>
  <cp:lastModifiedBy>Direcția Managementului Calității Serviciilor de Sănătate</cp:lastModifiedBy>
  <cp:revision>57</cp:revision>
  <cp:lastPrinted>2025-06-03T07:03:00Z</cp:lastPrinted>
  <dcterms:created xsi:type="dcterms:W3CDTF">2025-04-30T09:24:00Z</dcterms:created>
  <dcterms:modified xsi:type="dcterms:W3CDTF">2025-06-03T07:07:00Z</dcterms:modified>
</cp:coreProperties>
</file>