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Borders>
          <w:bottom w:val="single" w:sz="4" w:space="0" w:color="auto"/>
        </w:tblBorders>
        <w:tblLayout w:type="fixed"/>
        <w:tblLook w:val="01E0" w:firstRow="1" w:lastRow="1" w:firstColumn="1" w:lastColumn="1" w:noHBand="0" w:noVBand="0"/>
      </w:tblPr>
      <w:tblGrid>
        <w:gridCol w:w="1457"/>
        <w:gridCol w:w="7757"/>
      </w:tblGrid>
      <w:tr w:rsidR="009934C0" w:rsidRPr="00104749" w14:paraId="6600849B" w14:textId="77777777" w:rsidTr="00B33BEC">
        <w:trPr>
          <w:trHeight w:val="1276"/>
          <w:jc w:val="center"/>
        </w:trPr>
        <w:tc>
          <w:tcPr>
            <w:tcW w:w="1457" w:type="dxa"/>
            <w:tcBorders>
              <w:bottom w:val="nil"/>
            </w:tcBorders>
            <w:vAlign w:val="center"/>
          </w:tcPr>
          <w:p w14:paraId="18889751" w14:textId="77777777" w:rsidR="009934C0" w:rsidRPr="00104749" w:rsidRDefault="009934C0" w:rsidP="00104749">
            <w:pPr>
              <w:ind w:right="186"/>
              <w:rPr>
                <w:b/>
                <w:sz w:val="24"/>
              </w:rPr>
            </w:pPr>
            <w:bookmarkStart w:id="0" w:name="_Hlk144650493"/>
            <w:bookmarkEnd w:id="0"/>
            <w:r w:rsidRPr="00104749">
              <w:rPr>
                <w:b/>
                <w:noProof/>
                <w:sz w:val="24"/>
                <w:lang w:eastAsia="en-GB"/>
              </w:rPr>
              <w:drawing>
                <wp:inline distT="0" distB="0" distL="0" distR="0" wp14:anchorId="337117A9" wp14:editId="14A58E3B">
                  <wp:extent cx="788035" cy="803275"/>
                  <wp:effectExtent l="0" t="0" r="0" b="0"/>
                  <wp:docPr id="313864779" name="Imagine 33" descr="O imagine care conține emblemă, simbol, cer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64779" name="Imagine 33" descr="O imagine care conține emblemă, simbol, cerc, sigl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035" cy="803275"/>
                          </a:xfrm>
                          <a:prstGeom prst="rect">
                            <a:avLst/>
                          </a:prstGeom>
                          <a:noFill/>
                        </pic:spPr>
                      </pic:pic>
                    </a:graphicData>
                  </a:graphic>
                </wp:inline>
              </w:drawing>
            </w:r>
          </w:p>
        </w:tc>
        <w:tc>
          <w:tcPr>
            <w:tcW w:w="7757" w:type="dxa"/>
            <w:tcBorders>
              <w:bottom w:val="nil"/>
            </w:tcBorders>
            <w:vAlign w:val="center"/>
          </w:tcPr>
          <w:p w14:paraId="4B21AD41" w14:textId="62691048" w:rsidR="009934C0" w:rsidRPr="00104749" w:rsidRDefault="009934C0" w:rsidP="00104749">
            <w:pPr>
              <w:ind w:left="-24" w:right="-619"/>
              <w:rPr>
                <w:b/>
                <w:bCs/>
                <w:sz w:val="24"/>
              </w:rPr>
            </w:pPr>
            <w:r w:rsidRPr="00104749">
              <w:rPr>
                <w:b/>
                <w:bCs/>
                <w:sz w:val="24"/>
              </w:rPr>
              <w:t>MINISTERUL SĂNĂTĂŢII AL REPUBLICII</w:t>
            </w:r>
            <w:r w:rsidR="00BF700B">
              <w:rPr>
                <w:b/>
                <w:bCs/>
                <w:sz w:val="24"/>
              </w:rPr>
              <w:t xml:space="preserve"> </w:t>
            </w:r>
            <w:r w:rsidRPr="00104749">
              <w:rPr>
                <w:b/>
                <w:bCs/>
                <w:sz w:val="24"/>
              </w:rPr>
              <w:t>MOLDOVA</w:t>
            </w:r>
          </w:p>
        </w:tc>
      </w:tr>
      <w:tr w:rsidR="009934C0" w:rsidRPr="00104749" w14:paraId="42D65469" w14:textId="77777777" w:rsidTr="00B33BEC">
        <w:trPr>
          <w:trHeight w:val="1276"/>
          <w:jc w:val="center"/>
        </w:trPr>
        <w:tc>
          <w:tcPr>
            <w:tcW w:w="1457" w:type="dxa"/>
            <w:tcBorders>
              <w:bottom w:val="nil"/>
            </w:tcBorders>
            <w:vAlign w:val="center"/>
          </w:tcPr>
          <w:p w14:paraId="3CEC2106" w14:textId="77777777" w:rsidR="009934C0" w:rsidRPr="00104749" w:rsidRDefault="009934C0" w:rsidP="00104749">
            <w:pPr>
              <w:ind w:right="186"/>
              <w:rPr>
                <w:b/>
                <w:noProof/>
                <w:sz w:val="24"/>
              </w:rPr>
            </w:pPr>
            <w:r w:rsidRPr="00104749">
              <w:rPr>
                <w:b/>
                <w:noProof/>
                <w:sz w:val="24"/>
                <w:lang w:eastAsia="en-GB"/>
              </w:rPr>
              <w:drawing>
                <wp:anchor distT="0" distB="0" distL="114300" distR="114300" simplePos="0" relativeHeight="251830784" behindDoc="0" locked="0" layoutInCell="1" allowOverlap="1" wp14:anchorId="2E4E2D20" wp14:editId="0825E73D">
                  <wp:simplePos x="0" y="0"/>
                  <wp:positionH relativeFrom="column">
                    <wp:posOffset>83185</wp:posOffset>
                  </wp:positionH>
                  <wp:positionV relativeFrom="paragraph">
                    <wp:posOffset>635</wp:posOffset>
                  </wp:positionV>
                  <wp:extent cx="632460" cy="753745"/>
                  <wp:effectExtent l="0" t="0" r="0" b="8255"/>
                  <wp:wrapNone/>
                  <wp:docPr id="856384880" name="Imagine 34" descr="O imagine care conține text, Font, poster,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84880" name="Imagine 34" descr="O imagine care conține text, Font, poster, siglă&#10;&#10;Descriere generată auto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753745"/>
                          </a:xfrm>
                          <a:prstGeom prst="rect">
                            <a:avLst/>
                          </a:prstGeom>
                          <a:noFill/>
                        </pic:spPr>
                      </pic:pic>
                    </a:graphicData>
                  </a:graphic>
                  <wp14:sizeRelH relativeFrom="margin">
                    <wp14:pctWidth>0</wp14:pctWidth>
                  </wp14:sizeRelH>
                  <wp14:sizeRelV relativeFrom="margin">
                    <wp14:pctHeight>0</wp14:pctHeight>
                  </wp14:sizeRelV>
                </wp:anchor>
              </w:drawing>
            </w:r>
          </w:p>
        </w:tc>
        <w:tc>
          <w:tcPr>
            <w:tcW w:w="7757" w:type="dxa"/>
            <w:tcBorders>
              <w:bottom w:val="nil"/>
            </w:tcBorders>
            <w:vAlign w:val="center"/>
          </w:tcPr>
          <w:p w14:paraId="3BA57951" w14:textId="77777777" w:rsidR="00650CCE" w:rsidRDefault="009934C0" w:rsidP="00104749">
            <w:pPr>
              <w:ind w:left="-24" w:right="-619"/>
              <w:jc w:val="left"/>
              <w:rPr>
                <w:b/>
                <w:bCs/>
                <w:sz w:val="24"/>
              </w:rPr>
            </w:pPr>
            <w:r w:rsidRPr="00104749">
              <w:rPr>
                <w:b/>
                <w:bCs/>
                <w:sz w:val="24"/>
              </w:rPr>
              <w:t>UNIVERSITATEA DE STAT DE MEDICINĂ ȘI FARMACIE</w:t>
            </w:r>
          </w:p>
          <w:p w14:paraId="49BBC08A" w14:textId="562BF736" w:rsidR="009934C0" w:rsidRPr="00104749" w:rsidRDefault="009934C0" w:rsidP="00104749">
            <w:pPr>
              <w:ind w:left="-24" w:right="-619"/>
              <w:jc w:val="left"/>
              <w:rPr>
                <w:b/>
                <w:bCs/>
                <w:sz w:val="24"/>
              </w:rPr>
            </w:pPr>
            <w:r w:rsidRPr="00104749">
              <w:rPr>
                <w:b/>
                <w:bCs/>
                <w:sz w:val="24"/>
              </w:rPr>
              <w:t>,,NICOLA</w:t>
            </w:r>
            <w:r w:rsidR="00650CCE">
              <w:rPr>
                <w:b/>
                <w:bCs/>
                <w:sz w:val="24"/>
              </w:rPr>
              <w:t>E</w:t>
            </w:r>
            <w:r w:rsidRPr="00104749">
              <w:rPr>
                <w:b/>
                <w:bCs/>
                <w:sz w:val="24"/>
              </w:rPr>
              <w:t xml:space="preserve"> TESTEMIȚANU’’ DIN REPUBLICA MOLDOVA</w:t>
            </w:r>
          </w:p>
        </w:tc>
      </w:tr>
    </w:tbl>
    <w:p w14:paraId="710566B5" w14:textId="77777777" w:rsidR="003B7110" w:rsidRPr="00104749" w:rsidRDefault="003B7110" w:rsidP="00104749">
      <w:pPr>
        <w:rPr>
          <w:b/>
          <w:sz w:val="24"/>
        </w:rPr>
      </w:pPr>
    </w:p>
    <w:p w14:paraId="774221BD" w14:textId="77777777" w:rsidR="003B7110" w:rsidRPr="00104749" w:rsidRDefault="003B7110" w:rsidP="00104749">
      <w:pPr>
        <w:jc w:val="left"/>
        <w:rPr>
          <w:b/>
          <w:sz w:val="24"/>
        </w:rPr>
      </w:pPr>
    </w:p>
    <w:p w14:paraId="3F1556C2" w14:textId="77777777" w:rsidR="003B7110" w:rsidRPr="00104749" w:rsidRDefault="003B7110" w:rsidP="00104749">
      <w:pPr>
        <w:rPr>
          <w:b/>
          <w:sz w:val="24"/>
        </w:rPr>
      </w:pPr>
    </w:p>
    <w:p w14:paraId="30AE1723" w14:textId="77777777" w:rsidR="003B7110" w:rsidRPr="00104749" w:rsidRDefault="003B7110" w:rsidP="00104749">
      <w:pPr>
        <w:rPr>
          <w:b/>
          <w:sz w:val="24"/>
        </w:rPr>
      </w:pPr>
    </w:p>
    <w:p w14:paraId="628BD29D" w14:textId="77777777" w:rsidR="003B7110" w:rsidRPr="00104749" w:rsidRDefault="003B7110" w:rsidP="00104749">
      <w:pPr>
        <w:rPr>
          <w:b/>
          <w:sz w:val="24"/>
        </w:rPr>
      </w:pPr>
    </w:p>
    <w:p w14:paraId="291BB8BD" w14:textId="2CC2DF5F" w:rsidR="003B7110" w:rsidRPr="00104749" w:rsidRDefault="00CF560B" w:rsidP="00104749">
      <w:pPr>
        <w:jc w:val="center"/>
        <w:rPr>
          <w:b/>
          <w:caps/>
          <w:sz w:val="72"/>
          <w:szCs w:val="72"/>
        </w:rPr>
      </w:pPr>
      <w:r w:rsidRPr="00104749">
        <w:rPr>
          <w:b/>
          <w:caps/>
          <w:sz w:val="72"/>
          <w:szCs w:val="72"/>
        </w:rPr>
        <w:t xml:space="preserve">Sclerodermia </w:t>
      </w:r>
      <w:r w:rsidR="00F14B87" w:rsidRPr="00104749">
        <w:rPr>
          <w:b/>
          <w:caps/>
          <w:sz w:val="72"/>
          <w:szCs w:val="72"/>
        </w:rPr>
        <w:t xml:space="preserve">Sistemică </w:t>
      </w:r>
      <w:r w:rsidRPr="00104749">
        <w:rPr>
          <w:b/>
          <w:caps/>
          <w:sz w:val="72"/>
          <w:szCs w:val="72"/>
        </w:rPr>
        <w:t>la copi</w:t>
      </w:r>
      <w:r w:rsidR="009934C0" w:rsidRPr="00104749">
        <w:rPr>
          <w:b/>
          <w:caps/>
          <w:sz w:val="72"/>
          <w:szCs w:val="72"/>
        </w:rPr>
        <w:t>L</w:t>
      </w:r>
    </w:p>
    <w:p w14:paraId="79FC877C" w14:textId="2BDBC734" w:rsidR="003B7110" w:rsidRPr="00104749" w:rsidRDefault="003B7110" w:rsidP="00104749">
      <w:pPr>
        <w:rPr>
          <w:b/>
          <w:sz w:val="24"/>
        </w:rPr>
      </w:pPr>
    </w:p>
    <w:p w14:paraId="67E692D6" w14:textId="77777777" w:rsidR="003B7110" w:rsidRPr="00104749" w:rsidRDefault="003B7110" w:rsidP="00104749">
      <w:pPr>
        <w:jc w:val="center"/>
        <w:rPr>
          <w:b/>
          <w:sz w:val="56"/>
          <w:szCs w:val="56"/>
        </w:rPr>
      </w:pPr>
      <w:r w:rsidRPr="00104749">
        <w:rPr>
          <w:b/>
          <w:sz w:val="56"/>
          <w:szCs w:val="56"/>
        </w:rPr>
        <w:t>Protocol clinic naţional</w:t>
      </w:r>
    </w:p>
    <w:p w14:paraId="78080E75" w14:textId="77777777" w:rsidR="009934C0" w:rsidRPr="00104749" w:rsidRDefault="009934C0" w:rsidP="00104749">
      <w:pPr>
        <w:jc w:val="center"/>
        <w:rPr>
          <w:sz w:val="56"/>
          <w:szCs w:val="56"/>
        </w:rPr>
      </w:pPr>
      <w:r w:rsidRPr="00104749">
        <w:rPr>
          <w:b/>
          <w:sz w:val="56"/>
          <w:szCs w:val="56"/>
        </w:rPr>
        <w:t>(ediția II)</w:t>
      </w:r>
    </w:p>
    <w:p w14:paraId="681F9989" w14:textId="77777777" w:rsidR="009934C0" w:rsidRPr="00104749" w:rsidRDefault="009934C0" w:rsidP="00104749">
      <w:pPr>
        <w:pStyle w:val="NoSpacing"/>
        <w:rPr>
          <w:color w:val="000000" w:themeColor="text1"/>
          <w:sz w:val="24"/>
        </w:rPr>
      </w:pPr>
    </w:p>
    <w:p w14:paraId="1F520080" w14:textId="77777777" w:rsidR="009934C0" w:rsidRPr="00104749" w:rsidRDefault="009934C0" w:rsidP="00104749">
      <w:pPr>
        <w:pStyle w:val="NoSpacing"/>
        <w:rPr>
          <w:color w:val="000000" w:themeColor="text1"/>
          <w:sz w:val="24"/>
        </w:rPr>
      </w:pPr>
    </w:p>
    <w:p w14:paraId="27E9FF46" w14:textId="092A6F8F" w:rsidR="009934C0" w:rsidRPr="00104749" w:rsidRDefault="009934C0" w:rsidP="00104749">
      <w:pPr>
        <w:pStyle w:val="NoSpacing"/>
        <w:jc w:val="right"/>
        <w:rPr>
          <w:b/>
          <w:bCs/>
          <w:color w:val="000000" w:themeColor="text1"/>
          <w:sz w:val="72"/>
          <w:szCs w:val="72"/>
        </w:rPr>
      </w:pPr>
      <w:r w:rsidRPr="00104749">
        <w:rPr>
          <w:b/>
          <w:bCs/>
          <w:color w:val="000000" w:themeColor="text1"/>
          <w:sz w:val="72"/>
          <w:szCs w:val="72"/>
        </w:rPr>
        <w:t>PCN-269</w:t>
      </w:r>
    </w:p>
    <w:p w14:paraId="56F2F2ED" w14:textId="77777777" w:rsidR="009934C0" w:rsidRPr="00104749" w:rsidRDefault="009934C0" w:rsidP="00104749">
      <w:pPr>
        <w:pStyle w:val="NoSpacing"/>
        <w:rPr>
          <w:color w:val="000000" w:themeColor="text1"/>
          <w:sz w:val="24"/>
        </w:rPr>
      </w:pPr>
    </w:p>
    <w:p w14:paraId="139C0013" w14:textId="77777777" w:rsidR="003B7110" w:rsidRPr="00104749" w:rsidRDefault="003B7110" w:rsidP="00104749">
      <w:pPr>
        <w:rPr>
          <w:b/>
          <w:sz w:val="24"/>
        </w:rPr>
      </w:pPr>
    </w:p>
    <w:p w14:paraId="62BB94B1" w14:textId="77777777" w:rsidR="003B7110" w:rsidRPr="00104749" w:rsidRDefault="003B7110" w:rsidP="00104749">
      <w:pPr>
        <w:rPr>
          <w:b/>
          <w:sz w:val="24"/>
        </w:rPr>
      </w:pPr>
    </w:p>
    <w:p w14:paraId="5144488E" w14:textId="77777777" w:rsidR="003B7110" w:rsidRPr="00104749" w:rsidRDefault="003B7110" w:rsidP="00104749">
      <w:pPr>
        <w:rPr>
          <w:b/>
          <w:sz w:val="24"/>
        </w:rPr>
      </w:pPr>
    </w:p>
    <w:p w14:paraId="43A04BE6" w14:textId="77777777" w:rsidR="003B7110" w:rsidRPr="00104749" w:rsidRDefault="003B7110" w:rsidP="00104749">
      <w:pPr>
        <w:rPr>
          <w:b/>
          <w:sz w:val="24"/>
        </w:rPr>
      </w:pPr>
    </w:p>
    <w:p w14:paraId="778C8800" w14:textId="77777777" w:rsidR="007A5E16" w:rsidRPr="00104749" w:rsidRDefault="007A5E16" w:rsidP="00104749">
      <w:pPr>
        <w:rPr>
          <w:b/>
          <w:sz w:val="24"/>
        </w:rPr>
      </w:pPr>
    </w:p>
    <w:p w14:paraId="654A52D9" w14:textId="77777777" w:rsidR="007A5E16" w:rsidRPr="00104749" w:rsidRDefault="007A5E16" w:rsidP="00104749">
      <w:pPr>
        <w:rPr>
          <w:b/>
          <w:sz w:val="24"/>
        </w:rPr>
      </w:pPr>
    </w:p>
    <w:p w14:paraId="1F12A37B" w14:textId="77777777" w:rsidR="00FE6EC3" w:rsidRPr="00104749" w:rsidRDefault="00FE6EC3" w:rsidP="00104749">
      <w:pPr>
        <w:rPr>
          <w:i/>
          <w:sz w:val="24"/>
        </w:rPr>
      </w:pPr>
    </w:p>
    <w:p w14:paraId="29166F44" w14:textId="77777777" w:rsidR="00FE6EC3" w:rsidRPr="00104749" w:rsidRDefault="00FE6EC3" w:rsidP="00104749">
      <w:pPr>
        <w:rPr>
          <w:i/>
          <w:sz w:val="24"/>
        </w:rPr>
      </w:pPr>
    </w:p>
    <w:p w14:paraId="5CB7456A" w14:textId="77777777" w:rsidR="00FE6EC3" w:rsidRPr="00104749" w:rsidRDefault="00FE6EC3" w:rsidP="00104749">
      <w:pPr>
        <w:rPr>
          <w:i/>
          <w:sz w:val="24"/>
        </w:rPr>
      </w:pPr>
    </w:p>
    <w:p w14:paraId="7DEED8CF" w14:textId="59062FBC" w:rsidR="00FE6EC3" w:rsidRPr="00104749" w:rsidRDefault="003B7110" w:rsidP="00104749">
      <w:pPr>
        <w:jc w:val="center"/>
        <w:rPr>
          <w:b/>
          <w:bCs/>
          <w:sz w:val="24"/>
        </w:rPr>
      </w:pPr>
      <w:r w:rsidRPr="00104749">
        <w:rPr>
          <w:b/>
          <w:bCs/>
          <w:i/>
          <w:sz w:val="24"/>
        </w:rPr>
        <w:t>Chişinău 20</w:t>
      </w:r>
      <w:r w:rsidR="00C76160" w:rsidRPr="00104749">
        <w:rPr>
          <w:b/>
          <w:bCs/>
          <w:i/>
          <w:sz w:val="24"/>
        </w:rPr>
        <w:t>2</w:t>
      </w:r>
      <w:r w:rsidR="00E43FC7" w:rsidRPr="00104749">
        <w:rPr>
          <w:b/>
          <w:bCs/>
          <w:i/>
          <w:sz w:val="24"/>
        </w:rPr>
        <w:t>5</w:t>
      </w:r>
      <w:r w:rsidR="00FE6EC3" w:rsidRPr="00104749">
        <w:rPr>
          <w:b/>
          <w:bCs/>
          <w:sz w:val="24"/>
        </w:rPr>
        <w:br w:type="page"/>
      </w:r>
    </w:p>
    <w:p w14:paraId="1365F39A" w14:textId="12EDFD30" w:rsidR="00601149" w:rsidRPr="00104749" w:rsidRDefault="00601149" w:rsidP="00104749">
      <w:pPr>
        <w:spacing w:after="0"/>
        <w:jc w:val="center"/>
        <w:rPr>
          <w:b/>
          <w:noProof/>
          <w:sz w:val="24"/>
        </w:rPr>
      </w:pPr>
      <w:bookmarkStart w:id="1" w:name="_Hlk184121809"/>
      <w:r w:rsidRPr="00104749">
        <w:rPr>
          <w:b/>
          <w:noProof/>
          <w:sz w:val="24"/>
        </w:rPr>
        <w:lastRenderedPageBreak/>
        <w:t xml:space="preserve">Aprobat </w:t>
      </w:r>
      <w:r w:rsidR="004F7CCC">
        <w:rPr>
          <w:b/>
          <w:noProof/>
          <w:sz w:val="24"/>
        </w:rPr>
        <w:t>la</w:t>
      </w:r>
      <w:r w:rsidRPr="00104749">
        <w:rPr>
          <w:b/>
          <w:noProof/>
          <w:sz w:val="24"/>
        </w:rPr>
        <w:t xml:space="preserve"> ședinţ</w:t>
      </w:r>
      <w:r w:rsidR="004F7CCC">
        <w:rPr>
          <w:b/>
          <w:noProof/>
          <w:sz w:val="24"/>
        </w:rPr>
        <w:t>a</w:t>
      </w:r>
      <w:r w:rsidRPr="00104749">
        <w:rPr>
          <w:b/>
          <w:noProof/>
          <w:sz w:val="24"/>
        </w:rPr>
        <w:t xml:space="preserve"> Consiliului de experţi al Ministerului Sănătăţii</w:t>
      </w:r>
    </w:p>
    <w:p w14:paraId="493F22A7" w14:textId="277705A7" w:rsidR="00601149" w:rsidRPr="00104749" w:rsidRDefault="00601149" w:rsidP="00104749">
      <w:pPr>
        <w:spacing w:after="0"/>
        <w:jc w:val="center"/>
        <w:rPr>
          <w:b/>
          <w:noProof/>
          <w:sz w:val="24"/>
        </w:rPr>
      </w:pPr>
      <w:r w:rsidRPr="00104749">
        <w:rPr>
          <w:b/>
          <w:noProof/>
          <w:sz w:val="24"/>
        </w:rPr>
        <w:t xml:space="preserve">din </w:t>
      </w:r>
      <w:r w:rsidR="00104749">
        <w:rPr>
          <w:b/>
          <w:noProof/>
          <w:sz w:val="24"/>
        </w:rPr>
        <w:t>23</w:t>
      </w:r>
      <w:r w:rsidRPr="00104749">
        <w:rPr>
          <w:b/>
          <w:noProof/>
          <w:sz w:val="24"/>
        </w:rPr>
        <w:t>.</w:t>
      </w:r>
      <w:r w:rsidR="00104749">
        <w:rPr>
          <w:b/>
          <w:noProof/>
          <w:sz w:val="24"/>
        </w:rPr>
        <w:t>12</w:t>
      </w:r>
      <w:r w:rsidRPr="00104749">
        <w:rPr>
          <w:b/>
          <w:noProof/>
          <w:sz w:val="24"/>
        </w:rPr>
        <w:t>.2024, proces verbal nr. 4</w:t>
      </w:r>
    </w:p>
    <w:p w14:paraId="234523E2" w14:textId="675DDC65" w:rsidR="007833DB" w:rsidRPr="00104749" w:rsidRDefault="00601149" w:rsidP="003E3FCA">
      <w:pPr>
        <w:spacing w:after="0"/>
        <w:ind w:right="3"/>
        <w:jc w:val="center"/>
        <w:rPr>
          <w:b/>
          <w:szCs w:val="22"/>
        </w:rPr>
      </w:pPr>
      <w:r w:rsidRPr="00104749">
        <w:rPr>
          <w:b/>
          <w:sz w:val="24"/>
        </w:rPr>
        <w:t>Aprobat prin Ordinul M</w:t>
      </w:r>
      <w:r w:rsidR="004F7CCC">
        <w:rPr>
          <w:b/>
          <w:sz w:val="24"/>
        </w:rPr>
        <w:t xml:space="preserve">inisterului </w:t>
      </w:r>
      <w:r w:rsidRPr="00104749">
        <w:rPr>
          <w:b/>
          <w:sz w:val="24"/>
        </w:rPr>
        <w:t>S</w:t>
      </w:r>
      <w:r w:rsidR="004F7CCC">
        <w:rPr>
          <w:b/>
          <w:sz w:val="24"/>
        </w:rPr>
        <w:t>ănătății</w:t>
      </w:r>
      <w:r w:rsidRPr="00104749">
        <w:rPr>
          <w:b/>
          <w:sz w:val="24"/>
        </w:rPr>
        <w:t xml:space="preserve"> al RM nr. </w:t>
      </w:r>
      <w:r w:rsidR="004F7CCC">
        <w:rPr>
          <w:b/>
          <w:sz w:val="24"/>
        </w:rPr>
        <w:t xml:space="preserve">378 </w:t>
      </w:r>
      <w:r w:rsidRPr="00104749">
        <w:rPr>
          <w:b/>
          <w:sz w:val="24"/>
        </w:rPr>
        <w:t xml:space="preserve">din </w:t>
      </w:r>
      <w:r w:rsidR="004F7CCC">
        <w:rPr>
          <w:b/>
          <w:sz w:val="24"/>
        </w:rPr>
        <w:t>30</w:t>
      </w:r>
      <w:r w:rsidRPr="00104749">
        <w:rPr>
          <w:b/>
          <w:sz w:val="24"/>
        </w:rPr>
        <w:t>.</w:t>
      </w:r>
      <w:r w:rsidR="004F7CCC">
        <w:rPr>
          <w:b/>
          <w:sz w:val="24"/>
        </w:rPr>
        <w:t>04</w:t>
      </w:r>
      <w:r w:rsidRPr="00104749">
        <w:rPr>
          <w:b/>
          <w:sz w:val="24"/>
        </w:rPr>
        <w:t>.202</w:t>
      </w:r>
      <w:r w:rsidR="00E43FC7" w:rsidRPr="00104749">
        <w:rPr>
          <w:b/>
          <w:sz w:val="24"/>
        </w:rPr>
        <w:t>5</w:t>
      </w:r>
      <w:r w:rsidRPr="00104749">
        <w:rPr>
          <w:b/>
          <w:sz w:val="24"/>
        </w:rPr>
        <w:t xml:space="preserve"> Cu privire </w:t>
      </w:r>
      <w:r w:rsidRPr="00104749">
        <w:rPr>
          <w:b/>
          <w:spacing w:val="-3"/>
          <w:sz w:val="24"/>
        </w:rPr>
        <w:t xml:space="preserve">la </w:t>
      </w:r>
      <w:r w:rsidRPr="00104749">
        <w:rPr>
          <w:b/>
          <w:sz w:val="24"/>
        </w:rPr>
        <w:t xml:space="preserve">aprobarea </w:t>
      </w:r>
      <w:r w:rsidR="00104749" w:rsidRPr="00104749">
        <w:rPr>
          <w:b/>
          <w:szCs w:val="22"/>
        </w:rPr>
        <w:t>Protocolului clinic</w:t>
      </w:r>
      <w:r w:rsidRPr="00104749">
        <w:rPr>
          <w:b/>
          <w:szCs w:val="22"/>
        </w:rPr>
        <w:t xml:space="preserve"> național „Sclerodermia sistemică la copil”, ediţia II</w:t>
      </w:r>
    </w:p>
    <w:bookmarkEnd w:id="1" w:displacedByCustomXml="next"/>
    <w:bookmarkStart w:id="2" w:name="_Toc191166933" w:displacedByCustomXml="next"/>
    <w:bookmarkStart w:id="3" w:name="_Toc198354829" w:displacedByCustomXml="next"/>
    <w:bookmarkStart w:id="4" w:name="_Toc150244294" w:displacedByCustomXml="next"/>
    <w:sdt>
      <w:sdtPr>
        <w:rPr>
          <w:rFonts w:ascii="Times New Roman" w:eastAsia="Times New Roman" w:hAnsi="Times New Roman" w:cs="Times New Roman"/>
          <w:color w:val="auto"/>
          <w:sz w:val="22"/>
          <w:szCs w:val="24"/>
          <w:lang w:val="ro-RO" w:eastAsia="ru-RU"/>
        </w:rPr>
        <w:id w:val="1632520674"/>
        <w:docPartObj>
          <w:docPartGallery w:val="Table of Contents"/>
          <w:docPartUnique/>
        </w:docPartObj>
      </w:sdtPr>
      <w:sdtEndPr>
        <w:rPr>
          <w:b/>
          <w:bCs/>
          <w:noProof/>
        </w:rPr>
      </w:sdtEndPr>
      <w:sdtContent>
        <w:p w14:paraId="7CBD7B95" w14:textId="7B5BD29B" w:rsidR="007833DB" w:rsidRPr="003E3FCA" w:rsidRDefault="007833DB" w:rsidP="003E3FCA">
          <w:pPr>
            <w:pStyle w:val="TOCHeading"/>
            <w:spacing w:before="0" w:line="240" w:lineRule="atLeast"/>
            <w:jc w:val="center"/>
            <w:rPr>
              <w:rFonts w:ascii="Times New Roman" w:hAnsi="Times New Roman"/>
              <w:b/>
              <w:color w:val="auto"/>
              <w:sz w:val="22"/>
            </w:rPr>
          </w:pPr>
          <w:r w:rsidRPr="003E3FCA">
            <w:rPr>
              <w:rFonts w:ascii="Times New Roman" w:hAnsi="Times New Roman"/>
              <w:b/>
              <w:color w:val="auto"/>
              <w:sz w:val="22"/>
            </w:rPr>
            <w:t>CUPRINS</w:t>
          </w:r>
        </w:p>
        <w:p w14:paraId="520BB124" w14:textId="2DC3DBB8" w:rsidR="00E072ED" w:rsidRPr="00E072ED" w:rsidRDefault="007833DB" w:rsidP="00E072ED">
          <w:pPr>
            <w:pStyle w:val="TOC2"/>
            <w:spacing w:before="0" w:line="240" w:lineRule="atLeast"/>
            <w:rPr>
              <w:rFonts w:eastAsiaTheme="minorEastAsia" w:cstheme="minorBidi"/>
              <w:b w:val="0"/>
              <w:bCs w:val="0"/>
              <w:noProof/>
              <w:kern w:val="2"/>
              <w:sz w:val="22"/>
              <w:lang w:val="ro-MD" w:eastAsia="ro-MD"/>
              <w14:ligatures w14:val="standardContextual"/>
            </w:rPr>
          </w:pPr>
          <w:r w:rsidRPr="003E3FCA">
            <w:rPr>
              <w:b w:val="0"/>
              <w:sz w:val="21"/>
            </w:rPr>
            <w:fldChar w:fldCharType="begin"/>
          </w:r>
          <w:r w:rsidRPr="003E3FCA">
            <w:rPr>
              <w:b w:val="0"/>
              <w:sz w:val="21"/>
            </w:rPr>
            <w:instrText xml:space="preserve"> TOC \o "1-3" \h \z \u </w:instrText>
          </w:r>
          <w:r w:rsidRPr="003E3FCA">
            <w:rPr>
              <w:b w:val="0"/>
              <w:sz w:val="21"/>
            </w:rPr>
            <w:fldChar w:fldCharType="separate"/>
          </w:r>
          <w:hyperlink w:anchor="_Toc196397633" w:history="1">
            <w:r w:rsidR="00E072ED" w:rsidRPr="00E072ED">
              <w:rPr>
                <w:rStyle w:val="Hyperlink"/>
                <w:b w:val="0"/>
                <w:noProof/>
                <w:sz w:val="22"/>
              </w:rPr>
              <w:t>ABREVIERILE FOLOSITE ÎN DOCUMENT</w:t>
            </w:r>
            <w:r w:rsidR="00E072ED" w:rsidRPr="00E072ED">
              <w:rPr>
                <w:b w:val="0"/>
                <w:noProof/>
                <w:webHidden/>
                <w:sz w:val="22"/>
              </w:rPr>
              <w:tab/>
            </w:r>
            <w:r w:rsidR="00E072ED" w:rsidRPr="00E072ED">
              <w:rPr>
                <w:b w:val="0"/>
                <w:noProof/>
                <w:webHidden/>
                <w:sz w:val="22"/>
              </w:rPr>
              <w:fldChar w:fldCharType="begin"/>
            </w:r>
            <w:r w:rsidR="00E072ED" w:rsidRPr="00E072ED">
              <w:rPr>
                <w:b w:val="0"/>
                <w:noProof/>
                <w:webHidden/>
                <w:sz w:val="22"/>
              </w:rPr>
              <w:instrText xml:space="preserve"> PAGEREF _Toc196397633 \h </w:instrText>
            </w:r>
            <w:r w:rsidR="00E072ED" w:rsidRPr="00E072ED">
              <w:rPr>
                <w:b w:val="0"/>
                <w:noProof/>
                <w:webHidden/>
                <w:sz w:val="22"/>
              </w:rPr>
            </w:r>
            <w:r w:rsidR="00E072ED" w:rsidRPr="00E072ED">
              <w:rPr>
                <w:b w:val="0"/>
                <w:noProof/>
                <w:webHidden/>
                <w:sz w:val="22"/>
              </w:rPr>
              <w:fldChar w:fldCharType="separate"/>
            </w:r>
            <w:r w:rsidR="004D02AD">
              <w:rPr>
                <w:b w:val="0"/>
                <w:noProof/>
                <w:webHidden/>
                <w:sz w:val="22"/>
              </w:rPr>
              <w:t>3</w:t>
            </w:r>
            <w:r w:rsidR="00E072ED" w:rsidRPr="00E072ED">
              <w:rPr>
                <w:b w:val="0"/>
                <w:noProof/>
                <w:webHidden/>
                <w:sz w:val="22"/>
              </w:rPr>
              <w:fldChar w:fldCharType="end"/>
            </w:r>
          </w:hyperlink>
        </w:p>
        <w:p w14:paraId="25979104" w14:textId="5ADF79DD" w:rsidR="00E072ED" w:rsidRPr="00E072ED" w:rsidRDefault="00E072ED" w:rsidP="00E072ED">
          <w:pPr>
            <w:pStyle w:val="TOC2"/>
            <w:spacing w:before="0" w:line="240" w:lineRule="atLeast"/>
            <w:rPr>
              <w:rFonts w:eastAsiaTheme="minorEastAsia" w:cstheme="minorBidi"/>
              <w:b w:val="0"/>
              <w:bCs w:val="0"/>
              <w:noProof/>
              <w:kern w:val="2"/>
              <w:sz w:val="22"/>
              <w:lang w:val="ro-MD" w:eastAsia="ro-MD"/>
              <w14:ligatures w14:val="standardContextual"/>
            </w:rPr>
          </w:pPr>
          <w:hyperlink w:anchor="_Toc196397634" w:history="1">
            <w:r w:rsidRPr="00E072ED">
              <w:rPr>
                <w:rStyle w:val="Hyperlink"/>
                <w:b w:val="0"/>
                <w:noProof/>
                <w:sz w:val="22"/>
              </w:rPr>
              <w:t>SUMARUL RECOMANDĂRILOR</w:t>
            </w:r>
            <w:r w:rsidRPr="00E072ED">
              <w:rPr>
                <w:b w:val="0"/>
                <w:noProof/>
                <w:webHidden/>
                <w:sz w:val="22"/>
              </w:rPr>
              <w:tab/>
            </w:r>
            <w:r w:rsidRPr="00E072ED">
              <w:rPr>
                <w:b w:val="0"/>
                <w:noProof/>
                <w:webHidden/>
                <w:sz w:val="22"/>
              </w:rPr>
              <w:fldChar w:fldCharType="begin"/>
            </w:r>
            <w:r w:rsidRPr="00E072ED">
              <w:rPr>
                <w:b w:val="0"/>
                <w:noProof/>
                <w:webHidden/>
                <w:sz w:val="22"/>
              </w:rPr>
              <w:instrText xml:space="preserve"> PAGEREF _Toc196397634 \h </w:instrText>
            </w:r>
            <w:r w:rsidRPr="00E072ED">
              <w:rPr>
                <w:b w:val="0"/>
                <w:noProof/>
                <w:webHidden/>
                <w:sz w:val="22"/>
              </w:rPr>
            </w:r>
            <w:r w:rsidRPr="00E072ED">
              <w:rPr>
                <w:b w:val="0"/>
                <w:noProof/>
                <w:webHidden/>
                <w:sz w:val="22"/>
              </w:rPr>
              <w:fldChar w:fldCharType="separate"/>
            </w:r>
            <w:r w:rsidR="004D02AD">
              <w:rPr>
                <w:b w:val="0"/>
                <w:noProof/>
                <w:webHidden/>
                <w:sz w:val="22"/>
              </w:rPr>
              <w:t>4</w:t>
            </w:r>
            <w:r w:rsidRPr="00E072ED">
              <w:rPr>
                <w:b w:val="0"/>
                <w:noProof/>
                <w:webHidden/>
                <w:sz w:val="22"/>
              </w:rPr>
              <w:fldChar w:fldCharType="end"/>
            </w:r>
          </w:hyperlink>
        </w:p>
        <w:p w14:paraId="42A2FF40" w14:textId="6E258AD7" w:rsidR="00E072ED" w:rsidRPr="00E072ED" w:rsidRDefault="00E072ED" w:rsidP="00E072ED">
          <w:pPr>
            <w:pStyle w:val="TOC2"/>
            <w:spacing w:before="0" w:line="240" w:lineRule="atLeast"/>
            <w:rPr>
              <w:rFonts w:eastAsiaTheme="minorEastAsia" w:cstheme="minorBidi"/>
              <w:b w:val="0"/>
              <w:bCs w:val="0"/>
              <w:noProof/>
              <w:kern w:val="2"/>
              <w:sz w:val="22"/>
              <w:lang w:val="ro-MD" w:eastAsia="ro-MD"/>
              <w14:ligatures w14:val="standardContextual"/>
            </w:rPr>
          </w:pPr>
          <w:hyperlink w:anchor="_Toc196397635" w:history="1">
            <w:r w:rsidRPr="00E072ED">
              <w:rPr>
                <w:rStyle w:val="Hyperlink"/>
                <w:b w:val="0"/>
                <w:noProof/>
                <w:sz w:val="22"/>
              </w:rPr>
              <w:t>PREFAŢĂ</w:t>
            </w:r>
            <w:r w:rsidRPr="00E072ED">
              <w:rPr>
                <w:b w:val="0"/>
                <w:noProof/>
                <w:webHidden/>
                <w:sz w:val="22"/>
              </w:rPr>
              <w:tab/>
            </w:r>
            <w:r w:rsidRPr="00E072ED">
              <w:rPr>
                <w:b w:val="0"/>
                <w:noProof/>
                <w:webHidden/>
                <w:sz w:val="22"/>
              </w:rPr>
              <w:fldChar w:fldCharType="begin"/>
            </w:r>
            <w:r w:rsidRPr="00E072ED">
              <w:rPr>
                <w:b w:val="0"/>
                <w:noProof/>
                <w:webHidden/>
                <w:sz w:val="22"/>
              </w:rPr>
              <w:instrText xml:space="preserve"> PAGEREF _Toc196397635 \h </w:instrText>
            </w:r>
            <w:r w:rsidRPr="00E072ED">
              <w:rPr>
                <w:b w:val="0"/>
                <w:noProof/>
                <w:webHidden/>
                <w:sz w:val="22"/>
              </w:rPr>
            </w:r>
            <w:r w:rsidRPr="00E072ED">
              <w:rPr>
                <w:b w:val="0"/>
                <w:noProof/>
                <w:webHidden/>
                <w:sz w:val="22"/>
              </w:rPr>
              <w:fldChar w:fldCharType="separate"/>
            </w:r>
            <w:r w:rsidR="004D02AD">
              <w:rPr>
                <w:b w:val="0"/>
                <w:noProof/>
                <w:webHidden/>
                <w:sz w:val="22"/>
              </w:rPr>
              <w:t>4</w:t>
            </w:r>
            <w:r w:rsidRPr="00E072ED">
              <w:rPr>
                <w:b w:val="0"/>
                <w:noProof/>
                <w:webHidden/>
                <w:sz w:val="22"/>
              </w:rPr>
              <w:fldChar w:fldCharType="end"/>
            </w:r>
          </w:hyperlink>
        </w:p>
        <w:p w14:paraId="022707F4" w14:textId="5896216E" w:rsidR="00E072ED" w:rsidRPr="00E072ED" w:rsidRDefault="00E072ED" w:rsidP="00E072ED">
          <w:pPr>
            <w:pStyle w:val="TOC2"/>
            <w:spacing w:before="0" w:line="240" w:lineRule="atLeast"/>
            <w:rPr>
              <w:rFonts w:eastAsiaTheme="minorEastAsia" w:cstheme="minorBidi"/>
              <w:b w:val="0"/>
              <w:bCs w:val="0"/>
              <w:noProof/>
              <w:kern w:val="2"/>
              <w:sz w:val="22"/>
              <w:lang w:val="ro-MD" w:eastAsia="ro-MD"/>
              <w14:ligatures w14:val="standardContextual"/>
            </w:rPr>
          </w:pPr>
          <w:hyperlink w:anchor="_Toc196397636" w:history="1">
            <w:r w:rsidRPr="00E072ED">
              <w:rPr>
                <w:rStyle w:val="Hyperlink"/>
                <w:b w:val="0"/>
                <w:noProof/>
                <w:sz w:val="22"/>
              </w:rPr>
              <w:t>A. PARTEA INTRODUCTIVĂ</w:t>
            </w:r>
            <w:r w:rsidRPr="00E072ED">
              <w:rPr>
                <w:b w:val="0"/>
                <w:noProof/>
                <w:webHidden/>
                <w:sz w:val="22"/>
              </w:rPr>
              <w:tab/>
            </w:r>
            <w:r w:rsidRPr="00E072ED">
              <w:rPr>
                <w:b w:val="0"/>
                <w:noProof/>
                <w:webHidden/>
                <w:sz w:val="22"/>
              </w:rPr>
              <w:fldChar w:fldCharType="begin"/>
            </w:r>
            <w:r w:rsidRPr="00E072ED">
              <w:rPr>
                <w:b w:val="0"/>
                <w:noProof/>
                <w:webHidden/>
                <w:sz w:val="22"/>
              </w:rPr>
              <w:instrText xml:space="preserve"> PAGEREF _Toc196397636 \h </w:instrText>
            </w:r>
            <w:r w:rsidRPr="00E072ED">
              <w:rPr>
                <w:b w:val="0"/>
                <w:noProof/>
                <w:webHidden/>
                <w:sz w:val="22"/>
              </w:rPr>
            </w:r>
            <w:r w:rsidRPr="00E072ED">
              <w:rPr>
                <w:b w:val="0"/>
                <w:noProof/>
                <w:webHidden/>
                <w:sz w:val="22"/>
              </w:rPr>
              <w:fldChar w:fldCharType="separate"/>
            </w:r>
            <w:r w:rsidR="004D02AD">
              <w:rPr>
                <w:b w:val="0"/>
                <w:noProof/>
                <w:webHidden/>
                <w:sz w:val="22"/>
              </w:rPr>
              <w:t>5</w:t>
            </w:r>
            <w:r w:rsidRPr="00E072ED">
              <w:rPr>
                <w:b w:val="0"/>
                <w:noProof/>
                <w:webHidden/>
                <w:sz w:val="22"/>
              </w:rPr>
              <w:fldChar w:fldCharType="end"/>
            </w:r>
          </w:hyperlink>
        </w:p>
        <w:p w14:paraId="2E68DCFB" w14:textId="52833615"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37" w:history="1">
            <w:r w:rsidRPr="00E072ED">
              <w:rPr>
                <w:rStyle w:val="Hyperlink"/>
                <w:rFonts w:ascii="Times New Roman" w:hAnsi="Times New Roman"/>
                <w:iCs/>
                <w:noProof/>
                <w:sz w:val="22"/>
              </w:rPr>
              <w:t>A.1. Diagnosticul: Sclerodermie</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_Toc196397637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5</w:t>
            </w:r>
            <w:r w:rsidRPr="00E072ED">
              <w:rPr>
                <w:rFonts w:ascii="Times New Roman" w:hAnsi="Times New Roman"/>
                <w:noProof/>
                <w:webHidden/>
                <w:sz w:val="22"/>
              </w:rPr>
              <w:fldChar w:fldCharType="end"/>
            </w:r>
          </w:hyperlink>
        </w:p>
        <w:p w14:paraId="07F24BA7" w14:textId="451E4E90"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38" w:history="1">
            <w:r w:rsidRPr="00E072ED">
              <w:rPr>
                <w:rStyle w:val="Hyperlink"/>
                <w:rFonts w:ascii="Times New Roman" w:hAnsi="Times New Roman"/>
                <w:iCs/>
                <w:noProof/>
                <w:sz w:val="22"/>
              </w:rPr>
              <w:t>A.2. Codul bolii (CIM 10):</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_Toc196397638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5</w:t>
            </w:r>
            <w:r w:rsidRPr="00E072ED">
              <w:rPr>
                <w:rFonts w:ascii="Times New Roman" w:hAnsi="Times New Roman"/>
                <w:noProof/>
                <w:webHidden/>
                <w:sz w:val="22"/>
              </w:rPr>
              <w:fldChar w:fldCharType="end"/>
            </w:r>
          </w:hyperlink>
        </w:p>
        <w:p w14:paraId="754CEE34" w14:textId="69583D31"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39" w:history="1">
            <w:r w:rsidRPr="00E072ED">
              <w:rPr>
                <w:rStyle w:val="Hyperlink"/>
                <w:rFonts w:ascii="Times New Roman" w:hAnsi="Times New Roman"/>
                <w:iCs/>
                <w:noProof/>
                <w:sz w:val="22"/>
              </w:rPr>
              <w:t>A.3. Utilizatorii:</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_Toc196397639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5</w:t>
            </w:r>
            <w:r w:rsidRPr="00E072ED">
              <w:rPr>
                <w:rFonts w:ascii="Times New Roman" w:hAnsi="Times New Roman"/>
                <w:noProof/>
                <w:webHidden/>
                <w:sz w:val="22"/>
              </w:rPr>
              <w:fldChar w:fldCharType="end"/>
            </w:r>
          </w:hyperlink>
        </w:p>
        <w:p w14:paraId="235B24FF" w14:textId="51AA1960"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40" w:history="1">
            <w:r w:rsidRPr="00E072ED">
              <w:rPr>
                <w:rStyle w:val="Hyperlink"/>
                <w:rFonts w:ascii="Times New Roman" w:hAnsi="Times New Roman"/>
                <w:iCs/>
                <w:noProof/>
                <w:sz w:val="22"/>
              </w:rPr>
              <w:t>A.4. Obiectivele protocolului:</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_Toc196397640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5</w:t>
            </w:r>
            <w:r w:rsidRPr="00E072ED">
              <w:rPr>
                <w:rFonts w:ascii="Times New Roman" w:hAnsi="Times New Roman"/>
                <w:noProof/>
                <w:webHidden/>
                <w:sz w:val="22"/>
              </w:rPr>
              <w:fldChar w:fldCharType="end"/>
            </w:r>
          </w:hyperlink>
        </w:p>
        <w:p w14:paraId="7AA717E2" w14:textId="59FA5F83"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41" w:history="1">
            <w:r w:rsidRPr="00E072ED">
              <w:rPr>
                <w:rStyle w:val="Hyperlink"/>
                <w:rFonts w:ascii="Times New Roman" w:hAnsi="Times New Roman"/>
                <w:noProof/>
                <w:sz w:val="22"/>
              </w:rPr>
              <w:t>A</w:t>
            </w:r>
            <w:r w:rsidRPr="00E072ED">
              <w:rPr>
                <w:rStyle w:val="Hyperlink"/>
                <w:rFonts w:ascii="Times New Roman" w:hAnsi="Times New Roman"/>
                <w:iCs/>
                <w:noProof/>
                <w:sz w:val="22"/>
              </w:rPr>
              <w:t>.5. Elaborat: 2016</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_Toc196397641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5</w:t>
            </w:r>
            <w:r w:rsidRPr="00E072ED">
              <w:rPr>
                <w:rFonts w:ascii="Times New Roman" w:hAnsi="Times New Roman"/>
                <w:noProof/>
                <w:webHidden/>
                <w:sz w:val="22"/>
              </w:rPr>
              <w:fldChar w:fldCharType="end"/>
            </w:r>
          </w:hyperlink>
        </w:p>
        <w:p w14:paraId="774C43B7" w14:textId="28BAFE6D"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42" w:history="1">
            <w:r w:rsidRPr="00E072ED">
              <w:rPr>
                <w:rStyle w:val="Hyperlink"/>
                <w:rFonts w:ascii="Times New Roman" w:hAnsi="Times New Roman"/>
                <w:iCs/>
                <w:noProof/>
                <w:sz w:val="22"/>
              </w:rPr>
              <w:t>A.6. Revizuit: 2025</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_Toc196397642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5</w:t>
            </w:r>
            <w:r w:rsidRPr="00E072ED">
              <w:rPr>
                <w:rFonts w:ascii="Times New Roman" w:hAnsi="Times New Roman"/>
                <w:noProof/>
                <w:webHidden/>
                <w:sz w:val="22"/>
              </w:rPr>
              <w:fldChar w:fldCharType="end"/>
            </w:r>
          </w:hyperlink>
        </w:p>
        <w:p w14:paraId="43CEC52E" w14:textId="507144BE"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43" w:history="1">
            <w:r w:rsidRPr="00E072ED">
              <w:rPr>
                <w:rStyle w:val="Hyperlink"/>
                <w:rFonts w:ascii="Times New Roman" w:hAnsi="Times New Roman"/>
                <w:iCs/>
                <w:noProof/>
                <w:sz w:val="22"/>
              </w:rPr>
              <w:t>A.7. Data următoarei revizuiri: 2030</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_Toc196397643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5</w:t>
            </w:r>
            <w:r w:rsidRPr="00E072ED">
              <w:rPr>
                <w:rFonts w:ascii="Times New Roman" w:hAnsi="Times New Roman"/>
                <w:noProof/>
                <w:webHidden/>
                <w:sz w:val="22"/>
              </w:rPr>
              <w:fldChar w:fldCharType="end"/>
            </w:r>
          </w:hyperlink>
        </w:p>
        <w:p w14:paraId="6E6F5FBB" w14:textId="2195C5E8"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44" w:history="1">
            <w:r w:rsidRPr="00E072ED">
              <w:rPr>
                <w:rStyle w:val="Hyperlink"/>
                <w:rFonts w:ascii="Times New Roman" w:hAnsi="Times New Roman"/>
                <w:iCs/>
                <w:noProof/>
                <w:sz w:val="22"/>
              </w:rPr>
              <w:t>A.8. Lista şi informaţiile de contact ale autorilor şi persoanelor care au participat la elaborarea protocolului:</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_Toc196397644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6</w:t>
            </w:r>
            <w:r w:rsidRPr="00E072ED">
              <w:rPr>
                <w:rFonts w:ascii="Times New Roman" w:hAnsi="Times New Roman"/>
                <w:noProof/>
                <w:webHidden/>
                <w:sz w:val="22"/>
              </w:rPr>
              <w:fldChar w:fldCharType="end"/>
            </w:r>
          </w:hyperlink>
        </w:p>
        <w:p w14:paraId="41B889F6" w14:textId="73264BA1"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45" w:history="1">
            <w:r w:rsidRPr="00E072ED">
              <w:rPr>
                <w:rStyle w:val="Hyperlink"/>
                <w:rFonts w:ascii="Times New Roman" w:hAnsi="Times New Roman"/>
                <w:iCs/>
                <w:noProof/>
                <w:sz w:val="22"/>
              </w:rPr>
              <w:t>A.8. Definiţiile folosite în document</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_Toc196397645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7</w:t>
            </w:r>
            <w:r w:rsidRPr="00E072ED">
              <w:rPr>
                <w:rFonts w:ascii="Times New Roman" w:hAnsi="Times New Roman"/>
                <w:noProof/>
                <w:webHidden/>
                <w:sz w:val="22"/>
              </w:rPr>
              <w:fldChar w:fldCharType="end"/>
            </w:r>
          </w:hyperlink>
        </w:p>
        <w:p w14:paraId="5F91741D" w14:textId="1B4A3847"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46" w:history="1">
            <w:r w:rsidRPr="00E072ED">
              <w:rPr>
                <w:rStyle w:val="Hyperlink"/>
                <w:rFonts w:ascii="Times New Roman" w:hAnsi="Times New Roman"/>
                <w:iCs/>
                <w:noProof/>
                <w:sz w:val="22"/>
              </w:rPr>
              <w:t>A.9. Informaţia epidemiologică [1,2,9]</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_Toc196397646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7</w:t>
            </w:r>
            <w:r w:rsidRPr="00E072ED">
              <w:rPr>
                <w:rFonts w:ascii="Times New Roman" w:hAnsi="Times New Roman"/>
                <w:noProof/>
                <w:webHidden/>
                <w:sz w:val="22"/>
              </w:rPr>
              <w:fldChar w:fldCharType="end"/>
            </w:r>
          </w:hyperlink>
        </w:p>
        <w:p w14:paraId="6A205CE4" w14:textId="6CABFE1F" w:rsidR="00E072ED" w:rsidRPr="00E072ED" w:rsidRDefault="00E072ED" w:rsidP="00E072ED">
          <w:pPr>
            <w:pStyle w:val="TOC2"/>
            <w:spacing w:before="0" w:line="240" w:lineRule="atLeast"/>
            <w:rPr>
              <w:rFonts w:eastAsiaTheme="minorEastAsia" w:cstheme="minorBidi"/>
              <w:b w:val="0"/>
              <w:bCs w:val="0"/>
              <w:noProof/>
              <w:kern w:val="2"/>
              <w:sz w:val="22"/>
              <w:lang w:val="ro-MD" w:eastAsia="ro-MD"/>
              <w14:ligatures w14:val="standardContextual"/>
            </w:rPr>
          </w:pPr>
          <w:hyperlink w:anchor="_Toc196397647" w:history="1">
            <w:r w:rsidRPr="00E072ED">
              <w:rPr>
                <w:rStyle w:val="Hyperlink"/>
                <w:b w:val="0"/>
                <w:noProof/>
                <w:sz w:val="22"/>
              </w:rPr>
              <w:t>B. PARTEA GENERALĂ</w:t>
            </w:r>
            <w:r w:rsidRPr="00E072ED">
              <w:rPr>
                <w:b w:val="0"/>
                <w:noProof/>
                <w:webHidden/>
                <w:sz w:val="22"/>
              </w:rPr>
              <w:tab/>
            </w:r>
            <w:r w:rsidRPr="00E072ED">
              <w:rPr>
                <w:b w:val="0"/>
                <w:noProof/>
                <w:webHidden/>
                <w:sz w:val="22"/>
              </w:rPr>
              <w:fldChar w:fldCharType="begin"/>
            </w:r>
            <w:r w:rsidRPr="00E072ED">
              <w:rPr>
                <w:b w:val="0"/>
                <w:noProof/>
                <w:webHidden/>
                <w:sz w:val="22"/>
              </w:rPr>
              <w:instrText xml:space="preserve"> PAGEREF _Toc196397647 \h </w:instrText>
            </w:r>
            <w:r w:rsidRPr="00E072ED">
              <w:rPr>
                <w:b w:val="0"/>
                <w:noProof/>
                <w:webHidden/>
                <w:sz w:val="22"/>
              </w:rPr>
            </w:r>
            <w:r w:rsidRPr="00E072ED">
              <w:rPr>
                <w:b w:val="0"/>
                <w:noProof/>
                <w:webHidden/>
                <w:sz w:val="22"/>
              </w:rPr>
              <w:fldChar w:fldCharType="separate"/>
            </w:r>
            <w:r w:rsidR="004D02AD">
              <w:rPr>
                <w:b w:val="0"/>
                <w:noProof/>
                <w:webHidden/>
                <w:sz w:val="22"/>
              </w:rPr>
              <w:t>8</w:t>
            </w:r>
            <w:r w:rsidRPr="00E072ED">
              <w:rPr>
                <w:b w:val="0"/>
                <w:noProof/>
                <w:webHidden/>
                <w:sz w:val="22"/>
              </w:rPr>
              <w:fldChar w:fldCharType="end"/>
            </w:r>
          </w:hyperlink>
        </w:p>
        <w:p w14:paraId="7698874B" w14:textId="5B124E88"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48" w:history="1">
            <w:r w:rsidRPr="00E072ED">
              <w:rPr>
                <w:rStyle w:val="Hyperlink"/>
                <w:rFonts w:ascii="Times New Roman" w:hAnsi="Times New Roman"/>
                <w:iCs/>
                <w:noProof/>
                <w:sz w:val="22"/>
              </w:rPr>
              <w:t>B.1. Nivel de asistenţă medicală primară</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_Toc196397648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8</w:t>
            </w:r>
            <w:r w:rsidRPr="00E072ED">
              <w:rPr>
                <w:rFonts w:ascii="Times New Roman" w:hAnsi="Times New Roman"/>
                <w:noProof/>
                <w:webHidden/>
                <w:sz w:val="22"/>
              </w:rPr>
              <w:fldChar w:fldCharType="end"/>
            </w:r>
          </w:hyperlink>
        </w:p>
        <w:p w14:paraId="548B3ABC" w14:textId="1BBA913E"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49" w:history="1">
            <w:r w:rsidRPr="00E072ED">
              <w:rPr>
                <w:rStyle w:val="Hyperlink"/>
                <w:rFonts w:ascii="Times New Roman" w:hAnsi="Times New Roman"/>
                <w:iCs/>
                <w:noProof/>
                <w:sz w:val="22"/>
              </w:rPr>
              <w:t>B.2. Nivel de asistenţă medicală specializată de ambulator</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_Toc196397649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9</w:t>
            </w:r>
            <w:r w:rsidRPr="00E072ED">
              <w:rPr>
                <w:rFonts w:ascii="Times New Roman" w:hAnsi="Times New Roman"/>
                <w:noProof/>
                <w:webHidden/>
                <w:sz w:val="22"/>
              </w:rPr>
              <w:fldChar w:fldCharType="end"/>
            </w:r>
          </w:hyperlink>
        </w:p>
        <w:p w14:paraId="7C592D1D" w14:textId="697D3731"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50" w:history="1">
            <w:r w:rsidRPr="00E072ED">
              <w:rPr>
                <w:rStyle w:val="Hyperlink"/>
                <w:rFonts w:ascii="Times New Roman" w:hAnsi="Times New Roman"/>
                <w:iCs/>
                <w:noProof/>
                <w:sz w:val="22"/>
              </w:rPr>
              <w:t>B.3. Nivel de asistenţă medicală spitalicească</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_Toc196397650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9</w:t>
            </w:r>
            <w:r w:rsidRPr="00E072ED">
              <w:rPr>
                <w:rFonts w:ascii="Times New Roman" w:hAnsi="Times New Roman"/>
                <w:noProof/>
                <w:webHidden/>
                <w:sz w:val="22"/>
              </w:rPr>
              <w:fldChar w:fldCharType="end"/>
            </w:r>
          </w:hyperlink>
        </w:p>
        <w:p w14:paraId="0424A42E" w14:textId="436C4A8C" w:rsidR="00E072ED" w:rsidRPr="00E072ED" w:rsidRDefault="00E072ED" w:rsidP="00E072ED">
          <w:pPr>
            <w:pStyle w:val="TOC2"/>
            <w:spacing w:before="0" w:line="240" w:lineRule="atLeast"/>
            <w:rPr>
              <w:rFonts w:eastAsiaTheme="minorEastAsia" w:cstheme="minorBidi"/>
              <w:b w:val="0"/>
              <w:bCs w:val="0"/>
              <w:noProof/>
              <w:kern w:val="2"/>
              <w:sz w:val="22"/>
              <w:lang w:val="ro-MD" w:eastAsia="ro-MD"/>
              <w14:ligatures w14:val="standardContextual"/>
            </w:rPr>
          </w:pPr>
          <w:hyperlink w:anchor="_Toc196397651" w:history="1">
            <w:r w:rsidRPr="00E072ED">
              <w:rPr>
                <w:rStyle w:val="Hyperlink"/>
                <w:b w:val="0"/>
                <w:noProof/>
                <w:sz w:val="22"/>
              </w:rPr>
              <w:t>C. 1. ALGORITMII DE CONDUITĂ</w:t>
            </w:r>
            <w:r w:rsidRPr="00E072ED">
              <w:rPr>
                <w:b w:val="0"/>
                <w:noProof/>
                <w:webHidden/>
                <w:sz w:val="22"/>
              </w:rPr>
              <w:tab/>
            </w:r>
            <w:r w:rsidRPr="00E072ED">
              <w:rPr>
                <w:b w:val="0"/>
                <w:noProof/>
                <w:webHidden/>
                <w:sz w:val="22"/>
              </w:rPr>
              <w:fldChar w:fldCharType="begin"/>
            </w:r>
            <w:r w:rsidRPr="00E072ED">
              <w:rPr>
                <w:b w:val="0"/>
                <w:noProof/>
                <w:webHidden/>
                <w:sz w:val="22"/>
              </w:rPr>
              <w:instrText xml:space="preserve"> PAGEREF _Toc196397651 \h </w:instrText>
            </w:r>
            <w:r w:rsidRPr="00E072ED">
              <w:rPr>
                <w:b w:val="0"/>
                <w:noProof/>
                <w:webHidden/>
                <w:sz w:val="22"/>
              </w:rPr>
            </w:r>
            <w:r w:rsidRPr="00E072ED">
              <w:rPr>
                <w:b w:val="0"/>
                <w:noProof/>
                <w:webHidden/>
                <w:sz w:val="22"/>
              </w:rPr>
              <w:fldChar w:fldCharType="separate"/>
            </w:r>
            <w:r w:rsidR="004D02AD">
              <w:rPr>
                <w:b w:val="0"/>
                <w:noProof/>
                <w:webHidden/>
                <w:sz w:val="22"/>
              </w:rPr>
              <w:t>11</w:t>
            </w:r>
            <w:r w:rsidRPr="00E072ED">
              <w:rPr>
                <w:b w:val="0"/>
                <w:noProof/>
                <w:webHidden/>
                <w:sz w:val="22"/>
              </w:rPr>
              <w:fldChar w:fldCharType="end"/>
            </w:r>
          </w:hyperlink>
        </w:p>
        <w:p w14:paraId="0CBB28E5" w14:textId="11F9C094"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52" w:history="1">
            <w:r w:rsidRPr="00E072ED">
              <w:rPr>
                <w:rStyle w:val="Hyperlink"/>
                <w:rFonts w:ascii="Times New Roman" w:hAnsi="Times New Roman"/>
                <w:iCs/>
                <w:noProof/>
                <w:sz w:val="22"/>
              </w:rPr>
              <w:t>C.1.1. Algoritmul de diagnostic al Sclerodermiei sistemice [1]</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_Toc196397652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11</w:t>
            </w:r>
            <w:r w:rsidRPr="00E072ED">
              <w:rPr>
                <w:rFonts w:ascii="Times New Roman" w:hAnsi="Times New Roman"/>
                <w:noProof/>
                <w:webHidden/>
                <w:sz w:val="22"/>
              </w:rPr>
              <w:fldChar w:fldCharType="end"/>
            </w:r>
          </w:hyperlink>
        </w:p>
        <w:p w14:paraId="031C84CE" w14:textId="62DD4641"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53" w:history="1">
            <w:r w:rsidRPr="00E072ED">
              <w:rPr>
                <w:rStyle w:val="Hyperlink"/>
                <w:rFonts w:ascii="Times New Roman" w:hAnsi="Times New Roman"/>
                <w:iCs/>
                <w:noProof/>
                <w:sz w:val="22"/>
              </w:rPr>
              <w:t>C.1.2 Diagnosticul de certitudine al Sclerodermiei sistemice [6]</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_Toc196397653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12</w:t>
            </w:r>
            <w:r w:rsidRPr="00E072ED">
              <w:rPr>
                <w:rFonts w:ascii="Times New Roman" w:hAnsi="Times New Roman"/>
                <w:noProof/>
                <w:webHidden/>
                <w:sz w:val="22"/>
              </w:rPr>
              <w:fldChar w:fldCharType="end"/>
            </w:r>
          </w:hyperlink>
        </w:p>
        <w:p w14:paraId="781F7B5E" w14:textId="07F82D56"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54" w:history="1">
            <w:r w:rsidRPr="00E072ED">
              <w:rPr>
                <w:rStyle w:val="Hyperlink"/>
                <w:rFonts w:ascii="Times New Roman" w:hAnsi="Times New Roman"/>
                <w:iCs/>
                <w:noProof/>
                <w:sz w:val="22"/>
              </w:rPr>
              <w:t>C.1.3 Algoritm de evaluare în Sclerodermia sistemică (1)</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_Toc196397654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13</w:t>
            </w:r>
            <w:r w:rsidRPr="00E072ED">
              <w:rPr>
                <w:rFonts w:ascii="Times New Roman" w:hAnsi="Times New Roman"/>
                <w:noProof/>
                <w:webHidden/>
                <w:sz w:val="22"/>
              </w:rPr>
              <w:fldChar w:fldCharType="end"/>
            </w:r>
          </w:hyperlink>
        </w:p>
        <w:p w14:paraId="6ACCCF9E" w14:textId="4D3F5DDA"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55" w:history="1">
            <w:r w:rsidRPr="00E072ED">
              <w:rPr>
                <w:rStyle w:val="Hyperlink"/>
                <w:rFonts w:ascii="Times New Roman" w:hAnsi="Times New Roman"/>
                <w:iCs/>
                <w:noProof/>
                <w:sz w:val="22"/>
              </w:rPr>
              <w:t>C.1.4 Algoritm de evaluare pe organe și sisteme în Sclerodermia sistemică (2)</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_Toc196397655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14</w:t>
            </w:r>
            <w:r w:rsidRPr="00E072ED">
              <w:rPr>
                <w:rFonts w:ascii="Times New Roman" w:hAnsi="Times New Roman"/>
                <w:noProof/>
                <w:webHidden/>
                <w:sz w:val="22"/>
              </w:rPr>
              <w:fldChar w:fldCharType="end"/>
            </w:r>
          </w:hyperlink>
        </w:p>
        <w:p w14:paraId="4E45C4BA" w14:textId="0F315043"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56" w:history="1">
            <w:r w:rsidRPr="00E072ED">
              <w:rPr>
                <w:rStyle w:val="Hyperlink"/>
                <w:rFonts w:ascii="Times New Roman" w:hAnsi="Times New Roman"/>
                <w:iCs/>
                <w:noProof/>
                <w:sz w:val="22"/>
              </w:rPr>
              <w:t>C.1.5 Abordarea terapeutică a pacientului cu sclerodermie sistemică juvenilă</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_Toc196397656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15</w:t>
            </w:r>
            <w:r w:rsidRPr="00E072ED">
              <w:rPr>
                <w:rFonts w:ascii="Times New Roman" w:hAnsi="Times New Roman"/>
                <w:noProof/>
                <w:webHidden/>
                <w:sz w:val="22"/>
              </w:rPr>
              <w:fldChar w:fldCharType="end"/>
            </w:r>
          </w:hyperlink>
        </w:p>
        <w:p w14:paraId="6598F5CD" w14:textId="590533EE" w:rsidR="00E072ED" w:rsidRPr="00E072ED" w:rsidRDefault="00E072ED" w:rsidP="00E072ED">
          <w:pPr>
            <w:pStyle w:val="TOC2"/>
            <w:spacing w:before="0" w:line="240" w:lineRule="atLeast"/>
            <w:rPr>
              <w:rFonts w:eastAsiaTheme="minorEastAsia" w:cstheme="minorBidi"/>
              <w:b w:val="0"/>
              <w:bCs w:val="0"/>
              <w:noProof/>
              <w:kern w:val="2"/>
              <w:sz w:val="22"/>
              <w:lang w:val="ro-MD" w:eastAsia="ro-MD"/>
              <w14:ligatures w14:val="standardContextual"/>
            </w:rPr>
          </w:pPr>
          <w:hyperlink w:anchor="_Toc196397657" w:history="1">
            <w:r w:rsidRPr="00E072ED">
              <w:rPr>
                <w:rStyle w:val="Hyperlink"/>
                <w:b w:val="0"/>
                <w:noProof/>
                <w:sz w:val="22"/>
              </w:rPr>
              <w:t>C. 2. Descrierea metodelor, tehnicilor şi a procedurilor</w:t>
            </w:r>
            <w:r w:rsidRPr="00E072ED">
              <w:rPr>
                <w:b w:val="0"/>
                <w:noProof/>
                <w:webHidden/>
                <w:sz w:val="22"/>
              </w:rPr>
              <w:tab/>
            </w:r>
            <w:r w:rsidRPr="00E072ED">
              <w:rPr>
                <w:b w:val="0"/>
                <w:noProof/>
                <w:webHidden/>
                <w:sz w:val="22"/>
              </w:rPr>
              <w:fldChar w:fldCharType="begin"/>
            </w:r>
            <w:r w:rsidRPr="00E072ED">
              <w:rPr>
                <w:b w:val="0"/>
                <w:noProof/>
                <w:webHidden/>
                <w:sz w:val="22"/>
              </w:rPr>
              <w:instrText xml:space="preserve"> PAGEREF _Toc196397657 \h </w:instrText>
            </w:r>
            <w:r w:rsidRPr="00E072ED">
              <w:rPr>
                <w:b w:val="0"/>
                <w:noProof/>
                <w:webHidden/>
                <w:sz w:val="22"/>
              </w:rPr>
            </w:r>
            <w:r w:rsidRPr="00E072ED">
              <w:rPr>
                <w:b w:val="0"/>
                <w:noProof/>
                <w:webHidden/>
                <w:sz w:val="22"/>
              </w:rPr>
              <w:fldChar w:fldCharType="separate"/>
            </w:r>
            <w:r w:rsidR="004D02AD">
              <w:rPr>
                <w:b w:val="0"/>
                <w:noProof/>
                <w:webHidden/>
                <w:sz w:val="22"/>
              </w:rPr>
              <w:t>16</w:t>
            </w:r>
            <w:r w:rsidRPr="00E072ED">
              <w:rPr>
                <w:b w:val="0"/>
                <w:noProof/>
                <w:webHidden/>
                <w:sz w:val="22"/>
              </w:rPr>
              <w:fldChar w:fldCharType="end"/>
            </w:r>
          </w:hyperlink>
        </w:p>
        <w:p w14:paraId="381A9855" w14:textId="7C9B6623"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58" w:history="1">
            <w:r w:rsidRPr="00E072ED">
              <w:rPr>
                <w:rStyle w:val="Hyperlink"/>
                <w:rFonts w:ascii="Times New Roman" w:hAnsi="Times New Roman"/>
                <w:iCs/>
                <w:noProof/>
                <w:sz w:val="22"/>
              </w:rPr>
              <w:t>C.2.1. Clasificarea Sclerodermiilor</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_Toc196397658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16</w:t>
            </w:r>
            <w:r w:rsidRPr="00E072ED">
              <w:rPr>
                <w:rFonts w:ascii="Times New Roman" w:hAnsi="Times New Roman"/>
                <w:noProof/>
                <w:webHidden/>
                <w:sz w:val="22"/>
              </w:rPr>
              <w:fldChar w:fldCharType="end"/>
            </w:r>
          </w:hyperlink>
        </w:p>
        <w:p w14:paraId="6F52CD11" w14:textId="4CBDCE80"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59" w:history="1">
            <w:r w:rsidRPr="00E072ED">
              <w:rPr>
                <w:rStyle w:val="Hyperlink"/>
                <w:rFonts w:ascii="Times New Roman" w:hAnsi="Times New Roman"/>
                <w:iCs/>
                <w:noProof/>
                <w:sz w:val="22"/>
              </w:rPr>
              <w:t>C.2.1. Forme clinice ale SS</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_Toc196397659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16</w:t>
            </w:r>
            <w:r w:rsidRPr="00E072ED">
              <w:rPr>
                <w:rFonts w:ascii="Times New Roman" w:hAnsi="Times New Roman"/>
                <w:noProof/>
                <w:webHidden/>
                <w:sz w:val="22"/>
              </w:rPr>
              <w:fldChar w:fldCharType="end"/>
            </w:r>
          </w:hyperlink>
        </w:p>
        <w:p w14:paraId="5691FD5C" w14:textId="4E2E5D11"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0" w:history="1">
            <w:r w:rsidRPr="00E072ED">
              <w:rPr>
                <w:rStyle w:val="Hyperlink"/>
                <w:rFonts w:ascii="Times New Roman" w:hAnsi="Times New Roman"/>
                <w:iCs/>
                <w:noProof/>
                <w:sz w:val="22"/>
              </w:rPr>
              <w:t>C.2.2. Factori favorizanți în declanșarea SS:</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_Toc196397660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18</w:t>
            </w:r>
            <w:r w:rsidRPr="00E072ED">
              <w:rPr>
                <w:rFonts w:ascii="Times New Roman" w:hAnsi="Times New Roman"/>
                <w:noProof/>
                <w:webHidden/>
                <w:sz w:val="22"/>
              </w:rPr>
              <w:fldChar w:fldCharType="end"/>
            </w:r>
          </w:hyperlink>
        </w:p>
        <w:p w14:paraId="39B199C0" w14:textId="38554413"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1" w:history="1">
            <w:r w:rsidRPr="00E072ED">
              <w:rPr>
                <w:rStyle w:val="Hyperlink"/>
                <w:rFonts w:ascii="Times New Roman" w:hAnsi="Times New Roman"/>
                <w:iCs/>
                <w:noProof/>
                <w:sz w:val="22"/>
              </w:rPr>
              <w:t>C.2.3. Conduita pacientului cu SS</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_Toc196397661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19</w:t>
            </w:r>
            <w:r w:rsidRPr="00E072ED">
              <w:rPr>
                <w:rFonts w:ascii="Times New Roman" w:hAnsi="Times New Roman"/>
                <w:noProof/>
                <w:webHidden/>
                <w:sz w:val="22"/>
              </w:rPr>
              <w:fldChar w:fldCharType="end"/>
            </w:r>
          </w:hyperlink>
        </w:p>
        <w:p w14:paraId="6D6420BB" w14:textId="2E07DD5A"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2" w:history="1">
            <w:r w:rsidRPr="00E072ED">
              <w:rPr>
                <w:rStyle w:val="Hyperlink"/>
                <w:rFonts w:ascii="Times New Roman" w:hAnsi="Times New Roman"/>
                <w:iCs/>
                <w:noProof/>
                <w:sz w:val="22"/>
              </w:rPr>
              <w:t>C.2.3.1. Anamneza</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_Toc196397662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19</w:t>
            </w:r>
            <w:r w:rsidRPr="00E072ED">
              <w:rPr>
                <w:rFonts w:ascii="Times New Roman" w:hAnsi="Times New Roman"/>
                <w:noProof/>
                <w:webHidden/>
                <w:sz w:val="22"/>
              </w:rPr>
              <w:fldChar w:fldCharType="end"/>
            </w:r>
          </w:hyperlink>
        </w:p>
        <w:p w14:paraId="354898CD" w14:textId="30F76603"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3" w:history="1">
            <w:r w:rsidRPr="00E072ED">
              <w:rPr>
                <w:rStyle w:val="Hyperlink"/>
                <w:rFonts w:ascii="Times New Roman" w:hAnsi="Times New Roman"/>
                <w:iCs/>
                <w:noProof/>
                <w:sz w:val="22"/>
              </w:rPr>
              <w:t>C.2.3.2. Examenul fizic</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_Toc196397663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19</w:t>
            </w:r>
            <w:r w:rsidRPr="00E072ED">
              <w:rPr>
                <w:rFonts w:ascii="Times New Roman" w:hAnsi="Times New Roman"/>
                <w:noProof/>
                <w:webHidden/>
                <w:sz w:val="22"/>
              </w:rPr>
              <w:fldChar w:fldCharType="end"/>
            </w:r>
          </w:hyperlink>
        </w:p>
        <w:p w14:paraId="3D1AB57B" w14:textId="1A7E3246"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4" w:history="1">
            <w:r w:rsidRPr="00E072ED">
              <w:rPr>
                <w:rStyle w:val="Hyperlink"/>
                <w:rFonts w:ascii="Times New Roman" w:hAnsi="Times New Roman"/>
                <w:iCs/>
                <w:noProof/>
                <w:sz w:val="22"/>
              </w:rPr>
              <w:t>C.2.3.3. Investigaţiile paraclinice</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_Toc196397664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22</w:t>
            </w:r>
            <w:r w:rsidRPr="00E072ED">
              <w:rPr>
                <w:rFonts w:ascii="Times New Roman" w:hAnsi="Times New Roman"/>
                <w:noProof/>
                <w:webHidden/>
                <w:sz w:val="22"/>
              </w:rPr>
              <w:fldChar w:fldCharType="end"/>
            </w:r>
          </w:hyperlink>
        </w:p>
        <w:p w14:paraId="44B114B0" w14:textId="2C2DEBC3"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5" w:history="1">
            <w:r w:rsidRPr="00E072ED">
              <w:rPr>
                <w:rStyle w:val="Hyperlink"/>
                <w:rFonts w:ascii="Times New Roman" w:hAnsi="Times New Roman"/>
                <w:iCs/>
                <w:noProof/>
                <w:sz w:val="22"/>
              </w:rPr>
              <w:t>C.2.3.4. Diagnosticul diferențial</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_Toc196397665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26</w:t>
            </w:r>
            <w:r w:rsidRPr="00E072ED">
              <w:rPr>
                <w:rFonts w:ascii="Times New Roman" w:hAnsi="Times New Roman"/>
                <w:noProof/>
                <w:webHidden/>
                <w:sz w:val="22"/>
              </w:rPr>
              <w:fldChar w:fldCharType="end"/>
            </w:r>
          </w:hyperlink>
        </w:p>
        <w:p w14:paraId="58737815" w14:textId="212F8E56"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6" w:history="1">
            <w:r w:rsidRPr="00E072ED">
              <w:rPr>
                <w:rStyle w:val="Hyperlink"/>
                <w:rFonts w:ascii="Times New Roman" w:hAnsi="Times New Roman"/>
                <w:iCs/>
                <w:noProof/>
                <w:sz w:val="22"/>
              </w:rPr>
              <w:t>C.2.3.5. Criteriile de spitalizare</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_Toc196397666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27</w:t>
            </w:r>
            <w:r w:rsidRPr="00E072ED">
              <w:rPr>
                <w:rFonts w:ascii="Times New Roman" w:hAnsi="Times New Roman"/>
                <w:noProof/>
                <w:webHidden/>
                <w:sz w:val="22"/>
              </w:rPr>
              <w:fldChar w:fldCharType="end"/>
            </w:r>
          </w:hyperlink>
        </w:p>
        <w:p w14:paraId="60D296CB" w14:textId="5F7C3721"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7" w:history="1">
            <w:r w:rsidRPr="00E072ED">
              <w:rPr>
                <w:rStyle w:val="Hyperlink"/>
                <w:rFonts w:ascii="Times New Roman" w:hAnsi="Times New Roman"/>
                <w:iCs/>
                <w:noProof/>
                <w:sz w:val="22"/>
              </w:rPr>
              <w:t>C.2.3.6 Tratamentul</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_Toc196397667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27</w:t>
            </w:r>
            <w:r w:rsidRPr="00E072ED">
              <w:rPr>
                <w:rFonts w:ascii="Times New Roman" w:hAnsi="Times New Roman"/>
                <w:noProof/>
                <w:webHidden/>
                <w:sz w:val="22"/>
              </w:rPr>
              <w:fldChar w:fldCharType="end"/>
            </w:r>
          </w:hyperlink>
        </w:p>
        <w:p w14:paraId="09EFC96F" w14:textId="4E6E1C14"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8" w:history="1">
            <w:r w:rsidRPr="00E072ED">
              <w:rPr>
                <w:rStyle w:val="Hyperlink"/>
                <w:rFonts w:ascii="Times New Roman" w:hAnsi="Times New Roman"/>
                <w:iCs/>
                <w:noProof/>
                <w:sz w:val="22"/>
              </w:rPr>
              <w:t>C.2.3.7. Supravegherea pacienţilor cu SS</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_Toc196397668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36</w:t>
            </w:r>
            <w:r w:rsidRPr="00E072ED">
              <w:rPr>
                <w:rFonts w:ascii="Times New Roman" w:hAnsi="Times New Roman"/>
                <w:noProof/>
                <w:webHidden/>
                <w:sz w:val="22"/>
              </w:rPr>
              <w:fldChar w:fldCharType="end"/>
            </w:r>
          </w:hyperlink>
        </w:p>
        <w:p w14:paraId="4F0F5913" w14:textId="0EA41D6A"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69" w:history="1">
            <w:r w:rsidRPr="00E072ED">
              <w:rPr>
                <w:rStyle w:val="Hyperlink"/>
                <w:rFonts w:ascii="Times New Roman" w:hAnsi="Times New Roman"/>
                <w:iCs/>
                <w:noProof/>
                <w:sz w:val="22"/>
              </w:rPr>
              <w:t>C.2.4. Complicaţiile SS</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_Toc196397669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36</w:t>
            </w:r>
            <w:r w:rsidRPr="00E072ED">
              <w:rPr>
                <w:rFonts w:ascii="Times New Roman" w:hAnsi="Times New Roman"/>
                <w:noProof/>
                <w:webHidden/>
                <w:sz w:val="22"/>
              </w:rPr>
              <w:fldChar w:fldCharType="end"/>
            </w:r>
          </w:hyperlink>
        </w:p>
        <w:p w14:paraId="1AD91F1F" w14:textId="7CE287A1" w:rsidR="00E072ED" w:rsidRPr="00E072ED" w:rsidRDefault="00E072ED" w:rsidP="00E072ED">
          <w:pPr>
            <w:pStyle w:val="TOC2"/>
            <w:spacing w:before="0" w:line="240" w:lineRule="atLeast"/>
            <w:rPr>
              <w:rFonts w:eastAsiaTheme="minorEastAsia" w:cstheme="minorBidi"/>
              <w:b w:val="0"/>
              <w:bCs w:val="0"/>
              <w:noProof/>
              <w:kern w:val="2"/>
              <w:sz w:val="22"/>
              <w:lang w:val="ro-MD" w:eastAsia="ro-MD"/>
              <w14:ligatures w14:val="standardContextual"/>
            </w:rPr>
          </w:pPr>
          <w:hyperlink w:anchor="_Toc196397670" w:history="1">
            <w:r w:rsidRPr="00E072ED">
              <w:rPr>
                <w:rStyle w:val="Hyperlink"/>
                <w:b w:val="0"/>
                <w:noProof/>
                <w:sz w:val="22"/>
              </w:rPr>
              <w:t>D. RESURSELE UMANE ŞI MATERIALE NECESARE PENTRU RESPECTAREA PREVEDERILOR PROTOCOLULUI</w:t>
            </w:r>
            <w:r w:rsidRPr="00E072ED">
              <w:rPr>
                <w:b w:val="0"/>
                <w:noProof/>
                <w:webHidden/>
                <w:sz w:val="22"/>
              </w:rPr>
              <w:tab/>
            </w:r>
            <w:r w:rsidRPr="00E072ED">
              <w:rPr>
                <w:b w:val="0"/>
                <w:noProof/>
                <w:webHidden/>
                <w:sz w:val="22"/>
              </w:rPr>
              <w:fldChar w:fldCharType="begin"/>
            </w:r>
            <w:r w:rsidRPr="00E072ED">
              <w:rPr>
                <w:b w:val="0"/>
                <w:noProof/>
                <w:webHidden/>
                <w:sz w:val="22"/>
              </w:rPr>
              <w:instrText xml:space="preserve"> PAGEREF _Toc196397670 \h </w:instrText>
            </w:r>
            <w:r w:rsidRPr="00E072ED">
              <w:rPr>
                <w:b w:val="0"/>
                <w:noProof/>
                <w:webHidden/>
                <w:sz w:val="22"/>
              </w:rPr>
            </w:r>
            <w:r w:rsidRPr="00E072ED">
              <w:rPr>
                <w:b w:val="0"/>
                <w:noProof/>
                <w:webHidden/>
                <w:sz w:val="22"/>
              </w:rPr>
              <w:fldChar w:fldCharType="separate"/>
            </w:r>
            <w:r w:rsidR="004D02AD">
              <w:rPr>
                <w:b w:val="0"/>
                <w:noProof/>
                <w:webHidden/>
                <w:sz w:val="22"/>
              </w:rPr>
              <w:t>37</w:t>
            </w:r>
            <w:r w:rsidRPr="00E072ED">
              <w:rPr>
                <w:b w:val="0"/>
                <w:noProof/>
                <w:webHidden/>
                <w:sz w:val="22"/>
              </w:rPr>
              <w:fldChar w:fldCharType="end"/>
            </w:r>
          </w:hyperlink>
        </w:p>
        <w:p w14:paraId="168BAD59" w14:textId="00A5A323"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71" w:history="1">
            <w:r w:rsidRPr="00E072ED">
              <w:rPr>
                <w:rStyle w:val="Hyperlink"/>
                <w:rFonts w:ascii="Times New Roman" w:hAnsi="Times New Roman"/>
                <w:iCs/>
                <w:noProof/>
                <w:sz w:val="22"/>
              </w:rPr>
              <w:t>D.1. Prestatori de servicii de AMP</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_Toc196397671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37</w:t>
            </w:r>
            <w:r w:rsidRPr="00E072ED">
              <w:rPr>
                <w:rFonts w:ascii="Times New Roman" w:hAnsi="Times New Roman"/>
                <w:noProof/>
                <w:webHidden/>
                <w:sz w:val="22"/>
              </w:rPr>
              <w:fldChar w:fldCharType="end"/>
            </w:r>
          </w:hyperlink>
        </w:p>
        <w:p w14:paraId="0785F4F2" w14:textId="00C4072E"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72" w:history="1">
            <w:r w:rsidRPr="00E072ED">
              <w:rPr>
                <w:rStyle w:val="Hyperlink"/>
                <w:rFonts w:ascii="Times New Roman" w:hAnsi="Times New Roman"/>
                <w:iCs/>
                <w:noProof/>
                <w:sz w:val="22"/>
              </w:rPr>
              <w:t>D.2. Prestatori de servicii de AMSA</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_Toc196397672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37</w:t>
            </w:r>
            <w:r w:rsidRPr="00E072ED">
              <w:rPr>
                <w:rFonts w:ascii="Times New Roman" w:hAnsi="Times New Roman"/>
                <w:noProof/>
                <w:webHidden/>
                <w:sz w:val="22"/>
              </w:rPr>
              <w:fldChar w:fldCharType="end"/>
            </w:r>
          </w:hyperlink>
        </w:p>
        <w:p w14:paraId="39129193" w14:textId="64BD06C8"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73" w:history="1">
            <w:r w:rsidRPr="00E072ED">
              <w:rPr>
                <w:rStyle w:val="Hyperlink"/>
                <w:rFonts w:ascii="Times New Roman" w:hAnsi="Times New Roman"/>
                <w:iCs/>
                <w:noProof/>
                <w:sz w:val="22"/>
              </w:rPr>
              <w:t>D.3. Prestatori de servicii de AMS:</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_Toc196397673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38</w:t>
            </w:r>
            <w:r w:rsidRPr="00E072ED">
              <w:rPr>
                <w:rFonts w:ascii="Times New Roman" w:hAnsi="Times New Roman"/>
                <w:noProof/>
                <w:webHidden/>
                <w:sz w:val="22"/>
              </w:rPr>
              <w:fldChar w:fldCharType="end"/>
            </w:r>
          </w:hyperlink>
        </w:p>
        <w:p w14:paraId="18678DF2" w14:textId="796363BF" w:rsidR="00E072ED" w:rsidRPr="00E072ED" w:rsidRDefault="00E072ED" w:rsidP="00E072ED">
          <w:pPr>
            <w:pStyle w:val="TOC2"/>
            <w:spacing w:before="0" w:line="240" w:lineRule="atLeast"/>
            <w:rPr>
              <w:rFonts w:eastAsiaTheme="minorEastAsia" w:cstheme="minorBidi"/>
              <w:b w:val="0"/>
              <w:bCs w:val="0"/>
              <w:noProof/>
              <w:kern w:val="2"/>
              <w:sz w:val="22"/>
              <w:lang w:val="ro-MD" w:eastAsia="ro-MD"/>
              <w14:ligatures w14:val="standardContextual"/>
            </w:rPr>
          </w:pPr>
          <w:hyperlink w:anchor="_Toc196397674" w:history="1">
            <w:r w:rsidRPr="00E072ED">
              <w:rPr>
                <w:rStyle w:val="Hyperlink"/>
                <w:b w:val="0"/>
                <w:noProof/>
                <w:sz w:val="22"/>
              </w:rPr>
              <w:t>E. INDICATORII DE MONITORIZARE A IMPLEMENTĂRII PROTOCOLULUI</w:t>
            </w:r>
            <w:r w:rsidRPr="00E072ED">
              <w:rPr>
                <w:b w:val="0"/>
                <w:noProof/>
                <w:webHidden/>
                <w:sz w:val="22"/>
              </w:rPr>
              <w:tab/>
            </w:r>
            <w:r w:rsidRPr="00E072ED">
              <w:rPr>
                <w:b w:val="0"/>
                <w:noProof/>
                <w:webHidden/>
                <w:sz w:val="22"/>
              </w:rPr>
              <w:fldChar w:fldCharType="begin"/>
            </w:r>
            <w:r w:rsidRPr="00E072ED">
              <w:rPr>
                <w:b w:val="0"/>
                <w:noProof/>
                <w:webHidden/>
                <w:sz w:val="22"/>
              </w:rPr>
              <w:instrText xml:space="preserve"> PAGEREF _Toc196397674 \h </w:instrText>
            </w:r>
            <w:r w:rsidRPr="00E072ED">
              <w:rPr>
                <w:b w:val="0"/>
                <w:noProof/>
                <w:webHidden/>
                <w:sz w:val="22"/>
              </w:rPr>
            </w:r>
            <w:r w:rsidRPr="00E072ED">
              <w:rPr>
                <w:b w:val="0"/>
                <w:noProof/>
                <w:webHidden/>
                <w:sz w:val="22"/>
              </w:rPr>
              <w:fldChar w:fldCharType="separate"/>
            </w:r>
            <w:r w:rsidR="004D02AD">
              <w:rPr>
                <w:b w:val="0"/>
                <w:noProof/>
                <w:webHidden/>
                <w:sz w:val="22"/>
              </w:rPr>
              <w:t>40</w:t>
            </w:r>
            <w:r w:rsidRPr="00E072ED">
              <w:rPr>
                <w:b w:val="0"/>
                <w:noProof/>
                <w:webHidden/>
                <w:sz w:val="22"/>
              </w:rPr>
              <w:fldChar w:fldCharType="end"/>
            </w:r>
          </w:hyperlink>
        </w:p>
        <w:p w14:paraId="57BD32B6" w14:textId="337A6AEA"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75" w:history="1">
            <w:r w:rsidRPr="00E072ED">
              <w:rPr>
                <w:rStyle w:val="Hyperlink"/>
                <w:rFonts w:ascii="Times New Roman" w:hAnsi="Times New Roman"/>
                <w:iCs/>
                <w:noProof/>
                <w:sz w:val="22"/>
              </w:rPr>
              <w:t>Anexa 1 Fișa pacientului cu fenomen Raynaud (fișă diagnostică)</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_Toc196397675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42</w:t>
            </w:r>
            <w:r w:rsidRPr="00E072ED">
              <w:rPr>
                <w:rFonts w:ascii="Times New Roman" w:hAnsi="Times New Roman"/>
                <w:noProof/>
                <w:webHidden/>
                <w:sz w:val="22"/>
              </w:rPr>
              <w:fldChar w:fldCharType="end"/>
            </w:r>
          </w:hyperlink>
        </w:p>
        <w:p w14:paraId="104F59FE" w14:textId="7680373B"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76" w:history="1">
            <w:r w:rsidRPr="00E072ED">
              <w:rPr>
                <w:rStyle w:val="Hyperlink"/>
                <w:rFonts w:ascii="Times New Roman" w:hAnsi="Times New Roman"/>
                <w:iCs/>
                <w:noProof/>
                <w:sz w:val="22"/>
              </w:rPr>
              <w:t>Anexa 2 Criterii fenomen Raynaud primar (a se bifa)</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_Toc196397676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43</w:t>
            </w:r>
            <w:r w:rsidRPr="00E072ED">
              <w:rPr>
                <w:rFonts w:ascii="Times New Roman" w:hAnsi="Times New Roman"/>
                <w:noProof/>
                <w:webHidden/>
                <w:sz w:val="22"/>
              </w:rPr>
              <w:fldChar w:fldCharType="end"/>
            </w:r>
          </w:hyperlink>
        </w:p>
        <w:p w14:paraId="4F3C3200" w14:textId="6964AA11"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77" w:history="1">
            <w:r w:rsidRPr="00E072ED">
              <w:rPr>
                <w:rStyle w:val="Hyperlink"/>
                <w:rFonts w:ascii="Times New Roman" w:hAnsi="Times New Roman"/>
                <w:iCs/>
                <w:noProof/>
                <w:sz w:val="22"/>
              </w:rPr>
              <w:t>Anexa 3. Chestionar de evaluare a statusului funcţional</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_Toc196397677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44</w:t>
            </w:r>
            <w:r w:rsidRPr="00E072ED">
              <w:rPr>
                <w:rFonts w:ascii="Times New Roman" w:hAnsi="Times New Roman"/>
                <w:noProof/>
                <w:webHidden/>
                <w:sz w:val="22"/>
              </w:rPr>
              <w:fldChar w:fldCharType="end"/>
            </w:r>
          </w:hyperlink>
        </w:p>
        <w:p w14:paraId="535703D7" w14:textId="242EE6C5"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78" w:history="1">
            <w:r w:rsidRPr="00E072ED">
              <w:rPr>
                <w:rStyle w:val="Hyperlink"/>
                <w:rFonts w:ascii="Times New Roman" w:hAnsi="Times New Roman"/>
                <w:iCs/>
                <w:noProof/>
                <w:sz w:val="22"/>
              </w:rPr>
              <w:t>Anexa 4. Scorul Rodnan Modificat</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_Toc196397678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45</w:t>
            </w:r>
            <w:r w:rsidRPr="00E072ED">
              <w:rPr>
                <w:rFonts w:ascii="Times New Roman" w:hAnsi="Times New Roman"/>
                <w:noProof/>
                <w:webHidden/>
                <w:sz w:val="22"/>
              </w:rPr>
              <w:fldChar w:fldCharType="end"/>
            </w:r>
          </w:hyperlink>
        </w:p>
        <w:p w14:paraId="4C3B20C7" w14:textId="614D993A"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79" w:history="1">
            <w:r w:rsidRPr="00E072ED">
              <w:rPr>
                <w:rStyle w:val="Hyperlink"/>
                <w:rFonts w:ascii="Times New Roman" w:hAnsi="Times New Roman"/>
                <w:iCs/>
                <w:noProof/>
                <w:sz w:val="22"/>
              </w:rPr>
              <w:t>Anexă 5 FIŞĂ PACIENT – TEST DE ŞASE MINUTE</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_Toc196397679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46</w:t>
            </w:r>
            <w:r w:rsidRPr="00E072ED">
              <w:rPr>
                <w:rFonts w:ascii="Times New Roman" w:hAnsi="Times New Roman"/>
                <w:noProof/>
                <w:webHidden/>
                <w:sz w:val="22"/>
              </w:rPr>
              <w:fldChar w:fldCharType="end"/>
            </w:r>
          </w:hyperlink>
        </w:p>
        <w:p w14:paraId="13654BAF" w14:textId="7C38959D"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80" w:history="1">
            <w:r w:rsidRPr="00E072ED">
              <w:rPr>
                <w:rStyle w:val="Hyperlink"/>
                <w:rFonts w:ascii="Times New Roman" w:hAnsi="Times New Roman"/>
                <w:iCs/>
                <w:noProof/>
                <w:sz w:val="22"/>
              </w:rPr>
              <w:t>Anexa 6 Scorul de severitate a sclerozei sistemice juvenile (J4S)</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_Toc196397680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47</w:t>
            </w:r>
            <w:r w:rsidRPr="00E072ED">
              <w:rPr>
                <w:rFonts w:ascii="Times New Roman" w:hAnsi="Times New Roman"/>
                <w:noProof/>
                <w:webHidden/>
                <w:sz w:val="22"/>
              </w:rPr>
              <w:fldChar w:fldCharType="end"/>
            </w:r>
          </w:hyperlink>
        </w:p>
        <w:p w14:paraId="301546CD" w14:textId="5C71424D"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81" w:history="1">
            <w:r w:rsidRPr="00E072ED">
              <w:rPr>
                <w:rStyle w:val="Hyperlink"/>
                <w:rFonts w:ascii="Times New Roman" w:hAnsi="Times New Roman"/>
                <w:iCs/>
                <w:noProof/>
                <w:sz w:val="22"/>
              </w:rPr>
              <w:t>Anexa 7. Informaţie pentru părinți</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_Toc196397681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49</w:t>
            </w:r>
            <w:r w:rsidRPr="00E072ED">
              <w:rPr>
                <w:rFonts w:ascii="Times New Roman" w:hAnsi="Times New Roman"/>
                <w:noProof/>
                <w:webHidden/>
                <w:sz w:val="22"/>
              </w:rPr>
              <w:fldChar w:fldCharType="end"/>
            </w:r>
          </w:hyperlink>
        </w:p>
        <w:p w14:paraId="3B49F23A" w14:textId="071AEFCB" w:rsidR="00E072ED" w:rsidRPr="00E072ED" w:rsidRDefault="00E072ED" w:rsidP="00E072ED">
          <w:pPr>
            <w:pStyle w:val="TOC3"/>
            <w:tabs>
              <w:tab w:val="right" w:pos="10054"/>
            </w:tabs>
            <w:spacing w:line="240" w:lineRule="atLeast"/>
            <w:rPr>
              <w:rFonts w:ascii="Times New Roman" w:eastAsiaTheme="minorEastAsia" w:hAnsi="Times New Roman" w:cstheme="minorBidi"/>
              <w:noProof/>
              <w:kern w:val="2"/>
              <w:sz w:val="22"/>
              <w:szCs w:val="24"/>
              <w:lang w:val="ro-MD" w:eastAsia="ro-MD"/>
              <w14:ligatures w14:val="standardContextual"/>
            </w:rPr>
          </w:pPr>
          <w:hyperlink w:anchor="_Toc196397682" w:history="1">
            <w:r w:rsidRPr="00E072ED">
              <w:rPr>
                <w:rStyle w:val="Hyperlink"/>
                <w:rFonts w:ascii="Times New Roman" w:hAnsi="Times New Roman"/>
                <w:iCs/>
                <w:noProof/>
                <w:sz w:val="22"/>
              </w:rPr>
              <w:t>Anexa 8. Fișa standardizată de audit medical</w:t>
            </w:r>
            <w:r w:rsidRPr="00E072ED">
              <w:rPr>
                <w:rFonts w:ascii="Times New Roman" w:hAnsi="Times New Roman"/>
                <w:noProof/>
                <w:webHidden/>
                <w:sz w:val="22"/>
              </w:rPr>
              <w:tab/>
            </w:r>
            <w:r w:rsidRPr="00E072ED">
              <w:rPr>
                <w:rFonts w:ascii="Times New Roman" w:hAnsi="Times New Roman"/>
                <w:noProof/>
                <w:webHidden/>
                <w:sz w:val="22"/>
              </w:rPr>
              <w:fldChar w:fldCharType="begin"/>
            </w:r>
            <w:r w:rsidRPr="00E072ED">
              <w:rPr>
                <w:rFonts w:ascii="Times New Roman" w:hAnsi="Times New Roman"/>
                <w:noProof/>
                <w:webHidden/>
                <w:sz w:val="22"/>
              </w:rPr>
              <w:instrText xml:space="preserve"> PAGEREF _Toc196397682 \h </w:instrText>
            </w:r>
            <w:r w:rsidRPr="00E072ED">
              <w:rPr>
                <w:rFonts w:ascii="Times New Roman" w:hAnsi="Times New Roman"/>
                <w:noProof/>
                <w:webHidden/>
                <w:sz w:val="22"/>
              </w:rPr>
            </w:r>
            <w:r w:rsidRPr="00E072ED">
              <w:rPr>
                <w:rFonts w:ascii="Times New Roman" w:hAnsi="Times New Roman"/>
                <w:noProof/>
                <w:webHidden/>
                <w:sz w:val="22"/>
              </w:rPr>
              <w:fldChar w:fldCharType="separate"/>
            </w:r>
            <w:r w:rsidR="004D02AD">
              <w:rPr>
                <w:rFonts w:ascii="Times New Roman" w:hAnsi="Times New Roman"/>
                <w:noProof/>
                <w:webHidden/>
                <w:sz w:val="22"/>
              </w:rPr>
              <w:t>51</w:t>
            </w:r>
            <w:r w:rsidRPr="00E072ED">
              <w:rPr>
                <w:rFonts w:ascii="Times New Roman" w:hAnsi="Times New Roman"/>
                <w:noProof/>
                <w:webHidden/>
                <w:sz w:val="22"/>
              </w:rPr>
              <w:fldChar w:fldCharType="end"/>
            </w:r>
          </w:hyperlink>
        </w:p>
        <w:p w14:paraId="1EDE670D" w14:textId="269683AF" w:rsidR="00E072ED" w:rsidRDefault="00E072ED" w:rsidP="00E072ED">
          <w:pPr>
            <w:pStyle w:val="TOC2"/>
            <w:spacing w:before="0" w:line="240" w:lineRule="atLeast"/>
            <w:rPr>
              <w:rFonts w:asciiTheme="minorHAnsi" w:eastAsiaTheme="minorEastAsia" w:hAnsiTheme="minorHAnsi" w:cstheme="minorBidi"/>
              <w:b w:val="0"/>
              <w:bCs w:val="0"/>
              <w:noProof/>
              <w:kern w:val="2"/>
              <w:sz w:val="24"/>
              <w:lang w:val="ro-MD" w:eastAsia="ro-MD"/>
              <w14:ligatures w14:val="standardContextual"/>
            </w:rPr>
          </w:pPr>
          <w:hyperlink w:anchor="_Toc196397683" w:history="1">
            <w:r w:rsidRPr="00E072ED">
              <w:rPr>
                <w:rStyle w:val="Hyperlink"/>
                <w:b w:val="0"/>
                <w:noProof/>
                <w:sz w:val="22"/>
              </w:rPr>
              <w:t>BIBLIOGRAFIA</w:t>
            </w:r>
            <w:r w:rsidRPr="00E072ED">
              <w:rPr>
                <w:b w:val="0"/>
                <w:noProof/>
                <w:webHidden/>
                <w:sz w:val="22"/>
              </w:rPr>
              <w:tab/>
            </w:r>
            <w:r w:rsidRPr="00E072ED">
              <w:rPr>
                <w:b w:val="0"/>
                <w:noProof/>
                <w:webHidden/>
                <w:sz w:val="22"/>
              </w:rPr>
              <w:fldChar w:fldCharType="begin"/>
            </w:r>
            <w:r w:rsidRPr="00E072ED">
              <w:rPr>
                <w:b w:val="0"/>
                <w:noProof/>
                <w:webHidden/>
                <w:sz w:val="22"/>
              </w:rPr>
              <w:instrText xml:space="preserve"> PAGEREF _Toc196397683 \h </w:instrText>
            </w:r>
            <w:r w:rsidRPr="00E072ED">
              <w:rPr>
                <w:b w:val="0"/>
                <w:noProof/>
                <w:webHidden/>
                <w:sz w:val="22"/>
              </w:rPr>
            </w:r>
            <w:r w:rsidRPr="00E072ED">
              <w:rPr>
                <w:b w:val="0"/>
                <w:noProof/>
                <w:webHidden/>
                <w:sz w:val="22"/>
              </w:rPr>
              <w:fldChar w:fldCharType="separate"/>
            </w:r>
            <w:r w:rsidR="004D02AD">
              <w:rPr>
                <w:b w:val="0"/>
                <w:noProof/>
                <w:webHidden/>
                <w:sz w:val="22"/>
              </w:rPr>
              <w:t>53</w:t>
            </w:r>
            <w:r w:rsidRPr="00E072ED">
              <w:rPr>
                <w:b w:val="0"/>
                <w:noProof/>
                <w:webHidden/>
                <w:sz w:val="22"/>
              </w:rPr>
              <w:fldChar w:fldCharType="end"/>
            </w:r>
          </w:hyperlink>
        </w:p>
        <w:p w14:paraId="0C3B09C7" w14:textId="5524183E" w:rsidR="007833DB" w:rsidRDefault="007833DB" w:rsidP="003E3FCA">
          <w:pPr>
            <w:spacing w:after="0" w:line="240" w:lineRule="atLeast"/>
          </w:pPr>
          <w:r w:rsidRPr="003E3FCA">
            <w:rPr>
              <w:bCs/>
              <w:noProof/>
              <w:sz w:val="21"/>
            </w:rPr>
            <w:lastRenderedPageBreak/>
            <w:fldChar w:fldCharType="end"/>
          </w:r>
        </w:p>
      </w:sdtContent>
    </w:sdt>
    <w:p w14:paraId="4ABE7156" w14:textId="4F018740" w:rsidR="002C31E9" w:rsidRPr="00803188" w:rsidRDefault="00803188" w:rsidP="00803188">
      <w:pPr>
        <w:pStyle w:val="Heading2"/>
        <w:numPr>
          <w:ilvl w:val="0"/>
          <w:numId w:val="0"/>
        </w:numPr>
        <w:rPr>
          <w:rFonts w:ascii="Times New Roman" w:hAnsi="Times New Roman"/>
          <w:sz w:val="24"/>
          <w:szCs w:val="24"/>
          <w:lang w:val="ro-RO"/>
        </w:rPr>
      </w:pPr>
      <w:bookmarkStart w:id="5" w:name="_Toc196397633"/>
      <w:r w:rsidRPr="00803188">
        <w:rPr>
          <w:rFonts w:ascii="Times New Roman" w:hAnsi="Times New Roman"/>
          <w:sz w:val="24"/>
          <w:szCs w:val="24"/>
          <w:lang w:val="ro-RO"/>
        </w:rPr>
        <w:t>ABREVIERILE FOLOSITE ÎN DOCUMENT</w:t>
      </w:r>
      <w:bookmarkEnd w:id="4"/>
      <w:bookmarkEnd w:id="3"/>
      <w:bookmarkEnd w:id="2"/>
      <w:bookmarkEnd w:id="5"/>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7829"/>
      </w:tblGrid>
      <w:tr w:rsidR="00A752EC" w:rsidRPr="00104749" w14:paraId="69EF8DE2" w14:textId="77777777" w:rsidTr="003B7110">
        <w:trPr>
          <w:trHeight w:val="299"/>
        </w:trPr>
        <w:tc>
          <w:tcPr>
            <w:tcW w:w="1196" w:type="pct"/>
          </w:tcPr>
          <w:p w14:paraId="5A0EDAEA" w14:textId="77777777" w:rsidR="00A752EC" w:rsidRPr="00104749" w:rsidRDefault="00A752EC" w:rsidP="00104749">
            <w:pPr>
              <w:spacing w:after="0"/>
              <w:rPr>
                <w:b/>
                <w:kern w:val="16"/>
                <w:sz w:val="23"/>
                <w:szCs w:val="23"/>
              </w:rPr>
            </w:pPr>
            <w:r w:rsidRPr="00104749">
              <w:rPr>
                <w:b/>
                <w:kern w:val="16"/>
                <w:sz w:val="23"/>
                <w:szCs w:val="23"/>
              </w:rPr>
              <w:t>ACA</w:t>
            </w:r>
          </w:p>
        </w:tc>
        <w:tc>
          <w:tcPr>
            <w:tcW w:w="3804" w:type="pct"/>
          </w:tcPr>
          <w:p w14:paraId="06F11642" w14:textId="77777777" w:rsidR="00A752EC" w:rsidRPr="00104749" w:rsidRDefault="00A752EC" w:rsidP="00104749">
            <w:pPr>
              <w:widowControl w:val="0"/>
              <w:autoSpaceDE w:val="0"/>
              <w:autoSpaceDN w:val="0"/>
              <w:adjustRightInd w:val="0"/>
              <w:spacing w:after="0"/>
              <w:rPr>
                <w:kern w:val="16"/>
                <w:sz w:val="23"/>
                <w:szCs w:val="23"/>
              </w:rPr>
            </w:pPr>
            <w:r w:rsidRPr="00104749">
              <w:rPr>
                <w:kern w:val="16"/>
                <w:sz w:val="23"/>
                <w:szCs w:val="23"/>
              </w:rPr>
              <w:t>Anticorpi anti-centromerici</w:t>
            </w:r>
          </w:p>
        </w:tc>
      </w:tr>
      <w:tr w:rsidR="003B7110" w:rsidRPr="00104749" w14:paraId="661E2262" w14:textId="77777777" w:rsidTr="003B7110">
        <w:trPr>
          <w:trHeight w:val="299"/>
        </w:trPr>
        <w:tc>
          <w:tcPr>
            <w:tcW w:w="1196" w:type="pct"/>
          </w:tcPr>
          <w:p w14:paraId="262301E0" w14:textId="77777777" w:rsidR="003B7110" w:rsidRPr="00104749" w:rsidRDefault="003B7110" w:rsidP="00104749">
            <w:pPr>
              <w:spacing w:after="0"/>
              <w:rPr>
                <w:b/>
                <w:kern w:val="16"/>
                <w:sz w:val="23"/>
                <w:szCs w:val="23"/>
              </w:rPr>
            </w:pPr>
            <w:r w:rsidRPr="00104749">
              <w:rPr>
                <w:b/>
                <w:kern w:val="16"/>
                <w:sz w:val="23"/>
                <w:szCs w:val="23"/>
              </w:rPr>
              <w:t>AC</w:t>
            </w:r>
            <w:r w:rsidR="00A752EC" w:rsidRPr="00104749">
              <w:rPr>
                <w:b/>
                <w:kern w:val="16"/>
                <w:sz w:val="23"/>
                <w:szCs w:val="23"/>
              </w:rPr>
              <w:t>E</w:t>
            </w:r>
          </w:p>
        </w:tc>
        <w:tc>
          <w:tcPr>
            <w:tcW w:w="3804" w:type="pct"/>
          </w:tcPr>
          <w:p w14:paraId="280BC1FF" w14:textId="77777777" w:rsidR="003B7110" w:rsidRPr="00104749" w:rsidRDefault="00A752EC" w:rsidP="00104749">
            <w:pPr>
              <w:widowControl w:val="0"/>
              <w:autoSpaceDE w:val="0"/>
              <w:autoSpaceDN w:val="0"/>
              <w:adjustRightInd w:val="0"/>
              <w:spacing w:after="0"/>
              <w:rPr>
                <w:kern w:val="16"/>
                <w:sz w:val="23"/>
                <w:szCs w:val="23"/>
              </w:rPr>
            </w:pPr>
            <w:r w:rsidRPr="00104749">
              <w:rPr>
                <w:kern w:val="16"/>
                <w:sz w:val="23"/>
                <w:szCs w:val="23"/>
              </w:rPr>
              <w:t>Enzima de conversie a angiotensinei</w:t>
            </w:r>
          </w:p>
        </w:tc>
      </w:tr>
      <w:tr w:rsidR="003B7110" w:rsidRPr="00104749" w14:paraId="33BB10F9" w14:textId="77777777" w:rsidTr="003B7110">
        <w:trPr>
          <w:trHeight w:val="320"/>
        </w:trPr>
        <w:tc>
          <w:tcPr>
            <w:tcW w:w="1196" w:type="pct"/>
          </w:tcPr>
          <w:p w14:paraId="2D1A0622" w14:textId="77777777" w:rsidR="003B7110" w:rsidRPr="00104749" w:rsidRDefault="003B7110" w:rsidP="00104749">
            <w:pPr>
              <w:tabs>
                <w:tab w:val="left" w:pos="246"/>
              </w:tabs>
              <w:spacing w:after="0"/>
              <w:rPr>
                <w:b/>
                <w:bCs/>
                <w:kern w:val="32"/>
                <w:sz w:val="23"/>
                <w:szCs w:val="23"/>
              </w:rPr>
            </w:pPr>
            <w:r w:rsidRPr="00104749">
              <w:rPr>
                <w:b/>
                <w:bCs/>
                <w:kern w:val="32"/>
                <w:sz w:val="23"/>
                <w:szCs w:val="23"/>
              </w:rPr>
              <w:t>AINS</w:t>
            </w:r>
          </w:p>
        </w:tc>
        <w:tc>
          <w:tcPr>
            <w:tcW w:w="3804" w:type="pct"/>
          </w:tcPr>
          <w:p w14:paraId="5A6A1BD8" w14:textId="77777777" w:rsidR="003B7110" w:rsidRPr="00104749" w:rsidRDefault="00A752EC" w:rsidP="00104749">
            <w:pPr>
              <w:spacing w:after="0"/>
              <w:rPr>
                <w:kern w:val="16"/>
                <w:sz w:val="23"/>
                <w:szCs w:val="23"/>
              </w:rPr>
            </w:pPr>
            <w:r w:rsidRPr="00104749">
              <w:rPr>
                <w:kern w:val="16"/>
                <w:sz w:val="23"/>
                <w:szCs w:val="23"/>
              </w:rPr>
              <w:t>A</w:t>
            </w:r>
            <w:r w:rsidR="003B7110" w:rsidRPr="00104749">
              <w:rPr>
                <w:kern w:val="16"/>
                <w:sz w:val="23"/>
                <w:szCs w:val="23"/>
              </w:rPr>
              <w:t>ntiinflamatoare nesteroidiene</w:t>
            </w:r>
          </w:p>
        </w:tc>
      </w:tr>
      <w:tr w:rsidR="003B7110" w:rsidRPr="00104749" w14:paraId="5A1B824C" w14:textId="77777777" w:rsidTr="003B7110">
        <w:trPr>
          <w:trHeight w:val="283"/>
        </w:trPr>
        <w:tc>
          <w:tcPr>
            <w:tcW w:w="1196" w:type="pct"/>
          </w:tcPr>
          <w:p w14:paraId="2A8702B1" w14:textId="77777777" w:rsidR="003B7110" w:rsidRPr="00104749" w:rsidRDefault="003B7110" w:rsidP="00104749">
            <w:pPr>
              <w:spacing w:after="0"/>
              <w:rPr>
                <w:b/>
                <w:kern w:val="16"/>
                <w:sz w:val="23"/>
                <w:szCs w:val="23"/>
              </w:rPr>
            </w:pPr>
            <w:r w:rsidRPr="00104749">
              <w:rPr>
                <w:b/>
                <w:kern w:val="16"/>
                <w:sz w:val="23"/>
                <w:szCs w:val="23"/>
              </w:rPr>
              <w:t>ALT</w:t>
            </w:r>
          </w:p>
        </w:tc>
        <w:tc>
          <w:tcPr>
            <w:tcW w:w="3804" w:type="pct"/>
          </w:tcPr>
          <w:p w14:paraId="187EF8CD" w14:textId="77777777" w:rsidR="003B7110" w:rsidRPr="00104749" w:rsidRDefault="00A752EC" w:rsidP="00104749">
            <w:pPr>
              <w:spacing w:after="0"/>
              <w:rPr>
                <w:kern w:val="16"/>
                <w:sz w:val="23"/>
                <w:szCs w:val="23"/>
              </w:rPr>
            </w:pPr>
            <w:r w:rsidRPr="00104749">
              <w:rPr>
                <w:kern w:val="16"/>
                <w:sz w:val="23"/>
                <w:szCs w:val="23"/>
              </w:rPr>
              <w:t>A</w:t>
            </w:r>
            <w:r w:rsidR="003B7110" w:rsidRPr="00104749">
              <w:rPr>
                <w:kern w:val="16"/>
                <w:sz w:val="23"/>
                <w:szCs w:val="23"/>
              </w:rPr>
              <w:t>laninaminotransferază</w:t>
            </w:r>
          </w:p>
        </w:tc>
      </w:tr>
      <w:tr w:rsidR="003B7110" w:rsidRPr="00104749" w14:paraId="7486C2F5" w14:textId="77777777" w:rsidTr="003B7110">
        <w:trPr>
          <w:trHeight w:val="283"/>
        </w:trPr>
        <w:tc>
          <w:tcPr>
            <w:tcW w:w="1196" w:type="pct"/>
          </w:tcPr>
          <w:p w14:paraId="6C6295CB" w14:textId="77777777" w:rsidR="003B7110" w:rsidRPr="00104749" w:rsidRDefault="003B7110" w:rsidP="00104749">
            <w:pPr>
              <w:spacing w:after="0"/>
              <w:rPr>
                <w:b/>
                <w:kern w:val="16"/>
                <w:sz w:val="23"/>
                <w:szCs w:val="23"/>
              </w:rPr>
            </w:pPr>
            <w:r w:rsidRPr="00104749">
              <w:rPr>
                <w:b/>
                <w:kern w:val="16"/>
                <w:sz w:val="23"/>
                <w:szCs w:val="23"/>
              </w:rPr>
              <w:t>AMP</w:t>
            </w:r>
          </w:p>
        </w:tc>
        <w:tc>
          <w:tcPr>
            <w:tcW w:w="3804" w:type="pct"/>
          </w:tcPr>
          <w:p w14:paraId="1D197413" w14:textId="77777777" w:rsidR="003B7110" w:rsidRPr="00104749" w:rsidRDefault="00A752EC" w:rsidP="00104749">
            <w:pPr>
              <w:widowControl w:val="0"/>
              <w:autoSpaceDE w:val="0"/>
              <w:autoSpaceDN w:val="0"/>
              <w:adjustRightInd w:val="0"/>
              <w:spacing w:after="0"/>
              <w:rPr>
                <w:kern w:val="16"/>
                <w:sz w:val="23"/>
                <w:szCs w:val="23"/>
              </w:rPr>
            </w:pPr>
            <w:r w:rsidRPr="00104749">
              <w:rPr>
                <w:kern w:val="16"/>
                <w:sz w:val="23"/>
                <w:szCs w:val="23"/>
              </w:rPr>
              <w:t>A</w:t>
            </w:r>
            <w:r w:rsidR="003B7110" w:rsidRPr="00104749">
              <w:rPr>
                <w:kern w:val="16"/>
                <w:sz w:val="23"/>
                <w:szCs w:val="23"/>
              </w:rPr>
              <w:t>sistenţă medicală primară</w:t>
            </w:r>
          </w:p>
        </w:tc>
      </w:tr>
      <w:tr w:rsidR="00282A02" w:rsidRPr="00104749" w14:paraId="63E4ECE9" w14:textId="77777777" w:rsidTr="003B7110">
        <w:trPr>
          <w:trHeight w:val="283"/>
        </w:trPr>
        <w:tc>
          <w:tcPr>
            <w:tcW w:w="1196" w:type="pct"/>
          </w:tcPr>
          <w:p w14:paraId="7B76C9DC" w14:textId="608E553F" w:rsidR="00282A02" w:rsidRPr="00104749" w:rsidRDefault="00282A02" w:rsidP="00104749">
            <w:pPr>
              <w:spacing w:after="0"/>
              <w:rPr>
                <w:b/>
                <w:kern w:val="16"/>
                <w:sz w:val="23"/>
                <w:szCs w:val="23"/>
              </w:rPr>
            </w:pPr>
            <w:r w:rsidRPr="00104749">
              <w:rPr>
                <w:b/>
                <w:bCs/>
                <w:sz w:val="23"/>
                <w:szCs w:val="23"/>
              </w:rPr>
              <w:t>AMSA</w:t>
            </w:r>
          </w:p>
        </w:tc>
        <w:tc>
          <w:tcPr>
            <w:tcW w:w="3804" w:type="pct"/>
          </w:tcPr>
          <w:p w14:paraId="172AE6CC" w14:textId="4F69461A" w:rsidR="00282A02" w:rsidRPr="00104749" w:rsidRDefault="00282A02" w:rsidP="00104749">
            <w:pPr>
              <w:widowControl w:val="0"/>
              <w:autoSpaceDE w:val="0"/>
              <w:autoSpaceDN w:val="0"/>
              <w:adjustRightInd w:val="0"/>
              <w:spacing w:after="0"/>
              <w:rPr>
                <w:kern w:val="16"/>
                <w:sz w:val="23"/>
                <w:szCs w:val="23"/>
              </w:rPr>
            </w:pPr>
            <w:r w:rsidRPr="00104749">
              <w:rPr>
                <w:sz w:val="23"/>
                <w:szCs w:val="23"/>
              </w:rPr>
              <w:t>Asistență medicală specializată de ambulator</w:t>
            </w:r>
          </w:p>
        </w:tc>
      </w:tr>
      <w:tr w:rsidR="00282A02" w:rsidRPr="00104749" w14:paraId="4B2645D7" w14:textId="77777777" w:rsidTr="003B7110">
        <w:trPr>
          <w:trHeight w:val="283"/>
        </w:trPr>
        <w:tc>
          <w:tcPr>
            <w:tcW w:w="1196" w:type="pct"/>
          </w:tcPr>
          <w:p w14:paraId="2E9CEE99" w14:textId="7644A66D" w:rsidR="00282A02" w:rsidRPr="00104749" w:rsidRDefault="00282A02" w:rsidP="00104749">
            <w:pPr>
              <w:spacing w:after="0"/>
              <w:rPr>
                <w:b/>
                <w:bCs/>
                <w:sz w:val="23"/>
                <w:szCs w:val="23"/>
              </w:rPr>
            </w:pPr>
            <w:r w:rsidRPr="00104749">
              <w:rPr>
                <w:b/>
                <w:bCs/>
                <w:sz w:val="23"/>
                <w:szCs w:val="23"/>
              </w:rPr>
              <w:t>AMS</w:t>
            </w:r>
          </w:p>
        </w:tc>
        <w:tc>
          <w:tcPr>
            <w:tcW w:w="3804" w:type="pct"/>
          </w:tcPr>
          <w:p w14:paraId="557A2D3C" w14:textId="42B1A3E0" w:rsidR="00282A02" w:rsidRPr="00104749" w:rsidRDefault="00282A02" w:rsidP="00104749">
            <w:pPr>
              <w:widowControl w:val="0"/>
              <w:autoSpaceDE w:val="0"/>
              <w:autoSpaceDN w:val="0"/>
              <w:adjustRightInd w:val="0"/>
              <w:spacing w:after="0"/>
              <w:rPr>
                <w:sz w:val="23"/>
                <w:szCs w:val="23"/>
              </w:rPr>
            </w:pPr>
            <w:r w:rsidRPr="00104749">
              <w:rPr>
                <w:sz w:val="23"/>
                <w:szCs w:val="23"/>
              </w:rPr>
              <w:t>Asistență medicală spitalicească</w:t>
            </w:r>
          </w:p>
        </w:tc>
      </w:tr>
      <w:tr w:rsidR="00282A02" w:rsidRPr="00104749" w14:paraId="7480E798" w14:textId="77777777" w:rsidTr="003B7110">
        <w:trPr>
          <w:trHeight w:val="283"/>
        </w:trPr>
        <w:tc>
          <w:tcPr>
            <w:tcW w:w="1196" w:type="pct"/>
          </w:tcPr>
          <w:p w14:paraId="70F22AD6" w14:textId="77777777" w:rsidR="00282A02" w:rsidRPr="00104749" w:rsidRDefault="00282A02" w:rsidP="00104749">
            <w:pPr>
              <w:spacing w:after="0"/>
              <w:rPr>
                <w:b/>
                <w:kern w:val="16"/>
                <w:sz w:val="23"/>
                <w:szCs w:val="23"/>
              </w:rPr>
            </w:pPr>
            <w:r w:rsidRPr="00104749">
              <w:rPr>
                <w:b/>
                <w:kern w:val="16"/>
                <w:sz w:val="23"/>
                <w:szCs w:val="23"/>
              </w:rPr>
              <w:t>ANA</w:t>
            </w:r>
          </w:p>
        </w:tc>
        <w:tc>
          <w:tcPr>
            <w:tcW w:w="3804" w:type="pct"/>
          </w:tcPr>
          <w:p w14:paraId="15623B12" w14:textId="77777777" w:rsidR="00282A02" w:rsidRPr="00104749" w:rsidRDefault="00282A02" w:rsidP="00104749">
            <w:pPr>
              <w:widowControl w:val="0"/>
              <w:autoSpaceDE w:val="0"/>
              <w:autoSpaceDN w:val="0"/>
              <w:adjustRightInd w:val="0"/>
              <w:spacing w:after="0"/>
              <w:rPr>
                <w:kern w:val="16"/>
                <w:sz w:val="23"/>
                <w:szCs w:val="23"/>
              </w:rPr>
            </w:pPr>
            <w:r w:rsidRPr="00104749">
              <w:rPr>
                <w:kern w:val="16"/>
                <w:sz w:val="23"/>
                <w:szCs w:val="23"/>
              </w:rPr>
              <w:t>Anticorpi antinucleari</w:t>
            </w:r>
          </w:p>
        </w:tc>
      </w:tr>
      <w:tr w:rsidR="00282A02" w:rsidRPr="00104749" w14:paraId="375BF6B5" w14:textId="77777777" w:rsidTr="003B7110">
        <w:trPr>
          <w:trHeight w:val="283"/>
        </w:trPr>
        <w:tc>
          <w:tcPr>
            <w:tcW w:w="1196" w:type="pct"/>
          </w:tcPr>
          <w:p w14:paraId="1041AC0E" w14:textId="77777777" w:rsidR="00282A02" w:rsidRPr="00104749" w:rsidRDefault="00282A02" w:rsidP="00104749">
            <w:pPr>
              <w:spacing w:after="0"/>
              <w:rPr>
                <w:b/>
                <w:kern w:val="16"/>
                <w:sz w:val="23"/>
                <w:szCs w:val="23"/>
              </w:rPr>
            </w:pPr>
            <w:r w:rsidRPr="00104749">
              <w:rPr>
                <w:b/>
                <w:kern w:val="16"/>
                <w:sz w:val="23"/>
                <w:szCs w:val="23"/>
              </w:rPr>
              <w:t>ARN</w:t>
            </w:r>
          </w:p>
        </w:tc>
        <w:tc>
          <w:tcPr>
            <w:tcW w:w="3804" w:type="pct"/>
          </w:tcPr>
          <w:p w14:paraId="4272560D" w14:textId="77777777" w:rsidR="00282A02" w:rsidRPr="00104749" w:rsidRDefault="00282A02" w:rsidP="00104749">
            <w:pPr>
              <w:widowControl w:val="0"/>
              <w:autoSpaceDE w:val="0"/>
              <w:autoSpaceDN w:val="0"/>
              <w:adjustRightInd w:val="0"/>
              <w:spacing w:after="0"/>
              <w:rPr>
                <w:kern w:val="16"/>
                <w:sz w:val="23"/>
                <w:szCs w:val="23"/>
              </w:rPr>
            </w:pPr>
            <w:r w:rsidRPr="00104749">
              <w:rPr>
                <w:kern w:val="16"/>
                <w:sz w:val="23"/>
                <w:szCs w:val="23"/>
              </w:rPr>
              <w:t>Acidul ribonucleic</w:t>
            </w:r>
          </w:p>
        </w:tc>
      </w:tr>
      <w:tr w:rsidR="00282A02" w:rsidRPr="00104749" w14:paraId="5DEAEAAE" w14:textId="77777777" w:rsidTr="00BA6057">
        <w:trPr>
          <w:trHeight w:val="145"/>
        </w:trPr>
        <w:tc>
          <w:tcPr>
            <w:tcW w:w="1196" w:type="pct"/>
          </w:tcPr>
          <w:p w14:paraId="5E144A41" w14:textId="77777777" w:rsidR="00282A02" w:rsidRPr="00104749" w:rsidRDefault="00282A02" w:rsidP="00104749">
            <w:pPr>
              <w:spacing w:after="0"/>
              <w:rPr>
                <w:b/>
                <w:kern w:val="16"/>
                <w:sz w:val="23"/>
                <w:szCs w:val="23"/>
              </w:rPr>
            </w:pPr>
            <w:r w:rsidRPr="00104749">
              <w:rPr>
                <w:b/>
                <w:kern w:val="16"/>
                <w:sz w:val="23"/>
                <w:szCs w:val="23"/>
              </w:rPr>
              <w:t>AST</w:t>
            </w:r>
          </w:p>
        </w:tc>
        <w:tc>
          <w:tcPr>
            <w:tcW w:w="3804" w:type="pct"/>
          </w:tcPr>
          <w:p w14:paraId="4B718AE9" w14:textId="77777777" w:rsidR="00282A02" w:rsidRPr="00104749" w:rsidRDefault="00282A02" w:rsidP="00104749">
            <w:pPr>
              <w:spacing w:after="0"/>
              <w:rPr>
                <w:kern w:val="16"/>
                <w:sz w:val="23"/>
                <w:szCs w:val="23"/>
              </w:rPr>
            </w:pPr>
            <w:r w:rsidRPr="00104749">
              <w:rPr>
                <w:kern w:val="16"/>
                <w:sz w:val="23"/>
                <w:szCs w:val="23"/>
              </w:rPr>
              <w:t>Aspartataminotransferază</w:t>
            </w:r>
          </w:p>
        </w:tc>
      </w:tr>
      <w:tr w:rsidR="009371C2" w:rsidRPr="00104749" w14:paraId="3A01DEEF" w14:textId="77777777" w:rsidTr="00BA6057">
        <w:trPr>
          <w:trHeight w:val="122"/>
        </w:trPr>
        <w:tc>
          <w:tcPr>
            <w:tcW w:w="1196" w:type="pct"/>
          </w:tcPr>
          <w:p w14:paraId="576A925F" w14:textId="2847F432" w:rsidR="009371C2" w:rsidRPr="00104749" w:rsidRDefault="009371C2" w:rsidP="00104749">
            <w:pPr>
              <w:spacing w:after="0"/>
              <w:rPr>
                <w:b/>
                <w:kern w:val="16"/>
                <w:sz w:val="23"/>
                <w:szCs w:val="23"/>
              </w:rPr>
            </w:pPr>
            <w:r w:rsidRPr="00104749">
              <w:rPr>
                <w:b/>
                <w:kern w:val="16"/>
                <w:sz w:val="23"/>
                <w:szCs w:val="23"/>
              </w:rPr>
              <w:t>BRGE</w:t>
            </w:r>
          </w:p>
        </w:tc>
        <w:tc>
          <w:tcPr>
            <w:tcW w:w="3804" w:type="pct"/>
          </w:tcPr>
          <w:p w14:paraId="2E7E2FF0" w14:textId="2AA7EE62" w:rsidR="009371C2" w:rsidRPr="00104749" w:rsidRDefault="009371C2" w:rsidP="00104749">
            <w:pPr>
              <w:spacing w:after="0"/>
              <w:rPr>
                <w:kern w:val="16"/>
                <w:sz w:val="23"/>
                <w:szCs w:val="23"/>
              </w:rPr>
            </w:pPr>
            <w:r w:rsidRPr="00104749">
              <w:rPr>
                <w:kern w:val="16"/>
                <w:sz w:val="23"/>
                <w:szCs w:val="23"/>
              </w:rPr>
              <w:t>Boala de reflux gastroesofagian</w:t>
            </w:r>
          </w:p>
        </w:tc>
      </w:tr>
      <w:tr w:rsidR="00282A02" w:rsidRPr="00104749" w14:paraId="30BA2761" w14:textId="77777777" w:rsidTr="00BA6057">
        <w:trPr>
          <w:trHeight w:val="125"/>
        </w:trPr>
        <w:tc>
          <w:tcPr>
            <w:tcW w:w="1196" w:type="pct"/>
          </w:tcPr>
          <w:p w14:paraId="1839ED7B" w14:textId="77777777" w:rsidR="00282A02" w:rsidRPr="00104749" w:rsidRDefault="00282A02" w:rsidP="00104749">
            <w:pPr>
              <w:spacing w:after="0"/>
              <w:rPr>
                <w:b/>
                <w:kern w:val="16"/>
                <w:sz w:val="23"/>
                <w:szCs w:val="23"/>
              </w:rPr>
            </w:pPr>
            <w:r w:rsidRPr="00104749">
              <w:rPr>
                <w:b/>
                <w:kern w:val="16"/>
                <w:sz w:val="23"/>
                <w:szCs w:val="23"/>
              </w:rPr>
              <w:t>CK</w:t>
            </w:r>
          </w:p>
        </w:tc>
        <w:tc>
          <w:tcPr>
            <w:tcW w:w="3804" w:type="pct"/>
          </w:tcPr>
          <w:p w14:paraId="01583A1D" w14:textId="77777777" w:rsidR="00282A02" w:rsidRPr="00104749" w:rsidRDefault="00282A02" w:rsidP="00104749">
            <w:pPr>
              <w:spacing w:after="0"/>
              <w:rPr>
                <w:kern w:val="16"/>
                <w:sz w:val="23"/>
                <w:szCs w:val="23"/>
              </w:rPr>
            </w:pPr>
            <w:r w:rsidRPr="00104749">
              <w:rPr>
                <w:kern w:val="16"/>
                <w:sz w:val="23"/>
                <w:szCs w:val="23"/>
              </w:rPr>
              <w:t>Creatininkinaza</w:t>
            </w:r>
          </w:p>
        </w:tc>
      </w:tr>
      <w:tr w:rsidR="00282A02" w:rsidRPr="00104749" w14:paraId="2FB78F31" w14:textId="77777777" w:rsidTr="00BA6057">
        <w:trPr>
          <w:trHeight w:val="187"/>
        </w:trPr>
        <w:tc>
          <w:tcPr>
            <w:tcW w:w="1196" w:type="pct"/>
          </w:tcPr>
          <w:p w14:paraId="70857A98" w14:textId="77777777" w:rsidR="00282A02" w:rsidRPr="00104749" w:rsidRDefault="00282A02" w:rsidP="00104749">
            <w:pPr>
              <w:spacing w:after="0"/>
              <w:rPr>
                <w:b/>
                <w:kern w:val="16"/>
                <w:sz w:val="23"/>
                <w:szCs w:val="23"/>
              </w:rPr>
            </w:pPr>
            <w:r w:rsidRPr="00104749">
              <w:rPr>
                <w:b/>
                <w:kern w:val="16"/>
                <w:sz w:val="23"/>
                <w:szCs w:val="23"/>
              </w:rPr>
              <w:t>CRS</w:t>
            </w:r>
          </w:p>
        </w:tc>
        <w:tc>
          <w:tcPr>
            <w:tcW w:w="3804" w:type="pct"/>
          </w:tcPr>
          <w:p w14:paraId="4BBD1410" w14:textId="77777777" w:rsidR="00282A02" w:rsidRPr="00104749" w:rsidRDefault="00282A02" w:rsidP="00104749">
            <w:pPr>
              <w:spacing w:after="0"/>
              <w:rPr>
                <w:kern w:val="16"/>
                <w:sz w:val="23"/>
                <w:szCs w:val="23"/>
              </w:rPr>
            </w:pPr>
            <w:r w:rsidRPr="00104749">
              <w:rPr>
                <w:kern w:val="16"/>
                <w:sz w:val="23"/>
                <w:szCs w:val="23"/>
              </w:rPr>
              <w:t>Criza renală sclerodermică</w:t>
            </w:r>
          </w:p>
        </w:tc>
      </w:tr>
      <w:tr w:rsidR="00282A02" w:rsidRPr="00104749" w14:paraId="762A8516" w14:textId="77777777" w:rsidTr="00BA6057">
        <w:trPr>
          <w:trHeight w:val="121"/>
        </w:trPr>
        <w:tc>
          <w:tcPr>
            <w:tcW w:w="1196" w:type="pct"/>
          </w:tcPr>
          <w:p w14:paraId="2FFD1B6D" w14:textId="77777777" w:rsidR="00282A02" w:rsidRPr="00104749" w:rsidRDefault="00282A02" w:rsidP="00104749">
            <w:pPr>
              <w:spacing w:after="0"/>
              <w:rPr>
                <w:b/>
                <w:kern w:val="16"/>
                <w:sz w:val="23"/>
                <w:szCs w:val="23"/>
              </w:rPr>
            </w:pPr>
            <w:r w:rsidRPr="00104749">
              <w:rPr>
                <w:b/>
                <w:kern w:val="16"/>
                <w:sz w:val="23"/>
                <w:szCs w:val="23"/>
              </w:rPr>
              <w:t>CT</w:t>
            </w:r>
          </w:p>
        </w:tc>
        <w:tc>
          <w:tcPr>
            <w:tcW w:w="3804" w:type="pct"/>
          </w:tcPr>
          <w:p w14:paraId="1C11E929" w14:textId="77777777" w:rsidR="00282A02" w:rsidRPr="00104749" w:rsidRDefault="00282A02" w:rsidP="00104749">
            <w:pPr>
              <w:spacing w:after="0"/>
              <w:rPr>
                <w:kern w:val="16"/>
                <w:sz w:val="23"/>
                <w:szCs w:val="23"/>
              </w:rPr>
            </w:pPr>
            <w:r w:rsidRPr="00104749">
              <w:rPr>
                <w:kern w:val="16"/>
                <w:sz w:val="23"/>
                <w:szCs w:val="23"/>
              </w:rPr>
              <w:t>Computer tomografie</w:t>
            </w:r>
          </w:p>
        </w:tc>
      </w:tr>
      <w:tr w:rsidR="00282A02" w:rsidRPr="00104749" w14:paraId="090FFF7B" w14:textId="77777777" w:rsidTr="00BA6057">
        <w:trPr>
          <w:trHeight w:val="211"/>
        </w:trPr>
        <w:tc>
          <w:tcPr>
            <w:tcW w:w="1196" w:type="pct"/>
          </w:tcPr>
          <w:p w14:paraId="030DC456" w14:textId="3565749E" w:rsidR="00282A02" w:rsidRPr="00104749" w:rsidRDefault="00282A02" w:rsidP="00104749">
            <w:pPr>
              <w:spacing w:after="0"/>
              <w:rPr>
                <w:b/>
                <w:kern w:val="16"/>
                <w:sz w:val="23"/>
                <w:szCs w:val="23"/>
              </w:rPr>
            </w:pPr>
            <w:r w:rsidRPr="00104749">
              <w:rPr>
                <w:b/>
                <w:kern w:val="16"/>
                <w:sz w:val="23"/>
                <w:szCs w:val="23"/>
              </w:rPr>
              <w:t>dcSSc</w:t>
            </w:r>
          </w:p>
        </w:tc>
        <w:tc>
          <w:tcPr>
            <w:tcW w:w="3804" w:type="pct"/>
          </w:tcPr>
          <w:p w14:paraId="4231BC42" w14:textId="1037B295" w:rsidR="00282A02" w:rsidRPr="00104749" w:rsidRDefault="00282A02" w:rsidP="00104749">
            <w:pPr>
              <w:spacing w:after="0"/>
              <w:rPr>
                <w:kern w:val="16"/>
                <w:sz w:val="23"/>
                <w:szCs w:val="23"/>
              </w:rPr>
            </w:pPr>
            <w:r w:rsidRPr="00104749">
              <w:rPr>
                <w:kern w:val="16"/>
                <w:sz w:val="23"/>
                <w:szCs w:val="23"/>
              </w:rPr>
              <w:t>Sclerodermie sistemiсă cu afectare cutanată difuză</w:t>
            </w:r>
          </w:p>
        </w:tc>
      </w:tr>
      <w:tr w:rsidR="00282A02" w:rsidRPr="00104749" w14:paraId="73F80B35" w14:textId="77777777" w:rsidTr="003B7110">
        <w:trPr>
          <w:trHeight w:val="283"/>
        </w:trPr>
        <w:tc>
          <w:tcPr>
            <w:tcW w:w="1196" w:type="pct"/>
          </w:tcPr>
          <w:p w14:paraId="584089DD" w14:textId="77777777" w:rsidR="00282A02" w:rsidRPr="00104749" w:rsidRDefault="00282A02" w:rsidP="00104749">
            <w:pPr>
              <w:spacing w:after="0"/>
              <w:rPr>
                <w:b/>
                <w:kern w:val="16"/>
                <w:sz w:val="23"/>
                <w:szCs w:val="23"/>
              </w:rPr>
            </w:pPr>
            <w:r w:rsidRPr="00104749">
              <w:rPr>
                <w:b/>
                <w:kern w:val="16"/>
                <w:sz w:val="23"/>
                <w:szCs w:val="23"/>
              </w:rPr>
              <w:t>DMARD</w:t>
            </w:r>
          </w:p>
        </w:tc>
        <w:tc>
          <w:tcPr>
            <w:tcW w:w="3804" w:type="pct"/>
          </w:tcPr>
          <w:p w14:paraId="3EF5BA47" w14:textId="77777777" w:rsidR="00282A02" w:rsidRPr="00104749" w:rsidRDefault="00282A02" w:rsidP="00104749">
            <w:pPr>
              <w:spacing w:after="0"/>
              <w:rPr>
                <w:kern w:val="16"/>
                <w:sz w:val="23"/>
                <w:szCs w:val="23"/>
              </w:rPr>
            </w:pPr>
            <w:r w:rsidRPr="00104749">
              <w:rPr>
                <w:kern w:val="16"/>
                <w:sz w:val="23"/>
                <w:szCs w:val="23"/>
              </w:rPr>
              <w:t>Medicamente anti-reumatice modificatoare ale bolii</w:t>
            </w:r>
          </w:p>
        </w:tc>
      </w:tr>
      <w:tr w:rsidR="00282A02" w:rsidRPr="00104749" w14:paraId="1E2E7DAD" w14:textId="77777777" w:rsidTr="003B7110">
        <w:trPr>
          <w:trHeight w:val="283"/>
        </w:trPr>
        <w:tc>
          <w:tcPr>
            <w:tcW w:w="1196" w:type="pct"/>
          </w:tcPr>
          <w:p w14:paraId="0DD2F328" w14:textId="77777777" w:rsidR="00282A02" w:rsidRPr="00104749" w:rsidRDefault="00282A02" w:rsidP="00104749">
            <w:pPr>
              <w:spacing w:after="0"/>
              <w:rPr>
                <w:b/>
                <w:kern w:val="16"/>
                <w:sz w:val="23"/>
                <w:szCs w:val="23"/>
              </w:rPr>
            </w:pPr>
            <w:r w:rsidRPr="00104749">
              <w:rPr>
                <w:b/>
                <w:kern w:val="16"/>
                <w:sz w:val="23"/>
                <w:szCs w:val="23"/>
              </w:rPr>
              <w:t>ECG</w:t>
            </w:r>
          </w:p>
        </w:tc>
        <w:tc>
          <w:tcPr>
            <w:tcW w:w="3804" w:type="pct"/>
          </w:tcPr>
          <w:p w14:paraId="70C70598" w14:textId="77777777" w:rsidR="00282A02" w:rsidRPr="00104749" w:rsidRDefault="00282A02" w:rsidP="00104749">
            <w:pPr>
              <w:spacing w:after="0"/>
              <w:rPr>
                <w:kern w:val="16"/>
                <w:sz w:val="23"/>
                <w:szCs w:val="23"/>
              </w:rPr>
            </w:pPr>
            <w:r w:rsidRPr="00104749">
              <w:rPr>
                <w:kern w:val="16"/>
                <w:sz w:val="23"/>
                <w:szCs w:val="23"/>
              </w:rPr>
              <w:t>Electrocardiografie</w:t>
            </w:r>
          </w:p>
        </w:tc>
      </w:tr>
      <w:tr w:rsidR="00282A02" w:rsidRPr="00104749" w14:paraId="484F9141" w14:textId="77777777" w:rsidTr="003B7110">
        <w:trPr>
          <w:trHeight w:val="283"/>
        </w:trPr>
        <w:tc>
          <w:tcPr>
            <w:tcW w:w="1196" w:type="pct"/>
          </w:tcPr>
          <w:p w14:paraId="78980739" w14:textId="77777777" w:rsidR="00282A02" w:rsidRPr="00104749" w:rsidRDefault="00282A02" w:rsidP="00104749">
            <w:pPr>
              <w:spacing w:after="0"/>
              <w:rPr>
                <w:b/>
                <w:kern w:val="16"/>
                <w:sz w:val="23"/>
                <w:szCs w:val="23"/>
              </w:rPr>
            </w:pPr>
            <w:r w:rsidRPr="00104749">
              <w:rPr>
                <w:b/>
                <w:kern w:val="16"/>
                <w:sz w:val="23"/>
                <w:szCs w:val="23"/>
              </w:rPr>
              <w:t>EcoCG</w:t>
            </w:r>
          </w:p>
        </w:tc>
        <w:tc>
          <w:tcPr>
            <w:tcW w:w="3804" w:type="pct"/>
          </w:tcPr>
          <w:p w14:paraId="7B5A0A71" w14:textId="77777777" w:rsidR="00282A02" w:rsidRPr="00104749" w:rsidRDefault="00282A02" w:rsidP="00104749">
            <w:pPr>
              <w:spacing w:after="0"/>
              <w:rPr>
                <w:kern w:val="16"/>
                <w:sz w:val="23"/>
                <w:szCs w:val="23"/>
              </w:rPr>
            </w:pPr>
            <w:r w:rsidRPr="00104749">
              <w:rPr>
                <w:kern w:val="16"/>
                <w:sz w:val="23"/>
                <w:szCs w:val="23"/>
              </w:rPr>
              <w:t>Ecocardiografia</w:t>
            </w:r>
          </w:p>
        </w:tc>
      </w:tr>
      <w:tr w:rsidR="00282A02" w:rsidRPr="00104749" w14:paraId="1C0F43C3" w14:textId="77777777" w:rsidTr="003B7110">
        <w:trPr>
          <w:trHeight w:val="283"/>
        </w:trPr>
        <w:tc>
          <w:tcPr>
            <w:tcW w:w="1196" w:type="pct"/>
          </w:tcPr>
          <w:p w14:paraId="2F843C5D" w14:textId="77777777" w:rsidR="00282A02" w:rsidRPr="00104749" w:rsidRDefault="00282A02" w:rsidP="00104749">
            <w:pPr>
              <w:spacing w:after="0"/>
              <w:rPr>
                <w:b/>
                <w:kern w:val="16"/>
                <w:sz w:val="23"/>
                <w:szCs w:val="23"/>
              </w:rPr>
            </w:pPr>
            <w:r w:rsidRPr="00104749">
              <w:rPr>
                <w:b/>
                <w:kern w:val="16"/>
                <w:sz w:val="23"/>
                <w:szCs w:val="23"/>
              </w:rPr>
              <w:t>EMG</w:t>
            </w:r>
          </w:p>
        </w:tc>
        <w:tc>
          <w:tcPr>
            <w:tcW w:w="3804" w:type="pct"/>
          </w:tcPr>
          <w:p w14:paraId="7F0C75C7" w14:textId="77777777" w:rsidR="00282A02" w:rsidRPr="00104749" w:rsidRDefault="00282A02" w:rsidP="00104749">
            <w:pPr>
              <w:spacing w:after="0"/>
              <w:rPr>
                <w:kern w:val="16"/>
                <w:sz w:val="23"/>
                <w:szCs w:val="23"/>
              </w:rPr>
            </w:pPr>
            <w:r w:rsidRPr="00104749">
              <w:rPr>
                <w:kern w:val="16"/>
                <w:sz w:val="23"/>
                <w:szCs w:val="23"/>
              </w:rPr>
              <w:t>Electromiografie</w:t>
            </w:r>
          </w:p>
        </w:tc>
      </w:tr>
      <w:tr w:rsidR="00282A02" w:rsidRPr="00104749" w14:paraId="5B0EB464" w14:textId="77777777" w:rsidTr="003B7110">
        <w:trPr>
          <w:trHeight w:val="283"/>
        </w:trPr>
        <w:tc>
          <w:tcPr>
            <w:tcW w:w="1196" w:type="pct"/>
          </w:tcPr>
          <w:p w14:paraId="10A75C0C" w14:textId="77777777" w:rsidR="00282A02" w:rsidRPr="00104749" w:rsidRDefault="00282A02" w:rsidP="00104749">
            <w:pPr>
              <w:spacing w:after="0"/>
              <w:rPr>
                <w:b/>
                <w:kern w:val="16"/>
                <w:sz w:val="23"/>
                <w:szCs w:val="23"/>
              </w:rPr>
            </w:pPr>
            <w:r w:rsidRPr="00104749">
              <w:rPr>
                <w:b/>
                <w:kern w:val="16"/>
                <w:sz w:val="23"/>
                <w:szCs w:val="23"/>
              </w:rPr>
              <w:t>ENA</w:t>
            </w:r>
          </w:p>
        </w:tc>
        <w:tc>
          <w:tcPr>
            <w:tcW w:w="3804" w:type="pct"/>
          </w:tcPr>
          <w:p w14:paraId="7F82E16B" w14:textId="77777777" w:rsidR="00282A02" w:rsidRPr="00104749" w:rsidRDefault="00282A02" w:rsidP="00104749">
            <w:pPr>
              <w:spacing w:after="0"/>
              <w:rPr>
                <w:kern w:val="16"/>
                <w:sz w:val="23"/>
                <w:szCs w:val="23"/>
              </w:rPr>
            </w:pPr>
            <w:r w:rsidRPr="00104749">
              <w:rPr>
                <w:kern w:val="16"/>
                <w:sz w:val="23"/>
                <w:szCs w:val="23"/>
              </w:rPr>
              <w:t>Antigenul nuclear extractabil</w:t>
            </w:r>
          </w:p>
        </w:tc>
      </w:tr>
      <w:tr w:rsidR="00282A02" w:rsidRPr="00104749" w14:paraId="31CB6C03" w14:textId="77777777" w:rsidTr="003B7110">
        <w:trPr>
          <w:trHeight w:val="283"/>
        </w:trPr>
        <w:tc>
          <w:tcPr>
            <w:tcW w:w="1196" w:type="pct"/>
          </w:tcPr>
          <w:p w14:paraId="5E2B372B" w14:textId="77777777" w:rsidR="00282A02" w:rsidRPr="00104749" w:rsidRDefault="00282A02" w:rsidP="00104749">
            <w:pPr>
              <w:spacing w:after="0"/>
              <w:rPr>
                <w:b/>
                <w:kern w:val="16"/>
                <w:sz w:val="23"/>
                <w:szCs w:val="23"/>
              </w:rPr>
            </w:pPr>
            <w:r w:rsidRPr="00104749">
              <w:rPr>
                <w:b/>
                <w:kern w:val="16"/>
                <w:sz w:val="23"/>
                <w:szCs w:val="23"/>
              </w:rPr>
              <w:t>EULAR</w:t>
            </w:r>
          </w:p>
        </w:tc>
        <w:tc>
          <w:tcPr>
            <w:tcW w:w="3804" w:type="pct"/>
          </w:tcPr>
          <w:p w14:paraId="3AF05A77" w14:textId="77777777" w:rsidR="00282A02" w:rsidRPr="00104749" w:rsidRDefault="00282A02" w:rsidP="00104749">
            <w:pPr>
              <w:spacing w:after="0"/>
              <w:rPr>
                <w:kern w:val="16"/>
                <w:sz w:val="23"/>
                <w:szCs w:val="23"/>
              </w:rPr>
            </w:pPr>
            <w:r w:rsidRPr="00104749">
              <w:rPr>
                <w:kern w:val="16"/>
                <w:sz w:val="23"/>
                <w:szCs w:val="23"/>
              </w:rPr>
              <w:t>Liga Europeană de luptă contra Reumatismului</w:t>
            </w:r>
          </w:p>
        </w:tc>
      </w:tr>
      <w:tr w:rsidR="00282A02" w:rsidRPr="00104749" w14:paraId="6E57EE8E" w14:textId="77777777" w:rsidTr="00BA6057">
        <w:trPr>
          <w:trHeight w:val="213"/>
        </w:trPr>
        <w:tc>
          <w:tcPr>
            <w:tcW w:w="1196" w:type="pct"/>
          </w:tcPr>
          <w:p w14:paraId="63FB6E54" w14:textId="77777777" w:rsidR="00282A02" w:rsidRPr="00104749" w:rsidRDefault="00282A02" w:rsidP="00104749">
            <w:pPr>
              <w:spacing w:after="0"/>
              <w:rPr>
                <w:b/>
                <w:kern w:val="16"/>
                <w:sz w:val="23"/>
                <w:szCs w:val="23"/>
              </w:rPr>
            </w:pPr>
            <w:r w:rsidRPr="00104749">
              <w:rPr>
                <w:b/>
                <w:kern w:val="16"/>
                <w:sz w:val="23"/>
                <w:szCs w:val="23"/>
              </w:rPr>
              <w:t>EUSTAR</w:t>
            </w:r>
          </w:p>
        </w:tc>
        <w:tc>
          <w:tcPr>
            <w:tcW w:w="3804" w:type="pct"/>
          </w:tcPr>
          <w:p w14:paraId="3FC4720B" w14:textId="77777777" w:rsidR="00282A02" w:rsidRPr="00104749" w:rsidRDefault="00282A02" w:rsidP="00104749">
            <w:pPr>
              <w:spacing w:after="0"/>
              <w:rPr>
                <w:kern w:val="16"/>
                <w:sz w:val="23"/>
                <w:szCs w:val="23"/>
              </w:rPr>
            </w:pPr>
            <w:r w:rsidRPr="00104749">
              <w:rPr>
                <w:kern w:val="16"/>
                <w:sz w:val="23"/>
                <w:szCs w:val="23"/>
              </w:rPr>
              <w:t xml:space="preserve">Grupul European de studiu al sclerodermiei sistemice </w:t>
            </w:r>
          </w:p>
        </w:tc>
      </w:tr>
      <w:tr w:rsidR="00282A02" w:rsidRPr="00104749" w14:paraId="3FC0996D" w14:textId="77777777" w:rsidTr="00BA6057">
        <w:trPr>
          <w:trHeight w:val="231"/>
        </w:trPr>
        <w:tc>
          <w:tcPr>
            <w:tcW w:w="1196" w:type="pct"/>
          </w:tcPr>
          <w:p w14:paraId="3E67A044" w14:textId="77777777" w:rsidR="00282A02" w:rsidRPr="00104749" w:rsidRDefault="00282A02" w:rsidP="00104749">
            <w:pPr>
              <w:spacing w:after="0"/>
              <w:rPr>
                <w:b/>
                <w:kern w:val="16"/>
                <w:sz w:val="23"/>
                <w:szCs w:val="23"/>
              </w:rPr>
            </w:pPr>
            <w:r w:rsidRPr="00104749">
              <w:rPr>
                <w:b/>
                <w:kern w:val="16"/>
                <w:sz w:val="23"/>
                <w:szCs w:val="23"/>
              </w:rPr>
              <w:t>FCC</w:t>
            </w:r>
          </w:p>
        </w:tc>
        <w:tc>
          <w:tcPr>
            <w:tcW w:w="3804" w:type="pct"/>
          </w:tcPr>
          <w:p w14:paraId="287C3316" w14:textId="77777777" w:rsidR="00282A02" w:rsidRPr="00104749" w:rsidRDefault="00282A02" w:rsidP="00104749">
            <w:pPr>
              <w:spacing w:after="0"/>
              <w:rPr>
                <w:kern w:val="16"/>
                <w:sz w:val="23"/>
                <w:szCs w:val="23"/>
              </w:rPr>
            </w:pPr>
            <w:r w:rsidRPr="00104749">
              <w:rPr>
                <w:kern w:val="16"/>
                <w:sz w:val="23"/>
                <w:szCs w:val="23"/>
              </w:rPr>
              <w:t>Frecvența contracțiilor cardiace</w:t>
            </w:r>
          </w:p>
        </w:tc>
      </w:tr>
      <w:tr w:rsidR="00282A02" w:rsidRPr="00104749" w14:paraId="3550DF3F" w14:textId="77777777" w:rsidTr="00BA6057">
        <w:trPr>
          <w:trHeight w:val="251"/>
        </w:trPr>
        <w:tc>
          <w:tcPr>
            <w:tcW w:w="1196" w:type="pct"/>
          </w:tcPr>
          <w:p w14:paraId="5ACABA8B" w14:textId="77777777" w:rsidR="00282A02" w:rsidRPr="00104749" w:rsidRDefault="00282A02" w:rsidP="00104749">
            <w:pPr>
              <w:spacing w:after="0"/>
              <w:rPr>
                <w:b/>
                <w:kern w:val="16"/>
                <w:sz w:val="23"/>
                <w:szCs w:val="23"/>
              </w:rPr>
            </w:pPr>
            <w:r w:rsidRPr="00104749">
              <w:rPr>
                <w:b/>
                <w:kern w:val="16"/>
                <w:sz w:val="23"/>
                <w:szCs w:val="23"/>
              </w:rPr>
              <w:t>FEGDS</w:t>
            </w:r>
          </w:p>
        </w:tc>
        <w:tc>
          <w:tcPr>
            <w:tcW w:w="3804" w:type="pct"/>
          </w:tcPr>
          <w:p w14:paraId="2E635F6F" w14:textId="77777777" w:rsidR="00282A02" w:rsidRPr="00104749" w:rsidRDefault="00282A02" w:rsidP="00104749">
            <w:pPr>
              <w:spacing w:after="0"/>
              <w:rPr>
                <w:kern w:val="16"/>
                <w:sz w:val="23"/>
                <w:szCs w:val="23"/>
              </w:rPr>
            </w:pPr>
            <w:r w:rsidRPr="00104749">
              <w:rPr>
                <w:kern w:val="16"/>
                <w:sz w:val="23"/>
                <w:szCs w:val="23"/>
              </w:rPr>
              <w:t>Fibroesofagogastroduodenoscopie</w:t>
            </w:r>
          </w:p>
        </w:tc>
      </w:tr>
      <w:tr w:rsidR="00282A02" w:rsidRPr="00104749" w14:paraId="72BB911D" w14:textId="77777777" w:rsidTr="003B7110">
        <w:trPr>
          <w:trHeight w:val="283"/>
        </w:trPr>
        <w:tc>
          <w:tcPr>
            <w:tcW w:w="1196" w:type="pct"/>
          </w:tcPr>
          <w:p w14:paraId="7A913705" w14:textId="5E108DFB" w:rsidR="00282A02" w:rsidRPr="00104749" w:rsidRDefault="00282A02" w:rsidP="00104749">
            <w:pPr>
              <w:spacing w:after="0"/>
              <w:rPr>
                <w:b/>
                <w:kern w:val="16"/>
                <w:sz w:val="23"/>
                <w:szCs w:val="23"/>
              </w:rPr>
            </w:pPr>
            <w:r w:rsidRPr="00104749">
              <w:rPr>
                <w:b/>
                <w:kern w:val="16"/>
                <w:sz w:val="23"/>
                <w:szCs w:val="23"/>
              </w:rPr>
              <w:t>GC</w:t>
            </w:r>
          </w:p>
        </w:tc>
        <w:tc>
          <w:tcPr>
            <w:tcW w:w="3804" w:type="pct"/>
          </w:tcPr>
          <w:p w14:paraId="2FF8B16E" w14:textId="4F2F4139" w:rsidR="00282A02" w:rsidRPr="00104749" w:rsidRDefault="00282A02" w:rsidP="00104749">
            <w:pPr>
              <w:spacing w:after="0"/>
              <w:rPr>
                <w:kern w:val="16"/>
                <w:sz w:val="23"/>
                <w:szCs w:val="23"/>
              </w:rPr>
            </w:pPr>
            <w:r w:rsidRPr="00104749">
              <w:rPr>
                <w:kern w:val="16"/>
                <w:sz w:val="23"/>
                <w:szCs w:val="23"/>
              </w:rPr>
              <w:t>Glucocorticoizi</w:t>
            </w:r>
          </w:p>
        </w:tc>
      </w:tr>
      <w:tr w:rsidR="00282A02" w:rsidRPr="00104749" w14:paraId="6BAA617D" w14:textId="77777777" w:rsidTr="003B7110">
        <w:trPr>
          <w:trHeight w:val="283"/>
        </w:trPr>
        <w:tc>
          <w:tcPr>
            <w:tcW w:w="1196" w:type="pct"/>
          </w:tcPr>
          <w:p w14:paraId="20BB02AB" w14:textId="77777777" w:rsidR="00282A02" w:rsidRPr="00104749" w:rsidRDefault="00282A02" w:rsidP="00104749">
            <w:pPr>
              <w:spacing w:after="0"/>
              <w:rPr>
                <w:b/>
                <w:kern w:val="16"/>
                <w:sz w:val="23"/>
                <w:szCs w:val="23"/>
              </w:rPr>
            </w:pPr>
            <w:r w:rsidRPr="00104749">
              <w:rPr>
                <w:b/>
                <w:kern w:val="16"/>
                <w:sz w:val="23"/>
                <w:szCs w:val="23"/>
              </w:rPr>
              <w:t>HTP</w:t>
            </w:r>
          </w:p>
        </w:tc>
        <w:tc>
          <w:tcPr>
            <w:tcW w:w="3804" w:type="pct"/>
          </w:tcPr>
          <w:p w14:paraId="41621AC9" w14:textId="77777777" w:rsidR="00282A02" w:rsidRPr="00104749" w:rsidRDefault="00282A02" w:rsidP="00104749">
            <w:pPr>
              <w:spacing w:after="0"/>
              <w:rPr>
                <w:kern w:val="16"/>
                <w:sz w:val="23"/>
                <w:szCs w:val="23"/>
              </w:rPr>
            </w:pPr>
            <w:r w:rsidRPr="00104749">
              <w:rPr>
                <w:kern w:val="16"/>
                <w:sz w:val="23"/>
                <w:szCs w:val="23"/>
              </w:rPr>
              <w:t>Hipertensiune pulmonară</w:t>
            </w:r>
          </w:p>
        </w:tc>
      </w:tr>
      <w:tr w:rsidR="00282A02" w:rsidRPr="00104749" w14:paraId="5B10E86C" w14:textId="77777777" w:rsidTr="003B7110">
        <w:trPr>
          <w:trHeight w:val="283"/>
        </w:trPr>
        <w:tc>
          <w:tcPr>
            <w:tcW w:w="1196" w:type="pct"/>
          </w:tcPr>
          <w:p w14:paraId="026AFBC3" w14:textId="77777777" w:rsidR="00282A02" w:rsidRPr="00104749" w:rsidRDefault="00282A02" w:rsidP="00104749">
            <w:pPr>
              <w:spacing w:after="0"/>
              <w:rPr>
                <w:rFonts w:eastAsia="HFFDH C+ A Caslon Pro"/>
                <w:b/>
                <w:kern w:val="16"/>
                <w:sz w:val="23"/>
                <w:szCs w:val="23"/>
              </w:rPr>
            </w:pPr>
            <w:r w:rsidRPr="00104749">
              <w:rPr>
                <w:rFonts w:eastAsia="HFFDH C+ A Caslon Pro"/>
                <w:b/>
                <w:kern w:val="16"/>
                <w:sz w:val="23"/>
                <w:szCs w:val="23"/>
              </w:rPr>
              <w:t>IC</w:t>
            </w:r>
          </w:p>
        </w:tc>
        <w:tc>
          <w:tcPr>
            <w:tcW w:w="3804" w:type="pct"/>
          </w:tcPr>
          <w:p w14:paraId="5D492B59" w14:textId="39BB8BAF" w:rsidR="00282A02" w:rsidRPr="00104749" w:rsidRDefault="00CE0B79" w:rsidP="00104749">
            <w:pPr>
              <w:spacing w:after="0"/>
              <w:rPr>
                <w:rFonts w:eastAsia="HFFDH C+ A Caslon Pro"/>
                <w:kern w:val="16"/>
                <w:sz w:val="23"/>
                <w:szCs w:val="23"/>
              </w:rPr>
            </w:pPr>
            <w:r w:rsidRPr="00104749">
              <w:rPr>
                <w:rFonts w:eastAsia="HFFDH C+ A Caslon Pro"/>
                <w:kern w:val="16"/>
                <w:sz w:val="23"/>
                <w:szCs w:val="23"/>
              </w:rPr>
              <w:t>Insuficiență</w:t>
            </w:r>
            <w:r w:rsidR="00282A02" w:rsidRPr="00104749">
              <w:rPr>
                <w:rFonts w:eastAsia="HFFDH C+ A Caslon Pro"/>
                <w:kern w:val="16"/>
                <w:sz w:val="23"/>
                <w:szCs w:val="23"/>
              </w:rPr>
              <w:t xml:space="preserve"> cardiacă</w:t>
            </w:r>
          </w:p>
        </w:tc>
      </w:tr>
      <w:tr w:rsidR="009371C2" w:rsidRPr="00104749" w14:paraId="110D338D" w14:textId="77777777" w:rsidTr="00BA6057">
        <w:trPr>
          <w:trHeight w:val="70"/>
        </w:trPr>
        <w:tc>
          <w:tcPr>
            <w:tcW w:w="1196" w:type="pct"/>
          </w:tcPr>
          <w:p w14:paraId="5B0F3262" w14:textId="269C766E" w:rsidR="009371C2" w:rsidRPr="00104749" w:rsidRDefault="009371C2" w:rsidP="00104749">
            <w:pPr>
              <w:spacing w:after="0"/>
              <w:rPr>
                <w:rFonts w:eastAsia="HFFDH C+ A Caslon Pro"/>
                <w:b/>
                <w:kern w:val="16"/>
                <w:sz w:val="23"/>
                <w:szCs w:val="23"/>
              </w:rPr>
            </w:pPr>
            <w:r w:rsidRPr="00104749">
              <w:rPr>
                <w:rFonts w:eastAsia="HFFDH C+ A Caslon Pro"/>
                <w:b/>
                <w:kern w:val="16"/>
                <w:sz w:val="23"/>
                <w:szCs w:val="23"/>
              </w:rPr>
              <w:t>IECA</w:t>
            </w:r>
          </w:p>
        </w:tc>
        <w:tc>
          <w:tcPr>
            <w:tcW w:w="3804" w:type="pct"/>
          </w:tcPr>
          <w:p w14:paraId="710CBF20" w14:textId="36E1BA0B" w:rsidR="009371C2" w:rsidRPr="00104749" w:rsidRDefault="009371C2" w:rsidP="00104749">
            <w:pPr>
              <w:spacing w:after="0"/>
              <w:rPr>
                <w:rFonts w:eastAsia="HFFDH C+ A Caslon Pro"/>
                <w:kern w:val="16"/>
                <w:sz w:val="23"/>
                <w:szCs w:val="23"/>
              </w:rPr>
            </w:pPr>
            <w:r w:rsidRPr="00104749">
              <w:rPr>
                <w:rFonts w:eastAsia="HFFDH C+ A Caslon Pro"/>
                <w:kern w:val="16"/>
                <w:sz w:val="23"/>
                <w:szCs w:val="23"/>
              </w:rPr>
              <w:t>Inhibitorii enzimei de conversie a angiotensinei</w:t>
            </w:r>
          </w:p>
        </w:tc>
      </w:tr>
      <w:tr w:rsidR="00282A02" w:rsidRPr="00104749" w14:paraId="2686383A" w14:textId="77777777" w:rsidTr="003B7110">
        <w:trPr>
          <w:trHeight w:val="283"/>
        </w:trPr>
        <w:tc>
          <w:tcPr>
            <w:tcW w:w="1196" w:type="pct"/>
          </w:tcPr>
          <w:p w14:paraId="32B16814" w14:textId="77777777" w:rsidR="00282A02" w:rsidRPr="00104749" w:rsidRDefault="00282A02" w:rsidP="00104749">
            <w:pPr>
              <w:spacing w:after="0"/>
              <w:rPr>
                <w:b/>
                <w:kern w:val="16"/>
                <w:sz w:val="23"/>
                <w:szCs w:val="23"/>
              </w:rPr>
            </w:pPr>
            <w:r w:rsidRPr="00104749">
              <w:rPr>
                <w:b/>
                <w:kern w:val="16"/>
                <w:sz w:val="23"/>
                <w:szCs w:val="23"/>
              </w:rPr>
              <w:t>IPP</w:t>
            </w:r>
          </w:p>
        </w:tc>
        <w:tc>
          <w:tcPr>
            <w:tcW w:w="3804" w:type="pct"/>
          </w:tcPr>
          <w:p w14:paraId="5AF28FDF" w14:textId="77777777" w:rsidR="00282A02" w:rsidRPr="00104749" w:rsidRDefault="00282A02" w:rsidP="00104749">
            <w:pPr>
              <w:widowControl w:val="0"/>
              <w:autoSpaceDE w:val="0"/>
              <w:autoSpaceDN w:val="0"/>
              <w:adjustRightInd w:val="0"/>
              <w:spacing w:after="0"/>
              <w:rPr>
                <w:kern w:val="16"/>
                <w:sz w:val="23"/>
                <w:szCs w:val="23"/>
              </w:rPr>
            </w:pPr>
            <w:r w:rsidRPr="00104749">
              <w:rPr>
                <w:kern w:val="16"/>
                <w:sz w:val="23"/>
                <w:szCs w:val="23"/>
              </w:rPr>
              <w:t>Inhibitorii pompei de protoni</w:t>
            </w:r>
          </w:p>
        </w:tc>
      </w:tr>
      <w:tr w:rsidR="00282A02" w:rsidRPr="00104749" w14:paraId="439A33DF" w14:textId="77777777" w:rsidTr="00CF560B">
        <w:trPr>
          <w:trHeight w:val="233"/>
        </w:trPr>
        <w:tc>
          <w:tcPr>
            <w:tcW w:w="1196" w:type="pct"/>
          </w:tcPr>
          <w:p w14:paraId="0627D739" w14:textId="72150F33" w:rsidR="00282A02" w:rsidRPr="00104749" w:rsidRDefault="00282A02" w:rsidP="00104749">
            <w:pPr>
              <w:spacing w:after="0"/>
              <w:rPr>
                <w:b/>
                <w:kern w:val="16"/>
                <w:sz w:val="23"/>
                <w:szCs w:val="23"/>
              </w:rPr>
            </w:pPr>
            <w:r w:rsidRPr="00104749">
              <w:rPr>
                <w:b/>
                <w:kern w:val="16"/>
                <w:sz w:val="23"/>
                <w:szCs w:val="23"/>
              </w:rPr>
              <w:t>IMSP</w:t>
            </w:r>
            <w:r w:rsidR="00BF700B">
              <w:rPr>
                <w:b/>
                <w:kern w:val="16"/>
                <w:sz w:val="23"/>
                <w:szCs w:val="23"/>
              </w:rPr>
              <w:t xml:space="preserve"> </w:t>
            </w:r>
            <w:r w:rsidRPr="00104749">
              <w:rPr>
                <w:b/>
                <w:kern w:val="16"/>
                <w:sz w:val="23"/>
                <w:szCs w:val="23"/>
              </w:rPr>
              <w:t>IMŞC</w:t>
            </w:r>
          </w:p>
        </w:tc>
        <w:tc>
          <w:tcPr>
            <w:tcW w:w="3804" w:type="pct"/>
          </w:tcPr>
          <w:p w14:paraId="41786A7E" w14:textId="77777777" w:rsidR="00282A02" w:rsidRPr="00104749" w:rsidRDefault="00282A02" w:rsidP="00104749">
            <w:pPr>
              <w:spacing w:after="0"/>
              <w:rPr>
                <w:kern w:val="16"/>
                <w:sz w:val="23"/>
                <w:szCs w:val="23"/>
              </w:rPr>
            </w:pPr>
            <w:r w:rsidRPr="00104749">
              <w:rPr>
                <w:kern w:val="16"/>
                <w:sz w:val="23"/>
                <w:szCs w:val="23"/>
              </w:rPr>
              <w:t>Instituţia Medico-Sanitară Publică Institutul Mamei şi Copilului</w:t>
            </w:r>
          </w:p>
        </w:tc>
      </w:tr>
      <w:tr w:rsidR="00282A02" w:rsidRPr="00104749" w14:paraId="78EA0E29" w14:textId="77777777" w:rsidTr="00CF560B">
        <w:trPr>
          <w:trHeight w:val="233"/>
        </w:trPr>
        <w:tc>
          <w:tcPr>
            <w:tcW w:w="1196" w:type="pct"/>
          </w:tcPr>
          <w:p w14:paraId="12082F11" w14:textId="3353955A" w:rsidR="00282A02" w:rsidRPr="00104749" w:rsidRDefault="00282A02" w:rsidP="00104749">
            <w:pPr>
              <w:spacing w:after="0"/>
              <w:rPr>
                <w:b/>
                <w:kern w:val="16"/>
                <w:sz w:val="23"/>
                <w:szCs w:val="23"/>
              </w:rPr>
            </w:pPr>
            <w:r w:rsidRPr="00104749">
              <w:rPr>
                <w:b/>
                <w:kern w:val="16"/>
                <w:sz w:val="23"/>
                <w:szCs w:val="23"/>
              </w:rPr>
              <w:t>lcSSc</w:t>
            </w:r>
          </w:p>
        </w:tc>
        <w:tc>
          <w:tcPr>
            <w:tcW w:w="3804" w:type="pct"/>
          </w:tcPr>
          <w:p w14:paraId="5F025E57" w14:textId="28955CB6" w:rsidR="00282A02" w:rsidRPr="00104749" w:rsidRDefault="00282A02" w:rsidP="00104749">
            <w:pPr>
              <w:spacing w:after="0"/>
              <w:rPr>
                <w:kern w:val="16"/>
                <w:sz w:val="23"/>
                <w:szCs w:val="23"/>
              </w:rPr>
            </w:pPr>
            <w:r w:rsidRPr="00104749">
              <w:rPr>
                <w:kern w:val="16"/>
                <w:sz w:val="23"/>
                <w:szCs w:val="23"/>
              </w:rPr>
              <w:t>Sclerodermie sistemiсă cu afectare cutanată limitată</w:t>
            </w:r>
          </w:p>
        </w:tc>
      </w:tr>
      <w:tr w:rsidR="00282A02" w:rsidRPr="00104749" w14:paraId="1FF95D4F" w14:textId="77777777" w:rsidTr="003B7110">
        <w:trPr>
          <w:trHeight w:val="283"/>
        </w:trPr>
        <w:tc>
          <w:tcPr>
            <w:tcW w:w="1196" w:type="pct"/>
          </w:tcPr>
          <w:p w14:paraId="0DC4D286" w14:textId="77777777" w:rsidR="00282A02" w:rsidRPr="00104749" w:rsidRDefault="00282A02" w:rsidP="00104749">
            <w:pPr>
              <w:spacing w:after="0"/>
              <w:rPr>
                <w:b/>
                <w:bCs/>
                <w:sz w:val="23"/>
                <w:szCs w:val="23"/>
              </w:rPr>
            </w:pPr>
            <w:r w:rsidRPr="00104749">
              <w:rPr>
                <w:b/>
                <w:bCs/>
                <w:sz w:val="23"/>
                <w:szCs w:val="23"/>
              </w:rPr>
              <w:t>mRSS</w:t>
            </w:r>
          </w:p>
        </w:tc>
        <w:tc>
          <w:tcPr>
            <w:tcW w:w="3804" w:type="pct"/>
          </w:tcPr>
          <w:p w14:paraId="52CD105B" w14:textId="77777777" w:rsidR="00282A02" w:rsidRPr="00104749" w:rsidRDefault="00282A02" w:rsidP="00104749">
            <w:pPr>
              <w:spacing w:after="0"/>
              <w:rPr>
                <w:kern w:val="16"/>
                <w:sz w:val="23"/>
                <w:szCs w:val="23"/>
              </w:rPr>
            </w:pPr>
            <w:r w:rsidRPr="00104749">
              <w:rPr>
                <w:kern w:val="16"/>
                <w:sz w:val="23"/>
                <w:szCs w:val="23"/>
              </w:rPr>
              <w:t>Scorul cutanat Rodnan modificat</w:t>
            </w:r>
          </w:p>
        </w:tc>
      </w:tr>
      <w:tr w:rsidR="00282A02" w:rsidRPr="00104749" w14:paraId="35FA0880" w14:textId="77777777" w:rsidTr="003B7110">
        <w:trPr>
          <w:trHeight w:val="283"/>
        </w:trPr>
        <w:tc>
          <w:tcPr>
            <w:tcW w:w="1196" w:type="pct"/>
          </w:tcPr>
          <w:p w14:paraId="3C7D68E8" w14:textId="77777777" w:rsidR="00282A02" w:rsidRPr="00104749" w:rsidRDefault="00282A02" w:rsidP="00104749">
            <w:pPr>
              <w:spacing w:after="0"/>
              <w:rPr>
                <w:b/>
                <w:bCs/>
                <w:sz w:val="23"/>
                <w:szCs w:val="23"/>
              </w:rPr>
            </w:pPr>
            <w:r w:rsidRPr="00104749">
              <w:rPr>
                <w:b/>
                <w:bCs/>
                <w:sz w:val="23"/>
                <w:szCs w:val="23"/>
              </w:rPr>
              <w:t>MCF</w:t>
            </w:r>
          </w:p>
        </w:tc>
        <w:tc>
          <w:tcPr>
            <w:tcW w:w="3804" w:type="pct"/>
          </w:tcPr>
          <w:p w14:paraId="322E5184" w14:textId="77777777" w:rsidR="00282A02" w:rsidRPr="00104749" w:rsidRDefault="00282A02" w:rsidP="00104749">
            <w:pPr>
              <w:spacing w:after="0"/>
              <w:rPr>
                <w:kern w:val="16"/>
                <w:sz w:val="23"/>
                <w:szCs w:val="23"/>
              </w:rPr>
            </w:pPr>
            <w:r w:rsidRPr="00104749">
              <w:rPr>
                <w:kern w:val="16"/>
                <w:sz w:val="23"/>
                <w:szCs w:val="23"/>
              </w:rPr>
              <w:t xml:space="preserve">Metacarpofalangiene </w:t>
            </w:r>
          </w:p>
        </w:tc>
      </w:tr>
      <w:tr w:rsidR="00282A02" w:rsidRPr="00104749" w14:paraId="5FE4CC88" w14:textId="77777777" w:rsidTr="003B7110">
        <w:trPr>
          <w:trHeight w:val="283"/>
        </w:trPr>
        <w:tc>
          <w:tcPr>
            <w:tcW w:w="1196" w:type="pct"/>
          </w:tcPr>
          <w:p w14:paraId="5424DE48" w14:textId="77777777" w:rsidR="00282A02" w:rsidRPr="00104749" w:rsidRDefault="00282A02" w:rsidP="00104749">
            <w:pPr>
              <w:spacing w:after="0"/>
              <w:rPr>
                <w:b/>
                <w:bCs/>
                <w:sz w:val="23"/>
                <w:szCs w:val="23"/>
              </w:rPr>
            </w:pPr>
            <w:r w:rsidRPr="00104749">
              <w:rPr>
                <w:b/>
                <w:bCs/>
                <w:sz w:val="23"/>
                <w:szCs w:val="23"/>
              </w:rPr>
              <w:t>MS RM</w:t>
            </w:r>
          </w:p>
        </w:tc>
        <w:tc>
          <w:tcPr>
            <w:tcW w:w="3804" w:type="pct"/>
          </w:tcPr>
          <w:p w14:paraId="25704A72" w14:textId="77777777" w:rsidR="00282A02" w:rsidRPr="00104749" w:rsidRDefault="00282A02" w:rsidP="00104749">
            <w:pPr>
              <w:spacing w:after="0"/>
              <w:rPr>
                <w:kern w:val="16"/>
                <w:sz w:val="23"/>
                <w:szCs w:val="23"/>
              </w:rPr>
            </w:pPr>
            <w:r w:rsidRPr="00104749">
              <w:rPr>
                <w:kern w:val="16"/>
                <w:sz w:val="23"/>
                <w:szCs w:val="23"/>
              </w:rPr>
              <w:t>Ministerul Sănătății Republicii Moldova</w:t>
            </w:r>
          </w:p>
        </w:tc>
      </w:tr>
      <w:tr w:rsidR="00282A02" w:rsidRPr="00104749" w14:paraId="2DEB5D19" w14:textId="77777777" w:rsidTr="003B7110">
        <w:trPr>
          <w:trHeight w:val="283"/>
        </w:trPr>
        <w:tc>
          <w:tcPr>
            <w:tcW w:w="1196" w:type="pct"/>
          </w:tcPr>
          <w:p w14:paraId="6787646E" w14:textId="77777777" w:rsidR="00282A02" w:rsidRPr="00104749" w:rsidRDefault="00282A02" w:rsidP="00104749">
            <w:pPr>
              <w:spacing w:after="0"/>
              <w:rPr>
                <w:b/>
                <w:kern w:val="16"/>
                <w:sz w:val="23"/>
                <w:szCs w:val="23"/>
              </w:rPr>
            </w:pPr>
            <w:r w:rsidRPr="00104749">
              <w:rPr>
                <w:b/>
                <w:bCs/>
                <w:sz w:val="23"/>
                <w:szCs w:val="23"/>
              </w:rPr>
              <w:t>MTX</w:t>
            </w:r>
          </w:p>
        </w:tc>
        <w:tc>
          <w:tcPr>
            <w:tcW w:w="3804" w:type="pct"/>
          </w:tcPr>
          <w:p w14:paraId="5024C6CC" w14:textId="2B4805A8" w:rsidR="00282A02" w:rsidRPr="00104749" w:rsidRDefault="00D838A8" w:rsidP="00104749">
            <w:pPr>
              <w:spacing w:after="0"/>
              <w:rPr>
                <w:kern w:val="16"/>
                <w:sz w:val="23"/>
                <w:szCs w:val="23"/>
              </w:rPr>
            </w:pPr>
            <w:r w:rsidRPr="00104749">
              <w:rPr>
                <w:kern w:val="16"/>
                <w:sz w:val="23"/>
                <w:szCs w:val="23"/>
              </w:rPr>
              <w:t>Methotrexatum</w:t>
            </w:r>
          </w:p>
        </w:tc>
      </w:tr>
      <w:tr w:rsidR="00BC0831" w:rsidRPr="00104749" w14:paraId="3AC244CB" w14:textId="77777777" w:rsidTr="003B7110">
        <w:trPr>
          <w:trHeight w:val="283"/>
        </w:trPr>
        <w:tc>
          <w:tcPr>
            <w:tcW w:w="1196" w:type="pct"/>
          </w:tcPr>
          <w:p w14:paraId="6B1C1997" w14:textId="3A39D7D0" w:rsidR="00BC0831" w:rsidRPr="00104749" w:rsidRDefault="00BC0831" w:rsidP="00104749">
            <w:pPr>
              <w:spacing w:after="0"/>
              <w:rPr>
                <w:b/>
                <w:bCs/>
                <w:sz w:val="23"/>
                <w:szCs w:val="23"/>
              </w:rPr>
            </w:pPr>
            <w:r w:rsidRPr="00104749">
              <w:rPr>
                <w:b/>
                <w:bCs/>
                <w:sz w:val="23"/>
                <w:szCs w:val="23"/>
              </w:rPr>
              <w:t>MMF</w:t>
            </w:r>
          </w:p>
        </w:tc>
        <w:tc>
          <w:tcPr>
            <w:tcW w:w="3804" w:type="pct"/>
          </w:tcPr>
          <w:p w14:paraId="300E96F7" w14:textId="6D9E5808" w:rsidR="00BC0831" w:rsidRPr="00104749" w:rsidRDefault="00D55CAC" w:rsidP="00104749">
            <w:pPr>
              <w:spacing w:after="0"/>
              <w:rPr>
                <w:kern w:val="16"/>
                <w:sz w:val="23"/>
                <w:szCs w:val="23"/>
              </w:rPr>
            </w:pPr>
            <w:r w:rsidRPr="00D55CAC">
              <w:rPr>
                <w:kern w:val="16"/>
                <w:sz w:val="23"/>
                <w:szCs w:val="23"/>
              </w:rPr>
              <w:t>Mycophenolatum mofetilum</w:t>
            </w:r>
          </w:p>
        </w:tc>
      </w:tr>
      <w:tr w:rsidR="00282A02" w:rsidRPr="00104749" w14:paraId="2BD9FDDD" w14:textId="77777777" w:rsidTr="003B7110">
        <w:trPr>
          <w:trHeight w:val="283"/>
        </w:trPr>
        <w:tc>
          <w:tcPr>
            <w:tcW w:w="1196" w:type="pct"/>
          </w:tcPr>
          <w:p w14:paraId="395F4B85" w14:textId="77777777" w:rsidR="00282A02" w:rsidRPr="00104749" w:rsidRDefault="00282A02" w:rsidP="00104749">
            <w:pPr>
              <w:spacing w:after="0"/>
              <w:rPr>
                <w:b/>
                <w:kern w:val="16"/>
                <w:sz w:val="23"/>
                <w:szCs w:val="23"/>
              </w:rPr>
            </w:pPr>
            <w:r w:rsidRPr="00104749">
              <w:rPr>
                <w:b/>
                <w:kern w:val="16"/>
                <w:sz w:val="23"/>
                <w:szCs w:val="23"/>
              </w:rPr>
              <w:t>PFTs</w:t>
            </w:r>
          </w:p>
        </w:tc>
        <w:tc>
          <w:tcPr>
            <w:tcW w:w="3804" w:type="pct"/>
          </w:tcPr>
          <w:p w14:paraId="17E0F314" w14:textId="77777777" w:rsidR="00282A02" w:rsidRPr="00104749" w:rsidRDefault="00282A02" w:rsidP="00104749">
            <w:pPr>
              <w:widowControl w:val="0"/>
              <w:autoSpaceDE w:val="0"/>
              <w:autoSpaceDN w:val="0"/>
              <w:adjustRightInd w:val="0"/>
              <w:spacing w:after="0"/>
              <w:rPr>
                <w:kern w:val="16"/>
                <w:sz w:val="23"/>
                <w:szCs w:val="23"/>
              </w:rPr>
            </w:pPr>
            <w:r w:rsidRPr="00104749">
              <w:rPr>
                <w:kern w:val="16"/>
                <w:sz w:val="23"/>
                <w:szCs w:val="23"/>
              </w:rPr>
              <w:t>Test funcțional pulmonar</w:t>
            </w:r>
          </w:p>
        </w:tc>
      </w:tr>
      <w:tr w:rsidR="00032BEF" w:rsidRPr="00104749" w14:paraId="2ED17792" w14:textId="77777777" w:rsidTr="003B7110">
        <w:trPr>
          <w:trHeight w:val="283"/>
        </w:trPr>
        <w:tc>
          <w:tcPr>
            <w:tcW w:w="1196" w:type="pct"/>
          </w:tcPr>
          <w:p w14:paraId="280994F2" w14:textId="3CC92BDF" w:rsidR="00032BEF" w:rsidRPr="00104749" w:rsidRDefault="00032BEF" w:rsidP="00104749">
            <w:pPr>
              <w:spacing w:after="0"/>
              <w:rPr>
                <w:b/>
                <w:kern w:val="16"/>
                <w:sz w:val="23"/>
                <w:szCs w:val="23"/>
              </w:rPr>
            </w:pPr>
            <w:r w:rsidRPr="00104749">
              <w:rPr>
                <w:b/>
                <w:kern w:val="16"/>
                <w:sz w:val="23"/>
                <w:szCs w:val="23"/>
              </w:rPr>
              <w:t>RTX</w:t>
            </w:r>
          </w:p>
        </w:tc>
        <w:tc>
          <w:tcPr>
            <w:tcW w:w="3804" w:type="pct"/>
          </w:tcPr>
          <w:p w14:paraId="12A3BE8A" w14:textId="1FD679F5" w:rsidR="00032BEF" w:rsidRPr="00104749" w:rsidRDefault="00D838A8" w:rsidP="00104749">
            <w:pPr>
              <w:widowControl w:val="0"/>
              <w:autoSpaceDE w:val="0"/>
              <w:autoSpaceDN w:val="0"/>
              <w:adjustRightInd w:val="0"/>
              <w:spacing w:after="0"/>
              <w:rPr>
                <w:kern w:val="16"/>
                <w:sz w:val="23"/>
                <w:szCs w:val="23"/>
              </w:rPr>
            </w:pPr>
            <w:r w:rsidRPr="00104749">
              <w:rPr>
                <w:kern w:val="16"/>
                <w:sz w:val="23"/>
                <w:szCs w:val="23"/>
              </w:rPr>
              <w:t>Rituximabum</w:t>
            </w:r>
          </w:p>
        </w:tc>
      </w:tr>
      <w:tr w:rsidR="00282A02" w:rsidRPr="00104749" w14:paraId="718AC776" w14:textId="77777777" w:rsidTr="003B7110">
        <w:trPr>
          <w:trHeight w:val="283"/>
        </w:trPr>
        <w:tc>
          <w:tcPr>
            <w:tcW w:w="1196" w:type="pct"/>
          </w:tcPr>
          <w:p w14:paraId="64ECD895" w14:textId="77777777" w:rsidR="00282A02" w:rsidRPr="00104749" w:rsidRDefault="00282A02" w:rsidP="00104749">
            <w:pPr>
              <w:spacing w:after="0"/>
              <w:rPr>
                <w:b/>
                <w:kern w:val="16"/>
                <w:sz w:val="23"/>
                <w:szCs w:val="23"/>
              </w:rPr>
            </w:pPr>
            <w:r w:rsidRPr="00104749">
              <w:rPr>
                <w:b/>
                <w:kern w:val="16"/>
                <w:sz w:val="23"/>
                <w:szCs w:val="23"/>
              </w:rPr>
              <w:t>SATI</w:t>
            </w:r>
          </w:p>
        </w:tc>
        <w:tc>
          <w:tcPr>
            <w:tcW w:w="3804" w:type="pct"/>
          </w:tcPr>
          <w:p w14:paraId="6D3DA90A" w14:textId="77777777" w:rsidR="00282A02" w:rsidRPr="00104749" w:rsidRDefault="00282A02" w:rsidP="00104749">
            <w:pPr>
              <w:spacing w:after="0"/>
              <w:rPr>
                <w:kern w:val="16"/>
                <w:sz w:val="23"/>
                <w:szCs w:val="23"/>
              </w:rPr>
            </w:pPr>
            <w:r w:rsidRPr="00104749">
              <w:rPr>
                <w:kern w:val="16"/>
                <w:sz w:val="23"/>
                <w:szCs w:val="23"/>
              </w:rPr>
              <w:t>Secţia anestezie şi terapie intensivă</w:t>
            </w:r>
          </w:p>
        </w:tc>
      </w:tr>
      <w:tr w:rsidR="00282A02" w:rsidRPr="00104749" w14:paraId="167B5E22" w14:textId="77777777" w:rsidTr="003B7110">
        <w:trPr>
          <w:trHeight w:val="283"/>
        </w:trPr>
        <w:tc>
          <w:tcPr>
            <w:tcW w:w="1196" w:type="pct"/>
          </w:tcPr>
          <w:p w14:paraId="7412EA2F" w14:textId="77777777" w:rsidR="00282A02" w:rsidRPr="00104749" w:rsidRDefault="00282A02" w:rsidP="00104749">
            <w:pPr>
              <w:spacing w:after="0"/>
              <w:rPr>
                <w:b/>
                <w:kern w:val="16"/>
                <w:sz w:val="23"/>
                <w:szCs w:val="23"/>
              </w:rPr>
            </w:pPr>
            <w:r w:rsidRPr="00104749">
              <w:rPr>
                <w:b/>
                <w:kern w:val="16"/>
                <w:sz w:val="23"/>
                <w:szCs w:val="23"/>
              </w:rPr>
              <w:t>Scl70</w:t>
            </w:r>
          </w:p>
        </w:tc>
        <w:tc>
          <w:tcPr>
            <w:tcW w:w="3804" w:type="pct"/>
          </w:tcPr>
          <w:p w14:paraId="14AEF1B5" w14:textId="77777777" w:rsidR="00282A02" w:rsidRPr="00104749" w:rsidRDefault="00282A02" w:rsidP="00104749">
            <w:pPr>
              <w:spacing w:after="0"/>
              <w:rPr>
                <w:kern w:val="16"/>
                <w:sz w:val="23"/>
                <w:szCs w:val="23"/>
              </w:rPr>
            </w:pPr>
            <w:r w:rsidRPr="00104749">
              <w:rPr>
                <w:kern w:val="16"/>
                <w:sz w:val="23"/>
                <w:szCs w:val="23"/>
              </w:rPr>
              <w:t>Anticorpii anti-topoizomeraza I</w:t>
            </w:r>
          </w:p>
        </w:tc>
      </w:tr>
      <w:tr w:rsidR="00282A02" w:rsidRPr="00104749" w14:paraId="620C6F13" w14:textId="77777777" w:rsidTr="003B7110">
        <w:trPr>
          <w:trHeight w:val="283"/>
        </w:trPr>
        <w:tc>
          <w:tcPr>
            <w:tcW w:w="1196" w:type="pct"/>
          </w:tcPr>
          <w:p w14:paraId="15D70CBB" w14:textId="77777777" w:rsidR="00282A02" w:rsidRPr="00104749" w:rsidRDefault="00282A02" w:rsidP="00104749">
            <w:pPr>
              <w:spacing w:after="0"/>
              <w:rPr>
                <w:b/>
                <w:kern w:val="16"/>
                <w:sz w:val="23"/>
                <w:szCs w:val="23"/>
              </w:rPr>
            </w:pPr>
            <w:r w:rsidRPr="00104749">
              <w:rPr>
                <w:b/>
                <w:kern w:val="16"/>
                <w:sz w:val="23"/>
                <w:szCs w:val="23"/>
              </w:rPr>
              <w:t>SNC</w:t>
            </w:r>
          </w:p>
        </w:tc>
        <w:tc>
          <w:tcPr>
            <w:tcW w:w="3804" w:type="pct"/>
          </w:tcPr>
          <w:p w14:paraId="76101542" w14:textId="77777777" w:rsidR="00282A02" w:rsidRPr="00104749" w:rsidRDefault="00282A02" w:rsidP="00104749">
            <w:pPr>
              <w:spacing w:after="0"/>
              <w:rPr>
                <w:kern w:val="16"/>
                <w:sz w:val="23"/>
                <w:szCs w:val="23"/>
              </w:rPr>
            </w:pPr>
            <w:r w:rsidRPr="00104749">
              <w:rPr>
                <w:kern w:val="16"/>
                <w:sz w:val="23"/>
                <w:szCs w:val="23"/>
              </w:rPr>
              <w:t>Sistemul nervos central</w:t>
            </w:r>
          </w:p>
        </w:tc>
      </w:tr>
      <w:tr w:rsidR="00282A02" w:rsidRPr="00104749" w14:paraId="287159AF" w14:textId="77777777" w:rsidTr="003B7110">
        <w:trPr>
          <w:trHeight w:val="283"/>
        </w:trPr>
        <w:tc>
          <w:tcPr>
            <w:tcW w:w="1196" w:type="pct"/>
          </w:tcPr>
          <w:p w14:paraId="120E0D89" w14:textId="77777777" w:rsidR="00282A02" w:rsidRPr="00104749" w:rsidRDefault="00282A02" w:rsidP="00104749">
            <w:pPr>
              <w:spacing w:after="0"/>
              <w:rPr>
                <w:b/>
                <w:kern w:val="16"/>
                <w:sz w:val="23"/>
                <w:szCs w:val="23"/>
              </w:rPr>
            </w:pPr>
            <w:r w:rsidRPr="00104749">
              <w:rPr>
                <w:b/>
                <w:kern w:val="16"/>
                <w:sz w:val="23"/>
                <w:szCs w:val="23"/>
              </w:rPr>
              <w:t>SS</w:t>
            </w:r>
          </w:p>
        </w:tc>
        <w:tc>
          <w:tcPr>
            <w:tcW w:w="3804" w:type="pct"/>
          </w:tcPr>
          <w:p w14:paraId="402A0E3F" w14:textId="77777777" w:rsidR="00282A02" w:rsidRPr="00104749" w:rsidRDefault="00282A02" w:rsidP="00104749">
            <w:pPr>
              <w:spacing w:after="0"/>
              <w:rPr>
                <w:kern w:val="16"/>
                <w:sz w:val="23"/>
                <w:szCs w:val="23"/>
              </w:rPr>
            </w:pPr>
            <w:r w:rsidRPr="00104749">
              <w:rPr>
                <w:kern w:val="16"/>
                <w:sz w:val="23"/>
                <w:szCs w:val="23"/>
              </w:rPr>
              <w:t>Sclerodermia sistemică</w:t>
            </w:r>
          </w:p>
        </w:tc>
      </w:tr>
      <w:tr w:rsidR="00282A02" w:rsidRPr="00104749" w14:paraId="6F3DFC2C" w14:textId="77777777" w:rsidTr="003B7110">
        <w:trPr>
          <w:trHeight w:val="283"/>
        </w:trPr>
        <w:tc>
          <w:tcPr>
            <w:tcW w:w="1196" w:type="pct"/>
          </w:tcPr>
          <w:p w14:paraId="1F8A5D67" w14:textId="77777777" w:rsidR="00282A02" w:rsidRPr="00104749" w:rsidRDefault="00282A02" w:rsidP="00104749">
            <w:pPr>
              <w:spacing w:after="0"/>
              <w:rPr>
                <w:b/>
                <w:kern w:val="16"/>
                <w:sz w:val="23"/>
                <w:szCs w:val="23"/>
              </w:rPr>
            </w:pPr>
            <w:r w:rsidRPr="00104749">
              <w:rPr>
                <w:b/>
                <w:kern w:val="16"/>
                <w:sz w:val="23"/>
                <w:szCs w:val="23"/>
              </w:rPr>
              <w:t>TA</w:t>
            </w:r>
          </w:p>
        </w:tc>
        <w:tc>
          <w:tcPr>
            <w:tcW w:w="3804" w:type="pct"/>
          </w:tcPr>
          <w:p w14:paraId="1A2DEF31" w14:textId="77777777" w:rsidR="00282A02" w:rsidRPr="00104749" w:rsidRDefault="00282A02" w:rsidP="00104749">
            <w:pPr>
              <w:spacing w:after="0"/>
              <w:rPr>
                <w:kern w:val="16"/>
                <w:sz w:val="23"/>
                <w:szCs w:val="23"/>
              </w:rPr>
            </w:pPr>
            <w:r w:rsidRPr="00104749">
              <w:rPr>
                <w:kern w:val="16"/>
                <w:sz w:val="23"/>
                <w:szCs w:val="23"/>
              </w:rPr>
              <w:t>Tensiunea arterială</w:t>
            </w:r>
          </w:p>
        </w:tc>
      </w:tr>
      <w:tr w:rsidR="00032BEF" w:rsidRPr="00104749" w14:paraId="7C215AD2" w14:textId="77777777" w:rsidTr="00BA6057">
        <w:trPr>
          <w:trHeight w:val="235"/>
        </w:trPr>
        <w:tc>
          <w:tcPr>
            <w:tcW w:w="1196" w:type="pct"/>
          </w:tcPr>
          <w:p w14:paraId="6A731C77" w14:textId="296D5A68" w:rsidR="00032BEF" w:rsidRPr="00104749" w:rsidRDefault="00032BEF" w:rsidP="00104749">
            <w:pPr>
              <w:spacing w:after="0"/>
              <w:rPr>
                <w:b/>
                <w:kern w:val="16"/>
                <w:sz w:val="23"/>
                <w:szCs w:val="23"/>
              </w:rPr>
            </w:pPr>
            <w:r w:rsidRPr="00104749">
              <w:rPr>
                <w:b/>
                <w:kern w:val="16"/>
                <w:sz w:val="23"/>
                <w:szCs w:val="23"/>
              </w:rPr>
              <w:t>TCZ</w:t>
            </w:r>
          </w:p>
        </w:tc>
        <w:tc>
          <w:tcPr>
            <w:tcW w:w="3804" w:type="pct"/>
          </w:tcPr>
          <w:p w14:paraId="5D17FBBD" w14:textId="2F0EF130" w:rsidR="00032BEF" w:rsidRPr="00104749" w:rsidRDefault="002D4E7A" w:rsidP="00104749">
            <w:pPr>
              <w:spacing w:after="0"/>
              <w:rPr>
                <w:kern w:val="16"/>
                <w:sz w:val="23"/>
                <w:szCs w:val="23"/>
              </w:rPr>
            </w:pPr>
            <w:r w:rsidRPr="00104749">
              <w:rPr>
                <w:kern w:val="16"/>
                <w:sz w:val="23"/>
                <w:szCs w:val="23"/>
              </w:rPr>
              <w:t>Tocilizumabum</w:t>
            </w:r>
          </w:p>
        </w:tc>
      </w:tr>
      <w:tr w:rsidR="00282A02" w:rsidRPr="00104749" w14:paraId="0482EBC4" w14:textId="77777777" w:rsidTr="003B7110">
        <w:trPr>
          <w:trHeight w:val="283"/>
        </w:trPr>
        <w:tc>
          <w:tcPr>
            <w:tcW w:w="1196" w:type="pct"/>
          </w:tcPr>
          <w:p w14:paraId="380007DD" w14:textId="77777777" w:rsidR="00282A02" w:rsidRPr="00104749" w:rsidRDefault="00282A02" w:rsidP="00104749">
            <w:pPr>
              <w:spacing w:after="0"/>
              <w:rPr>
                <w:b/>
                <w:kern w:val="16"/>
                <w:sz w:val="23"/>
                <w:szCs w:val="23"/>
              </w:rPr>
            </w:pPr>
            <w:r w:rsidRPr="00104749">
              <w:rPr>
                <w:b/>
                <w:kern w:val="16"/>
                <w:sz w:val="23"/>
                <w:szCs w:val="23"/>
              </w:rPr>
              <w:t>TGI</w:t>
            </w:r>
          </w:p>
        </w:tc>
        <w:tc>
          <w:tcPr>
            <w:tcW w:w="3804" w:type="pct"/>
          </w:tcPr>
          <w:p w14:paraId="743A8811" w14:textId="77777777" w:rsidR="00282A02" w:rsidRPr="00104749" w:rsidRDefault="00282A02" w:rsidP="00104749">
            <w:pPr>
              <w:spacing w:after="0"/>
              <w:rPr>
                <w:kern w:val="16"/>
                <w:sz w:val="23"/>
                <w:szCs w:val="23"/>
              </w:rPr>
            </w:pPr>
            <w:r w:rsidRPr="00104749">
              <w:rPr>
                <w:kern w:val="16"/>
                <w:sz w:val="23"/>
                <w:szCs w:val="23"/>
              </w:rPr>
              <w:t>Tractul gastrointestinal</w:t>
            </w:r>
          </w:p>
        </w:tc>
      </w:tr>
      <w:tr w:rsidR="00282A02" w:rsidRPr="00104749" w14:paraId="3852C22D" w14:textId="77777777" w:rsidTr="003B7110">
        <w:trPr>
          <w:trHeight w:val="371"/>
        </w:trPr>
        <w:tc>
          <w:tcPr>
            <w:tcW w:w="1196" w:type="pct"/>
          </w:tcPr>
          <w:p w14:paraId="2D9B6DC9" w14:textId="77777777" w:rsidR="00282A02" w:rsidRPr="00104749" w:rsidRDefault="00282A02" w:rsidP="00104749">
            <w:pPr>
              <w:spacing w:after="0"/>
              <w:rPr>
                <w:b/>
                <w:kern w:val="16"/>
                <w:sz w:val="23"/>
                <w:szCs w:val="23"/>
              </w:rPr>
            </w:pPr>
            <w:r w:rsidRPr="00104749">
              <w:rPr>
                <w:b/>
                <w:kern w:val="16"/>
                <w:sz w:val="23"/>
                <w:szCs w:val="23"/>
              </w:rPr>
              <w:t>VSH</w:t>
            </w:r>
          </w:p>
        </w:tc>
        <w:tc>
          <w:tcPr>
            <w:tcW w:w="3804" w:type="pct"/>
          </w:tcPr>
          <w:p w14:paraId="3ECF789C" w14:textId="77777777" w:rsidR="00282A02" w:rsidRPr="00104749" w:rsidRDefault="00282A02" w:rsidP="00104749">
            <w:pPr>
              <w:spacing w:after="0"/>
              <w:rPr>
                <w:kern w:val="16"/>
                <w:sz w:val="23"/>
                <w:szCs w:val="23"/>
              </w:rPr>
            </w:pPr>
            <w:r w:rsidRPr="00104749">
              <w:rPr>
                <w:kern w:val="16"/>
                <w:sz w:val="23"/>
                <w:szCs w:val="23"/>
              </w:rPr>
              <w:t>Viteză de sedimentare a hematiilor</w:t>
            </w:r>
          </w:p>
        </w:tc>
      </w:tr>
    </w:tbl>
    <w:p w14:paraId="029E043F" w14:textId="77777777" w:rsidR="002C31E9" w:rsidRPr="00104749" w:rsidRDefault="002C31E9" w:rsidP="00104749">
      <w:pPr>
        <w:spacing w:after="0"/>
        <w:jc w:val="left"/>
        <w:rPr>
          <w:sz w:val="23"/>
          <w:szCs w:val="23"/>
        </w:rPr>
      </w:pPr>
      <w:r w:rsidRPr="00104749">
        <w:rPr>
          <w:sz w:val="23"/>
          <w:szCs w:val="23"/>
        </w:rPr>
        <w:br w:type="page"/>
      </w:r>
    </w:p>
    <w:p w14:paraId="63DBB898" w14:textId="77777777" w:rsidR="00EF16C9" w:rsidRPr="00803188" w:rsidRDefault="00EF16C9" w:rsidP="00803188">
      <w:pPr>
        <w:pStyle w:val="Heading2"/>
        <w:numPr>
          <w:ilvl w:val="0"/>
          <w:numId w:val="0"/>
        </w:numPr>
        <w:spacing w:after="0"/>
        <w:ind w:left="180"/>
        <w:rPr>
          <w:rFonts w:ascii="Times New Roman" w:hAnsi="Times New Roman"/>
          <w:sz w:val="24"/>
          <w:szCs w:val="24"/>
          <w:lang w:val="ro-RO"/>
        </w:rPr>
      </w:pPr>
      <w:bookmarkStart w:id="6" w:name="_Toc185364151"/>
      <w:bookmarkStart w:id="7" w:name="_Toc196397634"/>
      <w:bookmarkStart w:id="8" w:name="_Toc191166934"/>
      <w:bookmarkStart w:id="9" w:name="_Toc198354830"/>
      <w:bookmarkStart w:id="10" w:name="_Toc150244295"/>
      <w:r w:rsidRPr="00803188">
        <w:rPr>
          <w:rFonts w:ascii="Times New Roman" w:hAnsi="Times New Roman"/>
          <w:sz w:val="24"/>
          <w:szCs w:val="24"/>
          <w:lang w:val="ro-RO"/>
        </w:rPr>
        <w:lastRenderedPageBreak/>
        <w:t>SUMARUL RECOMANDĂRILOR</w:t>
      </w:r>
      <w:bookmarkEnd w:id="6"/>
      <w:bookmarkEnd w:id="7"/>
    </w:p>
    <w:p w14:paraId="7F459A2C" w14:textId="77777777" w:rsidR="00EF16C9" w:rsidRPr="00104749" w:rsidRDefault="00EF16C9" w:rsidP="00104749">
      <w:pPr>
        <w:pStyle w:val="ListParagraph"/>
        <w:numPr>
          <w:ilvl w:val="0"/>
          <w:numId w:val="95"/>
        </w:numPr>
        <w:rPr>
          <w:sz w:val="24"/>
        </w:rPr>
      </w:pPr>
      <w:r w:rsidRPr="00104749">
        <w:rPr>
          <w:sz w:val="24"/>
        </w:rPr>
        <w:t>Toți copiii cu suspiciune de sclerodermie localizată trebuie redirecționați către un centru specializat de reumatologie pediatrică.</w:t>
      </w:r>
    </w:p>
    <w:p w14:paraId="2C388CF6" w14:textId="77777777" w:rsidR="00EF16C9" w:rsidRPr="00104749" w:rsidRDefault="00EF16C9" w:rsidP="00104749">
      <w:pPr>
        <w:pStyle w:val="ListParagraph"/>
        <w:numPr>
          <w:ilvl w:val="0"/>
          <w:numId w:val="95"/>
        </w:numPr>
        <w:rPr>
          <w:sz w:val="24"/>
        </w:rPr>
      </w:pPr>
      <w:r w:rsidRPr="00104749">
        <w:rPr>
          <w:sz w:val="24"/>
        </w:rPr>
        <w:t>Indicele de severitate a lezării cutanate, face parte din instrumentele de evaluare cutanată a sclerodermiei localizate, este un indicator clinic bun pentru a evalua activitatea și severitatea leziunilor sclerodermia sistemică, recomandat în practica clinică.</w:t>
      </w:r>
    </w:p>
    <w:p w14:paraId="10848054" w14:textId="77777777" w:rsidR="00EF16C9" w:rsidRPr="00104749" w:rsidRDefault="00EF16C9" w:rsidP="00104749">
      <w:pPr>
        <w:pStyle w:val="ListParagraph"/>
        <w:numPr>
          <w:ilvl w:val="0"/>
          <w:numId w:val="95"/>
        </w:numPr>
        <w:rPr>
          <w:sz w:val="24"/>
        </w:rPr>
      </w:pPr>
      <w:r w:rsidRPr="00104749">
        <w:rPr>
          <w:sz w:val="24"/>
        </w:rPr>
        <w:t>Indicele de lezare a pielii, care face parte din instrumentele de evaluare cutanată a sclerodermiei localizate, este un instrument clinic bun pentru evaluarea daunelor în sclerodermia sistemica și este foarte recomandat în practica clinică.</w:t>
      </w:r>
    </w:p>
    <w:p w14:paraId="463BCA84" w14:textId="77777777" w:rsidR="00EF16C9" w:rsidRPr="00104749" w:rsidRDefault="00EF16C9" w:rsidP="00104749">
      <w:pPr>
        <w:pStyle w:val="ListParagraph"/>
        <w:numPr>
          <w:ilvl w:val="0"/>
          <w:numId w:val="95"/>
        </w:numPr>
        <w:rPr>
          <w:sz w:val="24"/>
        </w:rPr>
      </w:pPr>
      <w:r w:rsidRPr="00104749">
        <w:rPr>
          <w:sz w:val="24"/>
        </w:rPr>
        <w:t xml:space="preserve">Termografia în infraroșu poate fi utilizată pentru a evalua activitatea leziunilor din sclerodermia localizata, dar atrofia pielii poate da rezultate fals pozitive. </w:t>
      </w:r>
    </w:p>
    <w:p w14:paraId="7ED50609" w14:textId="77777777" w:rsidR="00EF16C9" w:rsidRPr="00104749" w:rsidRDefault="00EF16C9" w:rsidP="00104749">
      <w:pPr>
        <w:pStyle w:val="ListParagraph"/>
        <w:numPr>
          <w:ilvl w:val="0"/>
          <w:numId w:val="95"/>
        </w:numPr>
        <w:rPr>
          <w:sz w:val="24"/>
        </w:rPr>
      </w:pPr>
      <w:r w:rsidRPr="00104749">
        <w:rPr>
          <w:sz w:val="24"/>
        </w:rPr>
        <w:t>O imagistică ultrasonografică specializată, folosind evaluarea standardizată și Doppler color, poate fi un instrument util pentru evaluarea activității bolii, amploarea sclerodermiei sistemice și răspunsul la tratament.</w:t>
      </w:r>
    </w:p>
    <w:p w14:paraId="4D55908A" w14:textId="51CFF05A" w:rsidR="00EF16C9" w:rsidRPr="00104749" w:rsidRDefault="00EF16C9" w:rsidP="00104749">
      <w:pPr>
        <w:pStyle w:val="ListParagraph"/>
        <w:numPr>
          <w:ilvl w:val="0"/>
          <w:numId w:val="95"/>
        </w:numPr>
        <w:rPr>
          <w:sz w:val="24"/>
        </w:rPr>
      </w:pPr>
      <w:r w:rsidRPr="00104749">
        <w:rPr>
          <w:sz w:val="24"/>
        </w:rPr>
        <w:t>Toți pacienții cu diagnostic de sclerodermie sistemica și</w:t>
      </w:r>
      <w:r w:rsidR="00BF700B">
        <w:rPr>
          <w:sz w:val="24"/>
        </w:rPr>
        <w:t xml:space="preserve"> </w:t>
      </w:r>
      <w:r w:rsidRPr="00104749">
        <w:rPr>
          <w:sz w:val="24"/>
        </w:rPr>
        <w:t>trebuie evaluați cu atenție, cu o examinare articulară completă, inclusiv articulația temporomandibulară.</w:t>
      </w:r>
    </w:p>
    <w:p w14:paraId="6696CEFA" w14:textId="2E45D7CB" w:rsidR="00EF16C9" w:rsidRPr="00104749" w:rsidRDefault="00EF16C9" w:rsidP="00104749">
      <w:pPr>
        <w:pStyle w:val="ListParagraph"/>
        <w:numPr>
          <w:ilvl w:val="0"/>
          <w:numId w:val="95"/>
        </w:numPr>
        <w:rPr>
          <w:sz w:val="24"/>
        </w:rPr>
      </w:pPr>
      <w:r w:rsidRPr="00104749">
        <w:rPr>
          <w:sz w:val="24"/>
        </w:rPr>
        <w:t>RMN poate fi considerat un instrument util pentru evaluarea implicării musculo-scheletale, organice în</w:t>
      </w:r>
      <w:r w:rsidR="00BF700B">
        <w:rPr>
          <w:sz w:val="24"/>
        </w:rPr>
        <w:t xml:space="preserve"> </w:t>
      </w:r>
      <w:r w:rsidRPr="00104749">
        <w:rPr>
          <w:sz w:val="24"/>
        </w:rPr>
        <w:t>sclerodermia sistemică.</w:t>
      </w:r>
    </w:p>
    <w:p w14:paraId="428F4CA6" w14:textId="14B088B5" w:rsidR="00EF16C9" w:rsidRPr="00104749" w:rsidRDefault="00EF16C9" w:rsidP="00104749">
      <w:pPr>
        <w:pStyle w:val="ListParagraph"/>
        <w:numPr>
          <w:ilvl w:val="0"/>
          <w:numId w:val="95"/>
        </w:numPr>
        <w:rPr>
          <w:sz w:val="24"/>
        </w:rPr>
      </w:pPr>
      <w:r w:rsidRPr="00104749">
        <w:rPr>
          <w:sz w:val="24"/>
        </w:rPr>
        <w:t xml:space="preserve">La </w:t>
      </w:r>
      <w:r w:rsidR="00104749" w:rsidRPr="00104749">
        <w:rPr>
          <w:sz w:val="24"/>
        </w:rPr>
        <w:t>toți</w:t>
      </w:r>
      <w:r w:rsidRPr="00104749">
        <w:rPr>
          <w:sz w:val="24"/>
        </w:rPr>
        <w:t xml:space="preserve"> </w:t>
      </w:r>
      <w:r w:rsidR="00104749" w:rsidRPr="00104749">
        <w:rPr>
          <w:sz w:val="24"/>
        </w:rPr>
        <w:t>pacienții</w:t>
      </w:r>
      <w:r w:rsidRPr="00104749">
        <w:rPr>
          <w:sz w:val="24"/>
        </w:rPr>
        <w:t xml:space="preserve"> cu sclerodermie sistemica localizata cu afectarea pielii feței sau a scalpului, cu sau fără semne de implicare neurologică, este recomandată efectuarea RMN al capului la momentul diagnosticului.</w:t>
      </w:r>
    </w:p>
    <w:p w14:paraId="0E7C5180" w14:textId="77777777" w:rsidR="00EF16C9" w:rsidRPr="00104749" w:rsidRDefault="00EF16C9" w:rsidP="00104749">
      <w:pPr>
        <w:pStyle w:val="ListParagraph"/>
        <w:numPr>
          <w:ilvl w:val="0"/>
          <w:numId w:val="95"/>
        </w:numPr>
        <w:rPr>
          <w:sz w:val="24"/>
        </w:rPr>
      </w:pPr>
      <w:r w:rsidRPr="00104749">
        <w:rPr>
          <w:sz w:val="24"/>
        </w:rPr>
        <w:t>Toți pacienții cu sclerodermie localizată, care implică fața și capul trebuie să fie supuși unei evaluări ortodontice și maxilo-faciale la momentul diagnosticului și în monitorizare dinamică.</w:t>
      </w:r>
    </w:p>
    <w:p w14:paraId="1A4EAE4A" w14:textId="3E66FFA0" w:rsidR="00BA6057" w:rsidRDefault="00EF16C9" w:rsidP="00803188">
      <w:pPr>
        <w:pStyle w:val="ListParagraph"/>
        <w:numPr>
          <w:ilvl w:val="0"/>
          <w:numId w:val="95"/>
        </w:numPr>
        <w:spacing w:after="0"/>
        <w:rPr>
          <w:sz w:val="24"/>
        </w:rPr>
      </w:pPr>
      <w:r w:rsidRPr="00104749">
        <w:rPr>
          <w:sz w:val="24"/>
        </w:rPr>
        <w:t>Evaluarea oftalmologică, inclusiv screening-ul pentru uveită, dar si monitorizarea dinamică este recomandată pentru fiecare pacient cu sclerodermie sistemică, în special la pacienții cu leziuni cutanate pe fata si scalp</w:t>
      </w:r>
      <w:r w:rsidR="00803188">
        <w:rPr>
          <w:sz w:val="24"/>
        </w:rPr>
        <w:t>.</w:t>
      </w:r>
    </w:p>
    <w:p w14:paraId="62209511" w14:textId="77777777" w:rsidR="00803188" w:rsidRDefault="00803188" w:rsidP="00803188">
      <w:pPr>
        <w:pStyle w:val="ListParagraph"/>
        <w:spacing w:after="0"/>
        <w:rPr>
          <w:sz w:val="24"/>
        </w:rPr>
      </w:pPr>
    </w:p>
    <w:p w14:paraId="4AEDFAED" w14:textId="77777777" w:rsidR="00803188" w:rsidRPr="00803188" w:rsidRDefault="00803188" w:rsidP="00803188">
      <w:pPr>
        <w:pStyle w:val="Heading2"/>
        <w:numPr>
          <w:ilvl w:val="0"/>
          <w:numId w:val="0"/>
        </w:numPr>
        <w:spacing w:after="0"/>
        <w:ind w:left="180"/>
        <w:rPr>
          <w:rFonts w:ascii="Times New Roman" w:hAnsi="Times New Roman"/>
          <w:sz w:val="24"/>
          <w:szCs w:val="24"/>
          <w:lang w:val="ro-RO"/>
        </w:rPr>
      </w:pPr>
      <w:bookmarkStart w:id="11" w:name="_Toc196397635"/>
      <w:r w:rsidRPr="00803188">
        <w:rPr>
          <w:rFonts w:ascii="Times New Roman" w:hAnsi="Times New Roman"/>
          <w:sz w:val="24"/>
          <w:szCs w:val="24"/>
          <w:lang w:val="ro-RO"/>
        </w:rPr>
        <w:t>PREFAŢĂ</w:t>
      </w:r>
      <w:bookmarkEnd w:id="11"/>
    </w:p>
    <w:p w14:paraId="26C03C4D" w14:textId="77777777" w:rsidR="00803188" w:rsidRPr="00104749" w:rsidRDefault="00803188" w:rsidP="00803188">
      <w:pPr>
        <w:spacing w:after="0"/>
        <w:ind w:firstLine="708"/>
        <w:rPr>
          <w:sz w:val="24"/>
        </w:rPr>
      </w:pPr>
      <w:r w:rsidRPr="00104749">
        <w:rPr>
          <w:sz w:val="24"/>
        </w:rPr>
        <w:t>Protocolul naţional este elaborat în conformitate cu ghidurile internaţionale actuale privind SS şi va servi drept bază pentru elaborarea protocoalelor instituţionale. La recomandarea MS, pentru monitorizarea protocoalelor instituţionale pot fi folosite formulare suplimentare, care nu sunt incluse în protocolul clinic naţional.</w:t>
      </w:r>
    </w:p>
    <w:p w14:paraId="7C565A4C" w14:textId="77777777" w:rsidR="00803188" w:rsidRPr="00803188" w:rsidRDefault="00803188" w:rsidP="00803188">
      <w:pPr>
        <w:pStyle w:val="ListParagraph"/>
        <w:spacing w:after="0"/>
        <w:rPr>
          <w:sz w:val="24"/>
        </w:rPr>
      </w:pPr>
    </w:p>
    <w:p w14:paraId="1D6DA410" w14:textId="77777777" w:rsidR="00BA6057" w:rsidRPr="00104749" w:rsidRDefault="00BA6057" w:rsidP="00104749">
      <w:pPr>
        <w:spacing w:after="0"/>
        <w:jc w:val="left"/>
        <w:rPr>
          <w:b/>
          <w:smallCaps/>
          <w:sz w:val="24"/>
        </w:rPr>
      </w:pPr>
      <w:bookmarkStart w:id="12" w:name="_Toc191166935"/>
      <w:bookmarkStart w:id="13" w:name="_Toc198354831"/>
      <w:bookmarkStart w:id="14" w:name="_Toc150244296"/>
      <w:bookmarkEnd w:id="8"/>
      <w:bookmarkEnd w:id="9"/>
      <w:bookmarkEnd w:id="10"/>
      <w:r w:rsidRPr="00104749">
        <w:rPr>
          <w:sz w:val="24"/>
        </w:rPr>
        <w:br w:type="page"/>
      </w:r>
    </w:p>
    <w:p w14:paraId="45E71905" w14:textId="1C8D6F8D" w:rsidR="003B7110" w:rsidRPr="00104749" w:rsidRDefault="003B7110" w:rsidP="00104749">
      <w:pPr>
        <w:pStyle w:val="Heading2"/>
        <w:numPr>
          <w:ilvl w:val="0"/>
          <w:numId w:val="0"/>
        </w:numPr>
        <w:rPr>
          <w:rFonts w:ascii="Times New Roman" w:hAnsi="Times New Roman"/>
          <w:sz w:val="24"/>
          <w:szCs w:val="24"/>
          <w:lang w:val="ro-RO"/>
        </w:rPr>
      </w:pPr>
      <w:bookmarkStart w:id="15" w:name="_Toc196397636"/>
      <w:r w:rsidRPr="00104749">
        <w:rPr>
          <w:rFonts w:ascii="Times New Roman" w:hAnsi="Times New Roman"/>
          <w:sz w:val="24"/>
          <w:szCs w:val="24"/>
          <w:lang w:val="ro-RO"/>
        </w:rPr>
        <w:lastRenderedPageBreak/>
        <w:t>A. PARTEA INTRODUCTIVĂ</w:t>
      </w:r>
      <w:bookmarkEnd w:id="12"/>
      <w:bookmarkEnd w:id="13"/>
      <w:bookmarkEnd w:id="14"/>
      <w:bookmarkEnd w:id="15"/>
    </w:p>
    <w:p w14:paraId="19BCFFD4" w14:textId="1C8D6F8D" w:rsidR="003B7110" w:rsidRPr="00C0160C" w:rsidRDefault="003B7110" w:rsidP="00C0160C">
      <w:pPr>
        <w:pStyle w:val="Heading3"/>
        <w:ind w:left="0"/>
        <w:rPr>
          <w:rFonts w:ascii="Times New Roman" w:hAnsi="Times New Roman"/>
          <w:i w:val="0"/>
          <w:iCs/>
          <w:sz w:val="24"/>
          <w:lang w:val="ro-RO"/>
        </w:rPr>
      </w:pPr>
      <w:bookmarkStart w:id="16" w:name="_Toc191166936"/>
      <w:bookmarkStart w:id="17" w:name="_Toc198354832"/>
      <w:bookmarkStart w:id="18" w:name="_Toc150244297"/>
      <w:bookmarkStart w:id="19" w:name="_Toc196397637"/>
      <w:r w:rsidRPr="00C0160C">
        <w:rPr>
          <w:rFonts w:ascii="Times New Roman" w:hAnsi="Times New Roman"/>
          <w:i w:val="0"/>
          <w:iCs/>
          <w:sz w:val="24"/>
          <w:lang w:val="ro-RO"/>
        </w:rPr>
        <w:t>A.1. Diagno</w:t>
      </w:r>
      <w:bookmarkEnd w:id="16"/>
      <w:bookmarkEnd w:id="17"/>
      <w:r w:rsidRPr="00C0160C">
        <w:rPr>
          <w:rFonts w:ascii="Times New Roman" w:hAnsi="Times New Roman"/>
          <w:i w:val="0"/>
          <w:iCs/>
          <w:sz w:val="24"/>
          <w:lang w:val="ro-RO"/>
        </w:rPr>
        <w:t>sticul:</w:t>
      </w:r>
      <w:bookmarkEnd w:id="18"/>
      <w:r w:rsidRPr="00C0160C">
        <w:rPr>
          <w:rFonts w:ascii="Times New Roman" w:hAnsi="Times New Roman"/>
          <w:i w:val="0"/>
          <w:iCs/>
          <w:sz w:val="24"/>
          <w:lang w:val="ro-RO"/>
        </w:rPr>
        <w:t xml:space="preserve"> </w:t>
      </w:r>
      <w:r w:rsidR="009D017A" w:rsidRPr="00C0160C">
        <w:rPr>
          <w:rFonts w:ascii="Times New Roman" w:hAnsi="Times New Roman"/>
          <w:i w:val="0"/>
          <w:iCs/>
          <w:sz w:val="24"/>
          <w:lang w:val="ro-RO"/>
        </w:rPr>
        <w:t>Sclerodermie</w:t>
      </w:r>
      <w:bookmarkEnd w:id="19"/>
    </w:p>
    <w:p w14:paraId="02AF2430" w14:textId="77777777" w:rsidR="003B7110" w:rsidRPr="00104749" w:rsidRDefault="003B7110" w:rsidP="00104749">
      <w:pPr>
        <w:rPr>
          <w:b/>
          <w:i/>
          <w:sz w:val="24"/>
        </w:rPr>
      </w:pPr>
      <w:r w:rsidRPr="00104749">
        <w:rPr>
          <w:b/>
          <w:i/>
          <w:sz w:val="24"/>
        </w:rPr>
        <w:t>Exemple de diagnostice clinice:</w:t>
      </w:r>
    </w:p>
    <w:p w14:paraId="65612B88" w14:textId="339BCCD0" w:rsidR="008973E2" w:rsidRPr="00104749" w:rsidRDefault="00762F69" w:rsidP="00104749">
      <w:pPr>
        <w:pStyle w:val="ListParagraph"/>
        <w:numPr>
          <w:ilvl w:val="0"/>
          <w:numId w:val="86"/>
        </w:numPr>
        <w:rPr>
          <w:color w:val="000000" w:themeColor="text1"/>
          <w:sz w:val="24"/>
        </w:rPr>
      </w:pPr>
      <w:r w:rsidRPr="00104749">
        <w:rPr>
          <w:color w:val="000000" w:themeColor="text1"/>
          <w:kern w:val="16"/>
          <w:sz w:val="24"/>
        </w:rPr>
        <w:t>Sclerodermie sistemiсă cu afectare cutanată difuză (mRSS=18pt)</w:t>
      </w:r>
      <w:r w:rsidR="009125C4" w:rsidRPr="00104749">
        <w:rPr>
          <w:color w:val="000000" w:themeColor="text1"/>
          <w:sz w:val="24"/>
        </w:rPr>
        <w:t xml:space="preserve">, </w:t>
      </w:r>
      <w:r w:rsidR="00AE5A2F" w:rsidRPr="00104749">
        <w:rPr>
          <w:color w:val="000000" w:themeColor="text1"/>
          <w:sz w:val="24"/>
        </w:rPr>
        <w:t>vasculară (fenomenul</w:t>
      </w:r>
      <w:r w:rsidR="009125C4" w:rsidRPr="00104749">
        <w:rPr>
          <w:color w:val="000000" w:themeColor="text1"/>
          <w:sz w:val="24"/>
        </w:rPr>
        <w:t xml:space="preserve"> Raynaud), </w:t>
      </w:r>
      <w:r w:rsidR="00AE5A2F" w:rsidRPr="00104749">
        <w:rPr>
          <w:color w:val="000000" w:themeColor="text1"/>
          <w:sz w:val="24"/>
        </w:rPr>
        <w:t>articulară</w:t>
      </w:r>
      <w:r w:rsidR="009125C4" w:rsidRPr="00104749">
        <w:rPr>
          <w:color w:val="000000" w:themeColor="text1"/>
          <w:sz w:val="24"/>
        </w:rPr>
        <w:t xml:space="preserve"> (</w:t>
      </w:r>
      <w:r w:rsidR="00AE5A2F" w:rsidRPr="00104749">
        <w:rPr>
          <w:color w:val="000000" w:themeColor="text1"/>
          <w:sz w:val="24"/>
        </w:rPr>
        <w:t xml:space="preserve">poliartrită </w:t>
      </w:r>
      <w:r w:rsidRPr="00104749">
        <w:rPr>
          <w:color w:val="000000" w:themeColor="text1"/>
          <w:sz w:val="24"/>
        </w:rPr>
        <w:t xml:space="preserve">inflamatorie </w:t>
      </w:r>
      <w:r w:rsidR="00AE5A2F" w:rsidRPr="00104749">
        <w:rPr>
          <w:color w:val="000000" w:themeColor="text1"/>
          <w:sz w:val="24"/>
        </w:rPr>
        <w:t>simetrică</w:t>
      </w:r>
      <w:r w:rsidR="009125C4" w:rsidRPr="00104749">
        <w:rPr>
          <w:color w:val="000000" w:themeColor="text1"/>
          <w:sz w:val="24"/>
        </w:rPr>
        <w:t xml:space="preserve">), </w:t>
      </w:r>
      <w:r w:rsidR="00AE5A2F" w:rsidRPr="00104749">
        <w:rPr>
          <w:color w:val="000000" w:themeColor="text1"/>
          <w:sz w:val="24"/>
        </w:rPr>
        <w:t>pulmonară</w:t>
      </w:r>
      <w:r w:rsidR="009125C4" w:rsidRPr="00104749">
        <w:rPr>
          <w:color w:val="000000" w:themeColor="text1"/>
          <w:sz w:val="24"/>
        </w:rPr>
        <w:t xml:space="preserve"> (pneumofibroză difu</w:t>
      </w:r>
      <w:r w:rsidR="009125C4" w:rsidRPr="00104749">
        <w:rPr>
          <w:color w:val="000000" w:themeColor="text1"/>
          <w:sz w:val="24"/>
        </w:rPr>
        <w:softHyphen/>
        <w:t>ză</w:t>
      </w:r>
      <w:r w:rsidRPr="00104749">
        <w:rPr>
          <w:color w:val="000000" w:themeColor="text1"/>
          <w:sz w:val="24"/>
        </w:rPr>
        <w:t>)</w:t>
      </w:r>
      <w:r w:rsidR="009125C4" w:rsidRPr="00104749">
        <w:rPr>
          <w:color w:val="000000" w:themeColor="text1"/>
          <w:sz w:val="24"/>
        </w:rPr>
        <w:t>, tractului digestiv (disfagie, boală de reflux gastroesofagian complic</w:t>
      </w:r>
      <w:r w:rsidR="008973E2" w:rsidRPr="00104749">
        <w:rPr>
          <w:color w:val="000000" w:themeColor="text1"/>
          <w:sz w:val="24"/>
        </w:rPr>
        <w:t>ată cu</w:t>
      </w:r>
      <w:r w:rsidR="0092109D" w:rsidRPr="00104749">
        <w:rPr>
          <w:color w:val="000000" w:themeColor="text1"/>
          <w:sz w:val="24"/>
        </w:rPr>
        <w:t xml:space="preserve"> esofagită de reflux</w:t>
      </w:r>
      <w:r w:rsidR="00BF700B">
        <w:rPr>
          <w:color w:val="000000" w:themeColor="text1"/>
          <w:sz w:val="24"/>
        </w:rPr>
        <w:t xml:space="preserve"> </w:t>
      </w:r>
      <w:r w:rsidR="008973E2" w:rsidRPr="00104749">
        <w:rPr>
          <w:color w:val="000000" w:themeColor="text1"/>
          <w:sz w:val="24"/>
        </w:rPr>
        <w:t>gr. II)</w:t>
      </w:r>
      <w:r w:rsidR="009125C4" w:rsidRPr="00104749">
        <w:rPr>
          <w:color w:val="000000" w:themeColor="text1"/>
          <w:sz w:val="24"/>
        </w:rPr>
        <w:t xml:space="preserve">. </w:t>
      </w:r>
      <w:r w:rsidR="008973E2" w:rsidRPr="00104749">
        <w:rPr>
          <w:color w:val="000000" w:themeColor="text1"/>
          <w:sz w:val="24"/>
        </w:rPr>
        <w:t xml:space="preserve">Scorul J4S 10 pt. </w:t>
      </w:r>
    </w:p>
    <w:p w14:paraId="4081A396" w14:textId="5760A076" w:rsidR="009125C4" w:rsidRPr="00104749" w:rsidRDefault="008973E2" w:rsidP="00104749">
      <w:pPr>
        <w:pStyle w:val="ListParagraph"/>
        <w:numPr>
          <w:ilvl w:val="0"/>
          <w:numId w:val="86"/>
        </w:numPr>
        <w:rPr>
          <w:rStyle w:val="Heading3Char"/>
          <w:rFonts w:ascii="Times New Roman" w:hAnsi="Times New Roman"/>
          <w:b w:val="0"/>
          <w:i w:val="0"/>
          <w:color w:val="000000" w:themeColor="text1"/>
          <w:sz w:val="24"/>
          <w:lang w:val="ro-RO"/>
        </w:rPr>
      </w:pPr>
      <w:r w:rsidRPr="00104749">
        <w:rPr>
          <w:color w:val="000000" w:themeColor="text1"/>
          <w:sz w:val="24"/>
        </w:rPr>
        <w:t xml:space="preserve">Sclerodermia sistemică </w:t>
      </w:r>
      <w:r w:rsidR="00762F69" w:rsidRPr="00104749">
        <w:rPr>
          <w:color w:val="000000" w:themeColor="text1"/>
          <w:sz w:val="24"/>
        </w:rPr>
        <w:t xml:space="preserve">cu afectare cutanată </w:t>
      </w:r>
      <w:r w:rsidRPr="00104749">
        <w:rPr>
          <w:color w:val="000000" w:themeColor="text1"/>
          <w:sz w:val="24"/>
        </w:rPr>
        <w:t>limitată</w:t>
      </w:r>
      <w:r w:rsidR="009125C4" w:rsidRPr="00104749">
        <w:rPr>
          <w:color w:val="000000" w:themeColor="text1"/>
          <w:sz w:val="24"/>
        </w:rPr>
        <w:t xml:space="preserve"> (</w:t>
      </w:r>
      <w:r w:rsidRPr="00104749">
        <w:rPr>
          <w:color w:val="000000" w:themeColor="text1"/>
          <w:sz w:val="24"/>
        </w:rPr>
        <w:t xml:space="preserve">scor Rodnan </w:t>
      </w:r>
      <w:r w:rsidR="00762F69" w:rsidRPr="00104749">
        <w:rPr>
          <w:color w:val="000000" w:themeColor="text1"/>
          <w:sz w:val="24"/>
        </w:rPr>
        <w:t>10</w:t>
      </w:r>
      <w:r w:rsidRPr="00104749">
        <w:rPr>
          <w:color w:val="000000" w:themeColor="text1"/>
          <w:sz w:val="24"/>
        </w:rPr>
        <w:t xml:space="preserve"> pt,</w:t>
      </w:r>
      <w:r w:rsidR="009125C4" w:rsidRPr="00104749">
        <w:rPr>
          <w:color w:val="000000" w:themeColor="text1"/>
          <w:sz w:val="24"/>
        </w:rPr>
        <w:t xml:space="preserve"> zone de hiperpigmentare, calcifieri subcutanate), a vaselor (</w:t>
      </w:r>
      <w:r w:rsidR="00762F69" w:rsidRPr="00104749">
        <w:rPr>
          <w:color w:val="000000" w:themeColor="text1"/>
          <w:sz w:val="24"/>
        </w:rPr>
        <w:t>fenomen</w:t>
      </w:r>
      <w:r w:rsidR="009125C4" w:rsidRPr="00104749">
        <w:rPr>
          <w:color w:val="000000" w:themeColor="text1"/>
          <w:sz w:val="24"/>
        </w:rPr>
        <w:t xml:space="preserve"> Raynaud</w:t>
      </w:r>
      <w:r w:rsidR="00762F69" w:rsidRPr="00104749">
        <w:rPr>
          <w:color w:val="000000" w:themeColor="text1"/>
          <w:sz w:val="24"/>
        </w:rPr>
        <w:t>, ulcerații digitale</w:t>
      </w:r>
      <w:r w:rsidR="009125C4" w:rsidRPr="00104749">
        <w:rPr>
          <w:color w:val="000000" w:themeColor="text1"/>
          <w:sz w:val="24"/>
        </w:rPr>
        <w:t>), a tractului digestiv (disfagie).</w:t>
      </w:r>
      <w:r w:rsidRPr="00104749">
        <w:rPr>
          <w:color w:val="000000" w:themeColor="text1"/>
          <w:sz w:val="24"/>
        </w:rPr>
        <w:t xml:space="preserve"> </w:t>
      </w:r>
      <w:r w:rsidR="00762F69" w:rsidRPr="00104749">
        <w:rPr>
          <w:color w:val="000000" w:themeColor="text1"/>
          <w:sz w:val="24"/>
        </w:rPr>
        <w:t>Scorul J4S 10 pt.</w:t>
      </w:r>
      <w:bookmarkStart w:id="20" w:name="_Toc191166937"/>
      <w:bookmarkStart w:id="21" w:name="_Toc198354833"/>
    </w:p>
    <w:p w14:paraId="486D81AA" w14:textId="6FB409F8" w:rsidR="00E02350" w:rsidRPr="00C0160C" w:rsidRDefault="009125C4" w:rsidP="00C0160C">
      <w:pPr>
        <w:pStyle w:val="Heading3"/>
        <w:ind w:left="0"/>
        <w:rPr>
          <w:rFonts w:ascii="Times New Roman" w:hAnsi="Times New Roman"/>
          <w:i w:val="0"/>
          <w:iCs/>
          <w:sz w:val="24"/>
          <w:lang w:val="ro-RO"/>
        </w:rPr>
      </w:pPr>
      <w:bookmarkStart w:id="22" w:name="_Toc150244298"/>
      <w:bookmarkStart w:id="23" w:name="_Toc196397638"/>
      <w:r w:rsidRPr="00C0160C">
        <w:rPr>
          <w:rFonts w:ascii="Times New Roman" w:hAnsi="Times New Roman"/>
          <w:i w:val="0"/>
          <w:iCs/>
          <w:sz w:val="24"/>
          <w:lang w:val="ro-RO"/>
        </w:rPr>
        <w:t>A</w:t>
      </w:r>
      <w:r w:rsidR="003B7110" w:rsidRPr="00C0160C">
        <w:rPr>
          <w:rFonts w:ascii="Times New Roman" w:hAnsi="Times New Roman"/>
          <w:i w:val="0"/>
          <w:iCs/>
          <w:sz w:val="24"/>
          <w:lang w:val="ro-RO"/>
        </w:rPr>
        <w:t>.2. Codul bolii (CIM 10)</w:t>
      </w:r>
      <w:bookmarkEnd w:id="20"/>
      <w:bookmarkEnd w:id="21"/>
      <w:r w:rsidR="003B7110" w:rsidRPr="00C0160C">
        <w:rPr>
          <w:rFonts w:ascii="Times New Roman" w:hAnsi="Times New Roman"/>
          <w:i w:val="0"/>
          <w:iCs/>
          <w:sz w:val="24"/>
          <w:lang w:val="ro-RO"/>
        </w:rPr>
        <w:t>:</w:t>
      </w:r>
      <w:bookmarkEnd w:id="22"/>
      <w:bookmarkEnd w:id="23"/>
    </w:p>
    <w:p w14:paraId="2C143E3C" w14:textId="77777777" w:rsidR="003B7110" w:rsidRPr="00104749" w:rsidRDefault="00CA2FC1" w:rsidP="00104749">
      <w:pPr>
        <w:spacing w:after="0"/>
        <w:rPr>
          <w:b/>
          <w:sz w:val="24"/>
        </w:rPr>
      </w:pPr>
      <w:r w:rsidRPr="00104749">
        <w:rPr>
          <w:b/>
          <w:sz w:val="24"/>
        </w:rPr>
        <w:t xml:space="preserve">M34 </w:t>
      </w:r>
      <w:r w:rsidR="00E02350" w:rsidRPr="00104749">
        <w:rPr>
          <w:b/>
          <w:sz w:val="24"/>
        </w:rPr>
        <w:t>Scleroza sistemică</w:t>
      </w:r>
    </w:p>
    <w:p w14:paraId="1FA457B8" w14:textId="77777777" w:rsidR="00CA2FC1" w:rsidRPr="00104749" w:rsidRDefault="00CA2FC1" w:rsidP="00104749">
      <w:pPr>
        <w:spacing w:after="0"/>
        <w:rPr>
          <w:sz w:val="24"/>
        </w:rPr>
      </w:pPr>
      <w:r w:rsidRPr="00104749">
        <w:rPr>
          <w:sz w:val="24"/>
        </w:rPr>
        <w:t xml:space="preserve">M34.0 </w:t>
      </w:r>
      <w:r w:rsidRPr="00104749">
        <w:rPr>
          <w:sz w:val="24"/>
        </w:rPr>
        <w:tab/>
      </w:r>
      <w:r w:rsidRPr="00104749">
        <w:rPr>
          <w:sz w:val="24"/>
        </w:rPr>
        <w:tab/>
        <w:t>Scleroza sistemică progresivă</w:t>
      </w:r>
    </w:p>
    <w:p w14:paraId="7EC5F21A" w14:textId="77777777" w:rsidR="00CA2FC1" w:rsidRPr="00104749" w:rsidRDefault="00CA2FC1" w:rsidP="00104749">
      <w:pPr>
        <w:spacing w:after="0"/>
        <w:rPr>
          <w:sz w:val="24"/>
        </w:rPr>
      </w:pPr>
      <w:r w:rsidRPr="00104749">
        <w:rPr>
          <w:sz w:val="24"/>
        </w:rPr>
        <w:t>M34.1</w:t>
      </w:r>
      <w:r w:rsidRPr="00104749">
        <w:rPr>
          <w:sz w:val="24"/>
        </w:rPr>
        <w:tab/>
      </w:r>
      <w:r w:rsidRPr="00104749">
        <w:rPr>
          <w:sz w:val="24"/>
        </w:rPr>
        <w:tab/>
        <w:t>Sindromul CREST</w:t>
      </w:r>
    </w:p>
    <w:p w14:paraId="0AE5BB7F" w14:textId="77777777" w:rsidR="00D76087" w:rsidRPr="00104749" w:rsidRDefault="00CA2FC1" w:rsidP="00104749">
      <w:pPr>
        <w:spacing w:after="0"/>
        <w:rPr>
          <w:sz w:val="24"/>
        </w:rPr>
      </w:pPr>
      <w:r w:rsidRPr="00104749">
        <w:rPr>
          <w:sz w:val="24"/>
        </w:rPr>
        <w:t>M34.2</w:t>
      </w:r>
      <w:r w:rsidRPr="00104749">
        <w:rPr>
          <w:sz w:val="24"/>
        </w:rPr>
        <w:tab/>
      </w:r>
      <w:r w:rsidRPr="00104749">
        <w:rPr>
          <w:sz w:val="24"/>
        </w:rPr>
        <w:tab/>
        <w:t>Scleroza sistemică datorită unui medicament sau unui produs chimic</w:t>
      </w:r>
    </w:p>
    <w:p w14:paraId="2A56A7EB" w14:textId="77777777" w:rsidR="00D76087" w:rsidRPr="00104749" w:rsidRDefault="00CA2FC1" w:rsidP="00104749">
      <w:pPr>
        <w:spacing w:after="0"/>
        <w:rPr>
          <w:sz w:val="24"/>
        </w:rPr>
      </w:pPr>
      <w:r w:rsidRPr="00104749">
        <w:rPr>
          <w:sz w:val="24"/>
        </w:rPr>
        <w:t>M34.8</w:t>
      </w:r>
      <w:r w:rsidRPr="00104749">
        <w:rPr>
          <w:sz w:val="24"/>
        </w:rPr>
        <w:tab/>
      </w:r>
      <w:r w:rsidRPr="00104749">
        <w:rPr>
          <w:sz w:val="24"/>
        </w:rPr>
        <w:tab/>
        <w:t>Alte forme de scleroză sistemică</w:t>
      </w:r>
    </w:p>
    <w:p w14:paraId="59749F5D" w14:textId="77777777" w:rsidR="00D76087" w:rsidRPr="00104749" w:rsidRDefault="00CA2FC1" w:rsidP="00104749">
      <w:pPr>
        <w:spacing w:after="0"/>
        <w:rPr>
          <w:sz w:val="24"/>
        </w:rPr>
      </w:pPr>
      <w:r w:rsidRPr="00104749">
        <w:rPr>
          <w:sz w:val="24"/>
        </w:rPr>
        <w:t>M34.9</w:t>
      </w:r>
      <w:r w:rsidRPr="00104749">
        <w:rPr>
          <w:sz w:val="24"/>
        </w:rPr>
        <w:tab/>
      </w:r>
      <w:r w:rsidRPr="00104749">
        <w:rPr>
          <w:sz w:val="24"/>
        </w:rPr>
        <w:tab/>
        <w:t>Scleroza sistemică, nespecificată</w:t>
      </w:r>
    </w:p>
    <w:p w14:paraId="6A128714" w14:textId="77777777" w:rsidR="00D76087" w:rsidRPr="00104749" w:rsidRDefault="00D76087" w:rsidP="00104749">
      <w:pPr>
        <w:spacing w:after="0"/>
        <w:rPr>
          <w:sz w:val="24"/>
        </w:rPr>
      </w:pPr>
    </w:p>
    <w:p w14:paraId="63D4F15D" w14:textId="77777777" w:rsidR="00E02350" w:rsidRPr="00104749" w:rsidRDefault="00E02350" w:rsidP="00104749">
      <w:pPr>
        <w:spacing w:after="0"/>
        <w:rPr>
          <w:b/>
          <w:sz w:val="24"/>
        </w:rPr>
      </w:pPr>
      <w:r w:rsidRPr="00104749">
        <w:rPr>
          <w:b/>
          <w:sz w:val="24"/>
        </w:rPr>
        <w:t>L94 Alte afecțiuni localizate ale țesutului conjunctiv</w:t>
      </w:r>
    </w:p>
    <w:p w14:paraId="7B3C7A96" w14:textId="77777777" w:rsidR="00E02350" w:rsidRPr="00104749" w:rsidRDefault="00E02350" w:rsidP="00104749">
      <w:pPr>
        <w:spacing w:after="0"/>
        <w:rPr>
          <w:sz w:val="24"/>
        </w:rPr>
      </w:pPr>
      <w:r w:rsidRPr="00104749">
        <w:rPr>
          <w:sz w:val="24"/>
        </w:rPr>
        <w:t>L94.0</w:t>
      </w:r>
      <w:r w:rsidRPr="00104749">
        <w:rPr>
          <w:sz w:val="24"/>
        </w:rPr>
        <w:tab/>
      </w:r>
      <w:r w:rsidRPr="00104749">
        <w:rPr>
          <w:sz w:val="24"/>
        </w:rPr>
        <w:tab/>
        <w:t>Sclerodermia localizată (morfea)</w:t>
      </w:r>
    </w:p>
    <w:p w14:paraId="5A37CBB8" w14:textId="77777777" w:rsidR="00E02350" w:rsidRPr="00104749" w:rsidRDefault="00E02350" w:rsidP="00104749">
      <w:pPr>
        <w:spacing w:after="0"/>
        <w:rPr>
          <w:sz w:val="24"/>
        </w:rPr>
      </w:pPr>
      <w:r w:rsidRPr="00104749">
        <w:rPr>
          <w:sz w:val="24"/>
        </w:rPr>
        <w:t>L94.1</w:t>
      </w:r>
      <w:r w:rsidRPr="00104749">
        <w:rPr>
          <w:sz w:val="24"/>
        </w:rPr>
        <w:tab/>
      </w:r>
      <w:r w:rsidRPr="00104749">
        <w:rPr>
          <w:sz w:val="24"/>
        </w:rPr>
        <w:tab/>
        <w:t>Sclerodermia lineară</w:t>
      </w:r>
    </w:p>
    <w:p w14:paraId="298F3C2B" w14:textId="77777777" w:rsidR="00E02350" w:rsidRPr="00104749" w:rsidRDefault="00E02350" w:rsidP="00104749">
      <w:pPr>
        <w:spacing w:after="0"/>
        <w:rPr>
          <w:sz w:val="24"/>
        </w:rPr>
      </w:pPr>
      <w:r w:rsidRPr="00104749">
        <w:rPr>
          <w:sz w:val="24"/>
        </w:rPr>
        <w:t>L94.2</w:t>
      </w:r>
      <w:r w:rsidRPr="00104749">
        <w:rPr>
          <w:sz w:val="24"/>
        </w:rPr>
        <w:tab/>
      </w:r>
      <w:r w:rsidRPr="00104749">
        <w:rPr>
          <w:sz w:val="24"/>
        </w:rPr>
        <w:tab/>
        <w:t>Calcinoza cutanată</w:t>
      </w:r>
    </w:p>
    <w:p w14:paraId="71920C38" w14:textId="313326A8" w:rsidR="003B7110" w:rsidRPr="00104749" w:rsidRDefault="00E02350" w:rsidP="00104749">
      <w:pPr>
        <w:rPr>
          <w:rStyle w:val="Heading3Char"/>
          <w:rFonts w:ascii="Times New Roman" w:hAnsi="Times New Roman"/>
          <w:b w:val="0"/>
          <w:i w:val="0"/>
          <w:sz w:val="24"/>
          <w:lang w:val="ro-RO"/>
        </w:rPr>
      </w:pPr>
      <w:r w:rsidRPr="00104749">
        <w:rPr>
          <w:sz w:val="24"/>
        </w:rPr>
        <w:t>L94.3</w:t>
      </w:r>
      <w:r w:rsidRPr="00104749">
        <w:rPr>
          <w:sz w:val="24"/>
        </w:rPr>
        <w:tab/>
      </w:r>
      <w:r w:rsidRPr="00104749">
        <w:rPr>
          <w:sz w:val="24"/>
        </w:rPr>
        <w:tab/>
        <w:t>Sclerodactilia</w:t>
      </w:r>
    </w:p>
    <w:p w14:paraId="0AEBBAB5" w14:textId="77777777" w:rsidR="003B7110" w:rsidRPr="00C0160C" w:rsidRDefault="003B7110" w:rsidP="00C0160C">
      <w:pPr>
        <w:pStyle w:val="Heading3"/>
        <w:ind w:left="0"/>
        <w:rPr>
          <w:rFonts w:ascii="Times New Roman" w:hAnsi="Times New Roman"/>
          <w:i w:val="0"/>
          <w:iCs/>
          <w:sz w:val="24"/>
          <w:lang w:val="ro-RO"/>
        </w:rPr>
      </w:pPr>
      <w:bookmarkStart w:id="24" w:name="_Toc191166938"/>
      <w:bookmarkStart w:id="25" w:name="_Toc198354834"/>
      <w:bookmarkStart w:id="26" w:name="_Toc150244299"/>
      <w:bookmarkStart w:id="27" w:name="_Toc196397639"/>
      <w:r w:rsidRPr="00C0160C">
        <w:rPr>
          <w:rFonts w:ascii="Times New Roman" w:hAnsi="Times New Roman"/>
          <w:i w:val="0"/>
          <w:iCs/>
          <w:sz w:val="24"/>
          <w:lang w:val="ro-RO"/>
        </w:rPr>
        <w:t>A.3. Utilizatorii:</w:t>
      </w:r>
      <w:bookmarkEnd w:id="24"/>
      <w:bookmarkEnd w:id="25"/>
      <w:bookmarkEnd w:id="26"/>
      <w:bookmarkEnd w:id="27"/>
    </w:p>
    <w:p w14:paraId="35C6610F" w14:textId="4862EB0C" w:rsidR="002C31E9" w:rsidRPr="00104749" w:rsidRDefault="002C31E9" w:rsidP="00104749">
      <w:pPr>
        <w:numPr>
          <w:ilvl w:val="0"/>
          <w:numId w:val="1"/>
        </w:numPr>
        <w:spacing w:after="0"/>
        <w:rPr>
          <w:sz w:val="24"/>
        </w:rPr>
      </w:pPr>
      <w:r w:rsidRPr="00104749">
        <w:rPr>
          <w:sz w:val="24"/>
        </w:rPr>
        <w:t xml:space="preserve">Prestatorii serviciilor de AMP </w:t>
      </w:r>
      <w:r w:rsidRPr="00104749">
        <w:rPr>
          <w:bCs/>
          <w:sz w:val="24"/>
        </w:rPr>
        <w:t xml:space="preserve">(medici de familie, </w:t>
      </w:r>
      <w:r w:rsidRPr="00104749">
        <w:rPr>
          <w:sz w:val="24"/>
        </w:rPr>
        <w:t>asistente medicale de familie</w:t>
      </w:r>
      <w:r w:rsidR="00E43FC7" w:rsidRPr="00104749">
        <w:rPr>
          <w:sz w:val="24"/>
        </w:rPr>
        <w:t>, medici pediatri</w:t>
      </w:r>
      <w:r w:rsidRPr="00104749">
        <w:rPr>
          <w:bCs/>
          <w:sz w:val="24"/>
        </w:rPr>
        <w:t>)</w:t>
      </w:r>
    </w:p>
    <w:p w14:paraId="16864CED" w14:textId="5A53C92D" w:rsidR="002C31E9" w:rsidRPr="00104749" w:rsidRDefault="002C31E9" w:rsidP="00104749">
      <w:pPr>
        <w:numPr>
          <w:ilvl w:val="0"/>
          <w:numId w:val="1"/>
        </w:numPr>
        <w:spacing w:after="0"/>
        <w:rPr>
          <w:sz w:val="24"/>
        </w:rPr>
      </w:pPr>
      <w:r w:rsidRPr="00104749">
        <w:rPr>
          <w:sz w:val="24"/>
        </w:rPr>
        <w:t>Prestatorii serviciilor de AMSA(</w:t>
      </w:r>
      <w:r w:rsidRPr="00104749">
        <w:rPr>
          <w:color w:val="000000" w:themeColor="text1"/>
          <w:sz w:val="24"/>
        </w:rPr>
        <w:t>centrele consultative raionale și asociaţiile medicale teritoriale -</w:t>
      </w:r>
      <w:r w:rsidR="00E43FC7" w:rsidRPr="00104749">
        <w:rPr>
          <w:color w:val="000000" w:themeColor="text1"/>
          <w:sz w:val="24"/>
        </w:rPr>
        <w:t xml:space="preserve"> medici</w:t>
      </w:r>
      <w:r w:rsidRPr="00104749">
        <w:rPr>
          <w:color w:val="000000" w:themeColor="text1"/>
          <w:sz w:val="24"/>
        </w:rPr>
        <w:t xml:space="preserve"> reumatologi</w:t>
      </w:r>
      <w:r w:rsidR="00E43FC7" w:rsidRPr="00104749">
        <w:rPr>
          <w:color w:val="000000" w:themeColor="text1"/>
          <w:sz w:val="24"/>
        </w:rPr>
        <w:t xml:space="preserve"> pediatri</w:t>
      </w:r>
      <w:r w:rsidRPr="00104749">
        <w:rPr>
          <w:color w:val="000000" w:themeColor="text1"/>
          <w:sz w:val="24"/>
        </w:rPr>
        <w:t>);</w:t>
      </w:r>
    </w:p>
    <w:p w14:paraId="3941D6B9" w14:textId="48139D1F" w:rsidR="002C31E9" w:rsidRPr="00104749" w:rsidRDefault="002C31E9" w:rsidP="00104749">
      <w:pPr>
        <w:numPr>
          <w:ilvl w:val="0"/>
          <w:numId w:val="1"/>
        </w:numPr>
        <w:spacing w:after="0"/>
        <w:rPr>
          <w:sz w:val="24"/>
        </w:rPr>
      </w:pPr>
      <w:r w:rsidRPr="00104749">
        <w:rPr>
          <w:sz w:val="24"/>
        </w:rPr>
        <w:t>Prestatorii serviciilor de AMS (</w:t>
      </w:r>
      <w:r w:rsidR="00255E8E">
        <w:rPr>
          <w:sz w:val="24"/>
        </w:rPr>
        <w:t xml:space="preserve">secțiile de pediatrie ale spitalelor raionale, municipale; </w:t>
      </w:r>
      <w:r w:rsidR="00255E8E" w:rsidRPr="005B1653">
        <w:rPr>
          <w:color w:val="000000" w:themeColor="text1"/>
          <w:sz w:val="24"/>
        </w:rPr>
        <w:t>secţi</w:t>
      </w:r>
      <w:r w:rsidR="00255E8E">
        <w:rPr>
          <w:color w:val="000000" w:themeColor="text1"/>
          <w:sz w:val="24"/>
        </w:rPr>
        <w:t>a</w:t>
      </w:r>
      <w:r w:rsidR="00255E8E" w:rsidRPr="005B1653">
        <w:rPr>
          <w:color w:val="000000" w:themeColor="text1"/>
          <w:sz w:val="24"/>
        </w:rPr>
        <w:t xml:space="preserve"> de reumatologie </w:t>
      </w:r>
      <w:r w:rsidR="00255E8E">
        <w:rPr>
          <w:color w:val="000000" w:themeColor="text1"/>
          <w:sz w:val="24"/>
        </w:rPr>
        <w:t xml:space="preserve">a </w:t>
      </w:r>
      <w:r w:rsidR="00255E8E" w:rsidRPr="000223F7">
        <w:rPr>
          <w:color w:val="000000" w:themeColor="text1"/>
          <w:sz w:val="24"/>
        </w:rPr>
        <w:t xml:space="preserve">IMSP IM și C </w:t>
      </w:r>
      <w:r w:rsidR="00255E8E">
        <w:rPr>
          <w:color w:val="000000" w:themeColor="text1"/>
          <w:sz w:val="24"/>
        </w:rPr>
        <w:t>– medici pediatri, medici reumatologi pediatri</w:t>
      </w:r>
      <w:r w:rsidRPr="00104749">
        <w:rPr>
          <w:color w:val="000000" w:themeColor="text1"/>
          <w:sz w:val="24"/>
        </w:rPr>
        <w:t>).</w:t>
      </w:r>
    </w:p>
    <w:p w14:paraId="00D10551" w14:textId="68EF65B4" w:rsidR="003B7110" w:rsidRPr="00104749" w:rsidRDefault="003B7110" w:rsidP="00104749">
      <w:pPr>
        <w:ind w:firstLine="360"/>
        <w:rPr>
          <w:sz w:val="24"/>
        </w:rPr>
      </w:pPr>
      <w:r w:rsidRPr="00104749">
        <w:rPr>
          <w:b/>
          <w:i/>
          <w:sz w:val="24"/>
        </w:rPr>
        <w:t>Notă</w:t>
      </w:r>
      <w:r w:rsidRPr="00104749">
        <w:rPr>
          <w:sz w:val="24"/>
        </w:rPr>
        <w:t>: Protocolul la necesitate poate fi utilizat şi de alţi specialişti.</w:t>
      </w:r>
    </w:p>
    <w:p w14:paraId="6DC59445" w14:textId="37F0EFFA" w:rsidR="003B7110" w:rsidRPr="00C0160C" w:rsidRDefault="003B7110" w:rsidP="00C0160C">
      <w:pPr>
        <w:pStyle w:val="Heading3"/>
        <w:ind w:left="0"/>
        <w:rPr>
          <w:rFonts w:ascii="Times New Roman" w:hAnsi="Times New Roman"/>
          <w:i w:val="0"/>
          <w:iCs/>
          <w:sz w:val="24"/>
          <w:lang w:val="ro-RO"/>
        </w:rPr>
      </w:pPr>
      <w:bookmarkStart w:id="28" w:name="_Toc191166939"/>
      <w:bookmarkStart w:id="29" w:name="_Toc198354835"/>
      <w:bookmarkStart w:id="30" w:name="_Toc150244300"/>
      <w:bookmarkStart w:id="31" w:name="_Toc196397640"/>
      <w:r w:rsidRPr="00C0160C">
        <w:rPr>
          <w:rFonts w:ascii="Times New Roman" w:hAnsi="Times New Roman"/>
          <w:i w:val="0"/>
          <w:iCs/>
          <w:sz w:val="24"/>
          <w:lang w:val="ro-RO"/>
        </w:rPr>
        <w:t xml:space="preserve">A.4. </w:t>
      </w:r>
      <w:r w:rsidR="002C31E9" w:rsidRPr="00C0160C">
        <w:rPr>
          <w:rFonts w:ascii="Times New Roman" w:hAnsi="Times New Roman"/>
          <w:i w:val="0"/>
          <w:iCs/>
          <w:sz w:val="24"/>
          <w:lang w:val="ro-RO"/>
        </w:rPr>
        <w:t>Obiective</w:t>
      </w:r>
      <w:r w:rsidRPr="00C0160C">
        <w:rPr>
          <w:rFonts w:ascii="Times New Roman" w:hAnsi="Times New Roman"/>
          <w:i w:val="0"/>
          <w:iCs/>
          <w:sz w:val="24"/>
          <w:lang w:val="ro-RO"/>
        </w:rPr>
        <w:t>le protocolului:</w:t>
      </w:r>
      <w:bookmarkEnd w:id="28"/>
      <w:bookmarkEnd w:id="29"/>
      <w:bookmarkEnd w:id="30"/>
      <w:bookmarkEnd w:id="31"/>
    </w:p>
    <w:p w14:paraId="4FD5FC79" w14:textId="77777777" w:rsidR="003B7110" w:rsidRPr="00104749" w:rsidRDefault="003B7110" w:rsidP="00104749">
      <w:pPr>
        <w:numPr>
          <w:ilvl w:val="0"/>
          <w:numId w:val="29"/>
        </w:numPr>
        <w:spacing w:after="0"/>
        <w:ind w:left="288"/>
        <w:rPr>
          <w:sz w:val="24"/>
        </w:rPr>
      </w:pPr>
      <w:r w:rsidRPr="00104749">
        <w:rPr>
          <w:sz w:val="24"/>
        </w:rPr>
        <w:t xml:space="preserve">Majorarea numărului de pacienţi cărora li se va stabili diagnosticul de </w:t>
      </w:r>
      <w:r w:rsidR="0092414C" w:rsidRPr="00104749">
        <w:rPr>
          <w:sz w:val="24"/>
        </w:rPr>
        <w:t>s</w:t>
      </w:r>
      <w:r w:rsidR="00E02350" w:rsidRPr="00104749">
        <w:rPr>
          <w:sz w:val="24"/>
        </w:rPr>
        <w:t>clerodemie</w:t>
      </w:r>
      <w:r w:rsidRPr="00104749">
        <w:rPr>
          <w:sz w:val="24"/>
        </w:rPr>
        <w:t xml:space="preserve"> în primele 3 luni de la debutul bolii.</w:t>
      </w:r>
    </w:p>
    <w:p w14:paraId="5F43986E" w14:textId="77777777" w:rsidR="003B7110" w:rsidRPr="00104749" w:rsidRDefault="003B7110" w:rsidP="00104749">
      <w:pPr>
        <w:numPr>
          <w:ilvl w:val="0"/>
          <w:numId w:val="29"/>
        </w:numPr>
        <w:spacing w:after="0"/>
        <w:ind w:left="288"/>
        <w:rPr>
          <w:sz w:val="24"/>
        </w:rPr>
      </w:pPr>
      <w:r w:rsidRPr="00104749">
        <w:rPr>
          <w:sz w:val="24"/>
        </w:rPr>
        <w:t xml:space="preserve">Sporirea calităţii în examinările clinice şi paraclinice ale pacienţilor cu </w:t>
      </w:r>
      <w:r w:rsidR="0092414C" w:rsidRPr="00104749">
        <w:rPr>
          <w:sz w:val="24"/>
        </w:rPr>
        <w:t>s</w:t>
      </w:r>
      <w:r w:rsidR="00E02350" w:rsidRPr="00104749">
        <w:rPr>
          <w:sz w:val="24"/>
        </w:rPr>
        <w:t>clerodermie</w:t>
      </w:r>
      <w:r w:rsidRPr="00104749">
        <w:rPr>
          <w:sz w:val="24"/>
        </w:rPr>
        <w:t xml:space="preserve">. </w:t>
      </w:r>
    </w:p>
    <w:p w14:paraId="3F3B9212" w14:textId="77777777" w:rsidR="003B7110" w:rsidRPr="00104749" w:rsidRDefault="0071598A" w:rsidP="00104749">
      <w:pPr>
        <w:numPr>
          <w:ilvl w:val="0"/>
          <w:numId w:val="29"/>
        </w:numPr>
        <w:spacing w:after="0"/>
        <w:ind w:left="288"/>
        <w:rPr>
          <w:sz w:val="24"/>
        </w:rPr>
      </w:pPr>
      <w:r w:rsidRPr="00104749">
        <w:rPr>
          <w:sz w:val="24"/>
        </w:rPr>
        <w:t>Ameliorarea</w:t>
      </w:r>
      <w:r w:rsidR="003B7110" w:rsidRPr="00104749">
        <w:rPr>
          <w:sz w:val="24"/>
        </w:rPr>
        <w:t xml:space="preserve"> calităţii tratamentului la pacienţii cu </w:t>
      </w:r>
      <w:r w:rsidR="0092414C" w:rsidRPr="00104749">
        <w:rPr>
          <w:sz w:val="24"/>
        </w:rPr>
        <w:t>s</w:t>
      </w:r>
      <w:r w:rsidR="00E02350" w:rsidRPr="00104749">
        <w:rPr>
          <w:sz w:val="24"/>
        </w:rPr>
        <w:t>clerodermie</w:t>
      </w:r>
      <w:r w:rsidR="003B7110" w:rsidRPr="00104749">
        <w:rPr>
          <w:sz w:val="24"/>
        </w:rPr>
        <w:t xml:space="preserve">. </w:t>
      </w:r>
    </w:p>
    <w:p w14:paraId="6B5F9BC5" w14:textId="77777777" w:rsidR="003B7110" w:rsidRPr="00104749" w:rsidRDefault="003B7110" w:rsidP="00104749">
      <w:pPr>
        <w:numPr>
          <w:ilvl w:val="0"/>
          <w:numId w:val="29"/>
        </w:numPr>
        <w:spacing w:after="0"/>
        <w:ind w:left="288"/>
        <w:rPr>
          <w:sz w:val="24"/>
        </w:rPr>
      </w:pPr>
      <w:r w:rsidRPr="00104749">
        <w:rPr>
          <w:sz w:val="24"/>
        </w:rPr>
        <w:t xml:space="preserve">Mărirea numărului de pacienţi cu </w:t>
      </w:r>
      <w:r w:rsidR="0092414C" w:rsidRPr="00104749">
        <w:rPr>
          <w:sz w:val="24"/>
        </w:rPr>
        <w:t>s</w:t>
      </w:r>
      <w:r w:rsidR="00E02350" w:rsidRPr="00104749">
        <w:rPr>
          <w:sz w:val="24"/>
        </w:rPr>
        <w:t>clerodermie</w:t>
      </w:r>
      <w:r w:rsidRPr="00104749">
        <w:rPr>
          <w:sz w:val="24"/>
        </w:rPr>
        <w:t xml:space="preserve"> supravegheaţi conform recomandărilor protocolului clinic naţional.</w:t>
      </w:r>
    </w:p>
    <w:p w14:paraId="4DE7CF99" w14:textId="39FF1936" w:rsidR="003B7110" w:rsidRPr="00104749" w:rsidRDefault="0071598A" w:rsidP="00104749">
      <w:pPr>
        <w:numPr>
          <w:ilvl w:val="0"/>
          <w:numId w:val="29"/>
        </w:numPr>
        <w:spacing w:after="0"/>
        <w:ind w:left="288"/>
        <w:rPr>
          <w:sz w:val="24"/>
        </w:rPr>
      </w:pPr>
      <w:r w:rsidRPr="00104749">
        <w:rPr>
          <w:sz w:val="24"/>
        </w:rPr>
        <w:t>Creșterea</w:t>
      </w:r>
      <w:r w:rsidR="00BF700B">
        <w:rPr>
          <w:sz w:val="24"/>
        </w:rPr>
        <w:t xml:space="preserve"> </w:t>
      </w:r>
      <w:r w:rsidR="003B7110" w:rsidRPr="00104749">
        <w:rPr>
          <w:sz w:val="24"/>
        </w:rPr>
        <w:t xml:space="preserve">numărului de pacienţi cu </w:t>
      </w:r>
      <w:r w:rsidR="0092414C" w:rsidRPr="00104749">
        <w:rPr>
          <w:sz w:val="24"/>
        </w:rPr>
        <w:t>s</w:t>
      </w:r>
      <w:r w:rsidR="00E02350" w:rsidRPr="00104749">
        <w:rPr>
          <w:sz w:val="24"/>
        </w:rPr>
        <w:t>clerodermie</w:t>
      </w:r>
      <w:r w:rsidR="00BF700B">
        <w:rPr>
          <w:sz w:val="24"/>
        </w:rPr>
        <w:t xml:space="preserve"> </w:t>
      </w:r>
      <w:r w:rsidR="003B7110" w:rsidRPr="00104749">
        <w:rPr>
          <w:sz w:val="24"/>
        </w:rPr>
        <w:t>cu inducerea remisiunii.</w:t>
      </w:r>
    </w:p>
    <w:p w14:paraId="51140450" w14:textId="77777777" w:rsidR="003B7110" w:rsidRPr="00104749" w:rsidRDefault="003B7110" w:rsidP="00104749">
      <w:pPr>
        <w:numPr>
          <w:ilvl w:val="0"/>
          <w:numId w:val="29"/>
        </w:numPr>
        <w:spacing w:after="0"/>
        <w:ind w:left="288"/>
        <w:rPr>
          <w:sz w:val="24"/>
        </w:rPr>
      </w:pPr>
      <w:r w:rsidRPr="00104749">
        <w:rPr>
          <w:sz w:val="24"/>
        </w:rPr>
        <w:t xml:space="preserve">Majorarea numărului de pacienţi cu </w:t>
      </w:r>
      <w:r w:rsidR="0092414C" w:rsidRPr="00104749">
        <w:rPr>
          <w:sz w:val="24"/>
        </w:rPr>
        <w:t>s</w:t>
      </w:r>
      <w:r w:rsidR="00E02350" w:rsidRPr="00104749">
        <w:rPr>
          <w:sz w:val="24"/>
        </w:rPr>
        <w:t>clerodermie</w:t>
      </w:r>
      <w:r w:rsidRPr="00104749">
        <w:rPr>
          <w:sz w:val="24"/>
        </w:rPr>
        <w:t xml:space="preserve"> cu </w:t>
      </w:r>
      <w:r w:rsidR="00F110E4" w:rsidRPr="00104749">
        <w:rPr>
          <w:sz w:val="24"/>
        </w:rPr>
        <w:t>prevenirea complicațiilor viscerale și menținerea activității zilnice.</w:t>
      </w:r>
    </w:p>
    <w:p w14:paraId="07F641D7" w14:textId="1248534D" w:rsidR="003B7110" w:rsidRPr="00104749" w:rsidRDefault="0071598A" w:rsidP="00104749">
      <w:pPr>
        <w:numPr>
          <w:ilvl w:val="0"/>
          <w:numId w:val="29"/>
        </w:numPr>
        <w:spacing w:after="0"/>
        <w:ind w:left="288"/>
        <w:rPr>
          <w:sz w:val="24"/>
        </w:rPr>
      </w:pPr>
      <w:r w:rsidRPr="00104749">
        <w:rPr>
          <w:sz w:val="24"/>
        </w:rPr>
        <w:t>Sporirea</w:t>
      </w:r>
      <w:r w:rsidR="00BF700B">
        <w:rPr>
          <w:sz w:val="24"/>
        </w:rPr>
        <w:t xml:space="preserve"> </w:t>
      </w:r>
      <w:r w:rsidR="003B7110" w:rsidRPr="00104749">
        <w:rPr>
          <w:sz w:val="24"/>
        </w:rPr>
        <w:t xml:space="preserve">numărului de pacienţi cu </w:t>
      </w:r>
      <w:r w:rsidR="0092414C" w:rsidRPr="00104749">
        <w:rPr>
          <w:sz w:val="24"/>
        </w:rPr>
        <w:t>s</w:t>
      </w:r>
      <w:r w:rsidR="00E02350" w:rsidRPr="00104749">
        <w:rPr>
          <w:sz w:val="24"/>
        </w:rPr>
        <w:t>clerodermie</w:t>
      </w:r>
      <w:r w:rsidR="003B7110" w:rsidRPr="00104749">
        <w:rPr>
          <w:sz w:val="24"/>
        </w:rPr>
        <w:t xml:space="preserve"> cu ameliorarea calităţii vieţii.</w:t>
      </w:r>
    </w:p>
    <w:p w14:paraId="324766ED" w14:textId="77777777" w:rsidR="006D3481" w:rsidRPr="00104749" w:rsidRDefault="006D3481" w:rsidP="00104749">
      <w:pPr>
        <w:spacing w:after="0"/>
        <w:ind w:left="-72"/>
        <w:rPr>
          <w:sz w:val="24"/>
        </w:rPr>
      </w:pPr>
    </w:p>
    <w:p w14:paraId="20F4A235" w14:textId="77777777" w:rsidR="006D3481" w:rsidRPr="00C0160C" w:rsidRDefault="006D3481" w:rsidP="00C0160C">
      <w:pPr>
        <w:pStyle w:val="Heading3"/>
        <w:ind w:left="0"/>
        <w:rPr>
          <w:rFonts w:ascii="Times New Roman" w:hAnsi="Times New Roman"/>
          <w:i w:val="0"/>
          <w:iCs/>
          <w:sz w:val="24"/>
          <w:lang w:val="ro-RO"/>
        </w:rPr>
      </w:pPr>
      <w:bookmarkStart w:id="32" w:name="_Toc196397641"/>
      <w:bookmarkStart w:id="33" w:name="_Toc191166942"/>
      <w:bookmarkStart w:id="34" w:name="_Toc198354838"/>
      <w:bookmarkStart w:id="35" w:name="_Toc150244303"/>
      <w:r w:rsidRPr="00104749">
        <w:rPr>
          <w:color w:val="000000" w:themeColor="text1"/>
          <w:sz w:val="24"/>
        </w:rPr>
        <w:t>A</w:t>
      </w:r>
      <w:r w:rsidRPr="00C0160C">
        <w:rPr>
          <w:rFonts w:ascii="Times New Roman" w:hAnsi="Times New Roman"/>
          <w:i w:val="0"/>
          <w:iCs/>
          <w:sz w:val="24"/>
          <w:lang w:val="ro-RO"/>
        </w:rPr>
        <w:t>.5. Elaborat: 2016</w:t>
      </w:r>
      <w:bookmarkEnd w:id="32"/>
    </w:p>
    <w:p w14:paraId="63FF9DAC" w14:textId="1A79AEE2" w:rsidR="006D3481" w:rsidRPr="00C0160C" w:rsidRDefault="006D3481" w:rsidP="00C0160C">
      <w:pPr>
        <w:pStyle w:val="Heading3"/>
        <w:ind w:left="0"/>
        <w:rPr>
          <w:rFonts w:ascii="Times New Roman" w:hAnsi="Times New Roman"/>
          <w:i w:val="0"/>
          <w:iCs/>
          <w:sz w:val="24"/>
          <w:lang w:val="ro-RO"/>
        </w:rPr>
      </w:pPr>
      <w:bookmarkStart w:id="36" w:name="_Toc196397642"/>
      <w:r w:rsidRPr="00C0160C">
        <w:rPr>
          <w:rFonts w:ascii="Times New Roman" w:hAnsi="Times New Roman"/>
          <w:i w:val="0"/>
          <w:iCs/>
          <w:sz w:val="24"/>
          <w:lang w:val="ro-RO"/>
        </w:rPr>
        <w:t>A.6. Revizuit: 202</w:t>
      </w:r>
      <w:r w:rsidR="00E43FC7" w:rsidRPr="00C0160C">
        <w:rPr>
          <w:rFonts w:ascii="Times New Roman" w:hAnsi="Times New Roman"/>
          <w:i w:val="0"/>
          <w:iCs/>
          <w:sz w:val="24"/>
          <w:lang w:val="ro-RO"/>
        </w:rPr>
        <w:t>5</w:t>
      </w:r>
      <w:bookmarkEnd w:id="36"/>
    </w:p>
    <w:p w14:paraId="342398F0" w14:textId="798C04D6" w:rsidR="00BA6057" w:rsidRPr="00104749" w:rsidRDefault="006D3481" w:rsidP="00C0160C">
      <w:pPr>
        <w:pStyle w:val="Heading3"/>
        <w:ind w:left="0"/>
        <w:rPr>
          <w:b w:val="0"/>
          <w:sz w:val="24"/>
        </w:rPr>
      </w:pPr>
      <w:bookmarkStart w:id="37" w:name="_Toc196397643"/>
      <w:r w:rsidRPr="00C0160C">
        <w:rPr>
          <w:rFonts w:ascii="Times New Roman" w:hAnsi="Times New Roman"/>
          <w:i w:val="0"/>
          <w:iCs/>
          <w:sz w:val="24"/>
          <w:lang w:val="ro-RO"/>
        </w:rPr>
        <w:t>A.7. Data următoarei revizuiri: 20</w:t>
      </w:r>
      <w:r w:rsidR="00E43FC7" w:rsidRPr="00C0160C">
        <w:rPr>
          <w:rFonts w:ascii="Times New Roman" w:hAnsi="Times New Roman"/>
          <w:i w:val="0"/>
          <w:iCs/>
          <w:sz w:val="24"/>
          <w:lang w:val="ro-RO"/>
        </w:rPr>
        <w:t>30</w:t>
      </w:r>
      <w:bookmarkEnd w:id="37"/>
      <w:r w:rsidR="00BA6057" w:rsidRPr="00104749">
        <w:rPr>
          <w:sz w:val="24"/>
        </w:rPr>
        <w:br w:type="page"/>
      </w:r>
    </w:p>
    <w:p w14:paraId="730D512E" w14:textId="177671CD" w:rsidR="003B7110" w:rsidRPr="00C0160C" w:rsidRDefault="003B7110" w:rsidP="00C0160C">
      <w:pPr>
        <w:pStyle w:val="Heading3"/>
        <w:ind w:left="0"/>
        <w:rPr>
          <w:rFonts w:ascii="Times New Roman" w:hAnsi="Times New Roman"/>
          <w:i w:val="0"/>
          <w:iCs/>
          <w:sz w:val="24"/>
          <w:lang w:val="ro-RO"/>
        </w:rPr>
      </w:pPr>
      <w:bookmarkStart w:id="38" w:name="_Toc196397644"/>
      <w:r w:rsidRPr="00C0160C">
        <w:rPr>
          <w:rFonts w:ascii="Times New Roman" w:hAnsi="Times New Roman"/>
          <w:i w:val="0"/>
          <w:iCs/>
          <w:sz w:val="24"/>
          <w:lang w:val="ro-RO"/>
        </w:rPr>
        <w:lastRenderedPageBreak/>
        <w:t>A.</w:t>
      </w:r>
      <w:r w:rsidR="006D3481" w:rsidRPr="00C0160C">
        <w:rPr>
          <w:rFonts w:ascii="Times New Roman" w:hAnsi="Times New Roman"/>
          <w:i w:val="0"/>
          <w:iCs/>
          <w:sz w:val="24"/>
          <w:lang w:val="ro-RO"/>
        </w:rPr>
        <w:t>8</w:t>
      </w:r>
      <w:r w:rsidRPr="00C0160C">
        <w:rPr>
          <w:rFonts w:ascii="Times New Roman" w:hAnsi="Times New Roman"/>
          <w:i w:val="0"/>
          <w:iCs/>
          <w:sz w:val="24"/>
          <w:lang w:val="ro-RO"/>
        </w:rPr>
        <w:t>. Lista şi informaţiile de contact ale autorilor şi persoanelor care au participat la elaborarea protocolului</w:t>
      </w:r>
      <w:bookmarkEnd w:id="33"/>
      <w:bookmarkEnd w:id="34"/>
      <w:r w:rsidRPr="00C0160C">
        <w:rPr>
          <w:rFonts w:ascii="Times New Roman" w:hAnsi="Times New Roman"/>
          <w:i w:val="0"/>
          <w:iCs/>
          <w:sz w:val="24"/>
          <w:lang w:val="ro-RO"/>
        </w:rPr>
        <w:t>:</w:t>
      </w:r>
      <w:bookmarkEnd w:id="35"/>
      <w:bookmarkEnd w:id="38"/>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953"/>
      </w:tblGrid>
      <w:tr w:rsidR="00A846F2" w:rsidRPr="00104749" w14:paraId="3E892A2A" w14:textId="77777777" w:rsidTr="00022EF8">
        <w:tc>
          <w:tcPr>
            <w:tcW w:w="3402" w:type="dxa"/>
            <w:tcBorders>
              <w:top w:val="single" w:sz="4" w:space="0" w:color="auto"/>
              <w:left w:val="single" w:sz="4" w:space="0" w:color="auto"/>
              <w:bottom w:val="single" w:sz="4" w:space="0" w:color="auto"/>
              <w:right w:val="single" w:sz="4" w:space="0" w:color="auto"/>
            </w:tcBorders>
            <w:shd w:val="clear" w:color="auto" w:fill="C0C0C0"/>
          </w:tcPr>
          <w:p w14:paraId="60F0361D" w14:textId="34A6417C" w:rsidR="00A846F2" w:rsidRPr="00104749" w:rsidRDefault="00A846F2" w:rsidP="00104749">
            <w:pPr>
              <w:autoSpaceDE w:val="0"/>
              <w:autoSpaceDN w:val="0"/>
              <w:adjustRightInd w:val="0"/>
              <w:spacing w:after="0"/>
              <w:ind w:left="596"/>
              <w:jc w:val="center"/>
              <w:rPr>
                <w:b/>
                <w:bCs/>
                <w:sz w:val="24"/>
              </w:rPr>
            </w:pPr>
            <w:r w:rsidRPr="00104749">
              <w:rPr>
                <w:b/>
                <w:sz w:val="24"/>
              </w:rPr>
              <w:t>Prenume, n</w:t>
            </w:r>
            <w:r w:rsidRPr="00104749">
              <w:rPr>
                <w:b/>
                <w:bCs/>
                <w:sz w:val="24"/>
              </w:rPr>
              <w:t>ume</w:t>
            </w:r>
          </w:p>
        </w:tc>
        <w:tc>
          <w:tcPr>
            <w:tcW w:w="5953" w:type="dxa"/>
            <w:tcBorders>
              <w:top w:val="single" w:sz="4" w:space="0" w:color="auto"/>
              <w:left w:val="single" w:sz="4" w:space="0" w:color="auto"/>
              <w:bottom w:val="single" w:sz="4" w:space="0" w:color="auto"/>
              <w:right w:val="single" w:sz="4" w:space="0" w:color="auto"/>
            </w:tcBorders>
            <w:shd w:val="clear" w:color="auto" w:fill="C0C0C0"/>
          </w:tcPr>
          <w:p w14:paraId="7A58DFA8" w14:textId="32939F3A" w:rsidR="00A846F2" w:rsidRPr="00104749" w:rsidRDefault="00A846F2" w:rsidP="00104749">
            <w:pPr>
              <w:autoSpaceDE w:val="0"/>
              <w:autoSpaceDN w:val="0"/>
              <w:adjustRightInd w:val="0"/>
              <w:spacing w:after="0"/>
              <w:ind w:left="596"/>
              <w:jc w:val="center"/>
              <w:rPr>
                <w:b/>
                <w:bCs/>
                <w:sz w:val="24"/>
              </w:rPr>
            </w:pPr>
            <w:r w:rsidRPr="00104749">
              <w:rPr>
                <w:b/>
                <w:bCs/>
                <w:sz w:val="24"/>
              </w:rPr>
              <w:t>Funcția, instituția</w:t>
            </w:r>
          </w:p>
        </w:tc>
      </w:tr>
      <w:tr w:rsidR="006D3481" w:rsidRPr="00104749" w14:paraId="13F14F47" w14:textId="77777777" w:rsidTr="00022EF8">
        <w:tc>
          <w:tcPr>
            <w:tcW w:w="3402" w:type="dxa"/>
            <w:tcBorders>
              <w:top w:val="single" w:sz="4" w:space="0" w:color="auto"/>
              <w:left w:val="single" w:sz="4" w:space="0" w:color="auto"/>
              <w:bottom w:val="single" w:sz="4" w:space="0" w:color="auto"/>
              <w:right w:val="single" w:sz="4" w:space="0" w:color="auto"/>
            </w:tcBorders>
            <w:shd w:val="clear" w:color="auto" w:fill="FFFFFF"/>
          </w:tcPr>
          <w:p w14:paraId="7CA9F694" w14:textId="54C24607" w:rsidR="006D3481" w:rsidRPr="00104749" w:rsidRDefault="006D3481" w:rsidP="00104749">
            <w:pPr>
              <w:autoSpaceDE w:val="0"/>
              <w:autoSpaceDN w:val="0"/>
              <w:adjustRightInd w:val="0"/>
              <w:spacing w:after="0"/>
              <w:ind w:left="596" w:hanging="533"/>
              <w:rPr>
                <w:b/>
                <w:bCs/>
                <w:i/>
                <w:sz w:val="24"/>
              </w:rPr>
            </w:pPr>
            <w:r w:rsidRPr="00104749">
              <w:rPr>
                <w:b/>
                <w:bCs/>
                <w:i/>
                <w:sz w:val="24"/>
              </w:rPr>
              <w:t>Ninel Revenco</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1F658022" w14:textId="2ECC4014" w:rsidR="006D3481" w:rsidRPr="00104749" w:rsidRDefault="006D3481" w:rsidP="00104749">
            <w:pPr>
              <w:autoSpaceDE w:val="0"/>
              <w:autoSpaceDN w:val="0"/>
              <w:adjustRightInd w:val="0"/>
              <w:spacing w:after="0"/>
              <w:rPr>
                <w:bCs/>
                <w:sz w:val="24"/>
              </w:rPr>
            </w:pPr>
            <w:r w:rsidRPr="00104749">
              <w:rPr>
                <w:rFonts w:eastAsia="SimSun"/>
                <w:kern w:val="3"/>
                <w:sz w:val="24"/>
                <w:lang w:eastAsia="zh-CN" w:bidi="hi-IN"/>
              </w:rPr>
              <w:t>dr. hab. șt.</w:t>
            </w:r>
            <w:r w:rsidR="00104749">
              <w:rPr>
                <w:rFonts w:eastAsia="SimSun"/>
                <w:kern w:val="3"/>
                <w:sz w:val="24"/>
                <w:lang w:eastAsia="zh-CN" w:bidi="hi-IN"/>
              </w:rPr>
              <w:t xml:space="preserve"> </w:t>
            </w:r>
            <w:r w:rsidRPr="00104749">
              <w:rPr>
                <w:rFonts w:eastAsia="SimSun"/>
                <w:kern w:val="3"/>
                <w:sz w:val="24"/>
                <w:lang w:eastAsia="zh-CN" w:bidi="hi-IN"/>
              </w:rPr>
              <w:t>med., prof.</w:t>
            </w:r>
            <w:r w:rsidR="00E43FC7" w:rsidRPr="00104749">
              <w:rPr>
                <w:rFonts w:eastAsia="SimSun"/>
                <w:kern w:val="3"/>
                <w:sz w:val="24"/>
                <w:lang w:eastAsia="zh-CN" w:bidi="hi-IN"/>
              </w:rPr>
              <w:t xml:space="preserve"> </w:t>
            </w:r>
            <w:r w:rsidRPr="00104749">
              <w:rPr>
                <w:rFonts w:eastAsia="SimSun"/>
                <w:kern w:val="3"/>
                <w:sz w:val="24"/>
                <w:lang w:eastAsia="zh-CN" w:bidi="hi-IN"/>
              </w:rPr>
              <w:t>univ., Șef Departament</w:t>
            </w:r>
            <w:r w:rsidRPr="00104749" w:rsidDel="00D12A6A">
              <w:rPr>
                <w:bCs/>
                <w:sz w:val="24"/>
              </w:rPr>
              <w:t xml:space="preserve"> </w:t>
            </w:r>
            <w:r w:rsidRPr="00104749">
              <w:rPr>
                <w:bCs/>
                <w:sz w:val="24"/>
              </w:rPr>
              <w:t>Pediatrie USMF „Nicolae Testemiţanu”</w:t>
            </w:r>
          </w:p>
        </w:tc>
      </w:tr>
      <w:tr w:rsidR="006D3481" w:rsidRPr="00104749" w14:paraId="4493C011" w14:textId="77777777" w:rsidTr="00022EF8">
        <w:tc>
          <w:tcPr>
            <w:tcW w:w="3402" w:type="dxa"/>
            <w:tcBorders>
              <w:top w:val="single" w:sz="4" w:space="0" w:color="auto"/>
              <w:left w:val="single" w:sz="4" w:space="0" w:color="auto"/>
              <w:bottom w:val="single" w:sz="4" w:space="0" w:color="auto"/>
              <w:right w:val="single" w:sz="4" w:space="0" w:color="auto"/>
            </w:tcBorders>
            <w:shd w:val="clear" w:color="auto" w:fill="FFFFFF"/>
          </w:tcPr>
          <w:p w14:paraId="2B7B0FBD" w14:textId="3D254DBB" w:rsidR="006D3481" w:rsidRPr="00104749" w:rsidRDefault="006D3481" w:rsidP="00104749">
            <w:pPr>
              <w:autoSpaceDE w:val="0"/>
              <w:autoSpaceDN w:val="0"/>
              <w:adjustRightInd w:val="0"/>
              <w:spacing w:after="0"/>
              <w:ind w:left="596" w:hanging="533"/>
              <w:rPr>
                <w:b/>
                <w:bCs/>
                <w:i/>
                <w:sz w:val="24"/>
              </w:rPr>
            </w:pPr>
            <w:r w:rsidRPr="00104749">
              <w:rPr>
                <w:b/>
                <w:bCs/>
                <w:i/>
                <w:sz w:val="24"/>
              </w:rPr>
              <w:t>Angela Cracea</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2B17A14D" w14:textId="6A7A9B9C" w:rsidR="006D3481" w:rsidRPr="00104749" w:rsidRDefault="006D3481" w:rsidP="00104749">
            <w:pPr>
              <w:autoSpaceDE w:val="0"/>
              <w:autoSpaceDN w:val="0"/>
              <w:adjustRightInd w:val="0"/>
              <w:spacing w:after="0"/>
              <w:rPr>
                <w:bCs/>
                <w:sz w:val="24"/>
              </w:rPr>
            </w:pPr>
            <w:r w:rsidRPr="00104749">
              <w:rPr>
                <w:bCs/>
                <w:sz w:val="24"/>
              </w:rPr>
              <w:t>conf. univ., dr. șt. med., Departament Pediatrie USMF „Nicolae Testemițanu”</w:t>
            </w:r>
          </w:p>
        </w:tc>
      </w:tr>
      <w:tr w:rsidR="006D3481" w:rsidRPr="00104749" w14:paraId="1EDE370E" w14:textId="77777777" w:rsidTr="00022EF8">
        <w:tc>
          <w:tcPr>
            <w:tcW w:w="3402" w:type="dxa"/>
            <w:tcBorders>
              <w:top w:val="single" w:sz="4" w:space="0" w:color="auto"/>
              <w:left w:val="single" w:sz="4" w:space="0" w:color="auto"/>
              <w:bottom w:val="single" w:sz="4" w:space="0" w:color="auto"/>
              <w:right w:val="single" w:sz="4" w:space="0" w:color="auto"/>
            </w:tcBorders>
            <w:shd w:val="clear" w:color="auto" w:fill="FFFFFF"/>
          </w:tcPr>
          <w:p w14:paraId="733C35BF" w14:textId="6C1138F5" w:rsidR="006D3481" w:rsidRPr="00104749" w:rsidRDefault="006D3481" w:rsidP="00104749">
            <w:pPr>
              <w:autoSpaceDE w:val="0"/>
              <w:autoSpaceDN w:val="0"/>
              <w:adjustRightInd w:val="0"/>
              <w:spacing w:after="0"/>
              <w:ind w:left="596" w:hanging="533"/>
              <w:rPr>
                <w:b/>
                <w:bCs/>
                <w:i/>
                <w:sz w:val="24"/>
              </w:rPr>
            </w:pPr>
            <w:r w:rsidRPr="00104749">
              <w:rPr>
                <w:b/>
                <w:bCs/>
                <w:i/>
                <w:sz w:val="24"/>
              </w:rPr>
              <w:t>Rodica Eremciuc</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67E6DDF7" w14:textId="33E384BF" w:rsidR="006D3481" w:rsidRPr="00104749" w:rsidRDefault="006D3481" w:rsidP="00104749">
            <w:pPr>
              <w:autoSpaceDE w:val="0"/>
              <w:autoSpaceDN w:val="0"/>
              <w:adjustRightInd w:val="0"/>
              <w:spacing w:after="0"/>
              <w:rPr>
                <w:bCs/>
                <w:sz w:val="24"/>
              </w:rPr>
            </w:pPr>
            <w:r w:rsidRPr="00104749">
              <w:rPr>
                <w:bCs/>
                <w:sz w:val="24"/>
              </w:rPr>
              <w:t>asist. univ., Departament Pediatrie USMF „Nicolae Testemițanu”</w:t>
            </w:r>
          </w:p>
        </w:tc>
      </w:tr>
      <w:tr w:rsidR="006D3481" w:rsidRPr="00104749" w14:paraId="7690F90F" w14:textId="77777777" w:rsidTr="00022EF8">
        <w:tc>
          <w:tcPr>
            <w:tcW w:w="3402" w:type="dxa"/>
            <w:tcBorders>
              <w:top w:val="single" w:sz="4" w:space="0" w:color="auto"/>
              <w:left w:val="single" w:sz="4" w:space="0" w:color="auto"/>
              <w:bottom w:val="single" w:sz="4" w:space="0" w:color="auto"/>
              <w:right w:val="single" w:sz="4" w:space="0" w:color="auto"/>
            </w:tcBorders>
            <w:shd w:val="clear" w:color="auto" w:fill="FFFFFF"/>
          </w:tcPr>
          <w:p w14:paraId="4DF2E442" w14:textId="4FDA8248" w:rsidR="006D3481" w:rsidRPr="00104749" w:rsidRDefault="006D3481" w:rsidP="00104749">
            <w:pPr>
              <w:autoSpaceDE w:val="0"/>
              <w:autoSpaceDN w:val="0"/>
              <w:adjustRightInd w:val="0"/>
              <w:spacing w:after="0"/>
              <w:ind w:left="596" w:hanging="533"/>
              <w:rPr>
                <w:b/>
                <w:bCs/>
                <w:i/>
                <w:sz w:val="24"/>
              </w:rPr>
            </w:pPr>
            <w:r w:rsidRPr="00104749">
              <w:rPr>
                <w:b/>
                <w:bCs/>
                <w:i/>
                <w:sz w:val="24"/>
              </w:rPr>
              <w:t>Silvia Foca</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7A2B9F73" w14:textId="44E292AC" w:rsidR="006D3481" w:rsidRPr="00104749" w:rsidRDefault="006D3481" w:rsidP="00104749">
            <w:pPr>
              <w:autoSpaceDE w:val="0"/>
              <w:autoSpaceDN w:val="0"/>
              <w:adjustRightInd w:val="0"/>
              <w:spacing w:after="0"/>
              <w:rPr>
                <w:bCs/>
                <w:sz w:val="24"/>
              </w:rPr>
            </w:pPr>
            <w:r w:rsidRPr="00104749">
              <w:rPr>
                <w:bCs/>
                <w:sz w:val="24"/>
              </w:rPr>
              <w:t xml:space="preserve">dr. șt. med., medic </w:t>
            </w:r>
            <w:r w:rsidR="00BE6529" w:rsidRPr="00104749">
              <w:rPr>
                <w:bCs/>
                <w:sz w:val="24"/>
              </w:rPr>
              <w:t>pediatru-</w:t>
            </w:r>
            <w:r w:rsidRPr="00104749">
              <w:rPr>
                <w:bCs/>
                <w:sz w:val="24"/>
              </w:rPr>
              <w:t>reumatolog, IMSP IM și C</w:t>
            </w:r>
          </w:p>
        </w:tc>
      </w:tr>
      <w:tr w:rsidR="006D3481" w:rsidRPr="00104749" w14:paraId="568D6E5B" w14:textId="77777777" w:rsidTr="00022EF8">
        <w:trPr>
          <w:trHeight w:val="553"/>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32AF9F13" w14:textId="50A1C9A8" w:rsidR="006D3481" w:rsidRPr="00104749" w:rsidRDefault="006D3481" w:rsidP="00104749">
            <w:pPr>
              <w:autoSpaceDE w:val="0"/>
              <w:autoSpaceDN w:val="0"/>
              <w:adjustRightInd w:val="0"/>
              <w:spacing w:after="0"/>
              <w:ind w:left="596" w:hanging="533"/>
              <w:rPr>
                <w:b/>
                <w:bCs/>
                <w:i/>
                <w:sz w:val="24"/>
              </w:rPr>
            </w:pPr>
            <w:r w:rsidRPr="00104749">
              <w:rPr>
                <w:b/>
                <w:bCs/>
                <w:i/>
                <w:sz w:val="24"/>
              </w:rPr>
              <w:t>Livia Bogonovschi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167661AA" w14:textId="533D27F8" w:rsidR="006D3481" w:rsidRPr="00104749" w:rsidRDefault="006D3481" w:rsidP="00104749">
            <w:pPr>
              <w:autoSpaceDE w:val="0"/>
              <w:autoSpaceDN w:val="0"/>
              <w:adjustRightInd w:val="0"/>
              <w:spacing w:after="0"/>
              <w:rPr>
                <w:bCs/>
                <w:sz w:val="24"/>
              </w:rPr>
            </w:pPr>
            <w:r w:rsidRPr="00104749">
              <w:rPr>
                <w:bCs/>
                <w:sz w:val="24"/>
              </w:rPr>
              <w:t>asist. univ., Departament Pediatrie USMF „Nicolae Testemițanu”</w:t>
            </w:r>
          </w:p>
        </w:tc>
      </w:tr>
      <w:tr w:rsidR="006D3481" w:rsidRPr="00104749" w14:paraId="219472FB" w14:textId="77777777" w:rsidTr="00762F69">
        <w:trPr>
          <w:trHeight w:val="350"/>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0ACF6A5C" w14:textId="03B8EBB2" w:rsidR="006D3481" w:rsidRPr="00104749" w:rsidRDefault="006D3481" w:rsidP="00104749">
            <w:pPr>
              <w:autoSpaceDE w:val="0"/>
              <w:autoSpaceDN w:val="0"/>
              <w:adjustRightInd w:val="0"/>
              <w:spacing w:after="0"/>
              <w:ind w:left="596" w:hanging="533"/>
              <w:rPr>
                <w:b/>
                <w:bCs/>
                <w:i/>
                <w:sz w:val="24"/>
              </w:rPr>
            </w:pPr>
            <w:r w:rsidRPr="00104749">
              <w:rPr>
                <w:b/>
                <w:bCs/>
                <w:i/>
                <w:sz w:val="24"/>
              </w:rPr>
              <w:t>Olesea Grin</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16C869ED" w14:textId="2FC8BC48" w:rsidR="006D3481" w:rsidRPr="00104749" w:rsidRDefault="006D3481" w:rsidP="00104749">
            <w:pPr>
              <w:spacing w:after="0"/>
              <w:jc w:val="left"/>
              <w:rPr>
                <w:sz w:val="24"/>
              </w:rPr>
            </w:pPr>
            <w:r w:rsidRPr="00104749">
              <w:rPr>
                <w:sz w:val="24"/>
              </w:rPr>
              <w:t xml:space="preserve">medic </w:t>
            </w:r>
            <w:r w:rsidR="00BE6529" w:rsidRPr="00104749">
              <w:rPr>
                <w:sz w:val="24"/>
              </w:rPr>
              <w:t>pediatru-</w:t>
            </w:r>
            <w:r w:rsidRPr="00104749">
              <w:rPr>
                <w:sz w:val="24"/>
              </w:rPr>
              <w:t>reumatolo</w:t>
            </w:r>
            <w:r w:rsidR="00BE6529" w:rsidRPr="00104749">
              <w:rPr>
                <w:sz w:val="24"/>
              </w:rPr>
              <w:t>g</w:t>
            </w:r>
            <w:r w:rsidRPr="00104749">
              <w:rPr>
                <w:sz w:val="24"/>
              </w:rPr>
              <w:t xml:space="preserve">, </w:t>
            </w:r>
            <w:r w:rsidR="00104749">
              <w:rPr>
                <w:sz w:val="24"/>
              </w:rPr>
              <w:t>IMSP</w:t>
            </w:r>
            <w:r w:rsidRPr="00104749">
              <w:rPr>
                <w:sz w:val="24"/>
              </w:rPr>
              <w:t xml:space="preserve"> IM și C</w:t>
            </w:r>
          </w:p>
        </w:tc>
      </w:tr>
      <w:tr w:rsidR="006D3481" w:rsidRPr="00104749" w14:paraId="40DBCBEF" w14:textId="77777777" w:rsidTr="00022EF8">
        <w:trPr>
          <w:trHeight w:val="519"/>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6913FDD9" w14:textId="37801C35" w:rsidR="006D3481" w:rsidRPr="00104749" w:rsidRDefault="006D3481" w:rsidP="00104749">
            <w:pPr>
              <w:autoSpaceDE w:val="0"/>
              <w:autoSpaceDN w:val="0"/>
              <w:adjustRightInd w:val="0"/>
              <w:ind w:left="596" w:hanging="533"/>
              <w:rPr>
                <w:b/>
                <w:bCs/>
                <w:i/>
                <w:sz w:val="24"/>
              </w:rPr>
            </w:pPr>
            <w:r w:rsidRPr="00104749">
              <w:rPr>
                <w:b/>
                <w:bCs/>
                <w:i/>
                <w:sz w:val="24"/>
              </w:rPr>
              <w:t>Olga Gaidarji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3EFE67AA" w14:textId="3A1BD7F3" w:rsidR="006D3481" w:rsidRPr="00104749" w:rsidRDefault="006D3481" w:rsidP="00104749">
            <w:pPr>
              <w:spacing w:after="0"/>
              <w:rPr>
                <w:sz w:val="24"/>
              </w:rPr>
            </w:pPr>
            <w:r w:rsidRPr="00104749">
              <w:rPr>
                <w:bCs/>
                <w:sz w:val="24"/>
              </w:rPr>
              <w:t xml:space="preserve">asist. </w:t>
            </w:r>
            <w:r w:rsidR="00CD4D60" w:rsidRPr="00104749">
              <w:rPr>
                <w:bCs/>
                <w:sz w:val="24"/>
              </w:rPr>
              <w:t>u</w:t>
            </w:r>
            <w:r w:rsidRPr="00104749">
              <w:rPr>
                <w:bCs/>
                <w:sz w:val="24"/>
              </w:rPr>
              <w:t>niv., Departament Pediatrie USMF „Nicolae Testemițanu”</w:t>
            </w:r>
          </w:p>
        </w:tc>
      </w:tr>
      <w:tr w:rsidR="006D3481" w:rsidRPr="00104749" w14:paraId="3FA209B8" w14:textId="77777777" w:rsidTr="006D3481">
        <w:trPr>
          <w:trHeight w:val="519"/>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5126CFF9" w14:textId="7E8EE75C" w:rsidR="006D3481" w:rsidRPr="00104749" w:rsidRDefault="006D3481" w:rsidP="00104749">
            <w:pPr>
              <w:autoSpaceDE w:val="0"/>
              <w:autoSpaceDN w:val="0"/>
              <w:adjustRightInd w:val="0"/>
              <w:ind w:left="596" w:hanging="533"/>
              <w:rPr>
                <w:b/>
                <w:bCs/>
                <w:i/>
                <w:sz w:val="24"/>
              </w:rPr>
            </w:pPr>
            <w:r w:rsidRPr="00104749">
              <w:rPr>
                <w:b/>
                <w:bCs/>
                <w:i/>
                <w:sz w:val="24"/>
              </w:rPr>
              <w:t>Vladimir Iacomi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59056935" w14:textId="3A57D273" w:rsidR="006D3481" w:rsidRPr="00104749" w:rsidRDefault="006D3481" w:rsidP="00104749">
            <w:pPr>
              <w:spacing w:after="0"/>
              <w:rPr>
                <w:bCs/>
                <w:sz w:val="24"/>
              </w:rPr>
            </w:pPr>
            <w:r w:rsidRPr="00104749">
              <w:rPr>
                <w:bCs/>
                <w:sz w:val="24"/>
              </w:rPr>
              <w:t>asist. univ., Departament Pediatrie USMF</w:t>
            </w:r>
            <w:r w:rsidR="00BF700B">
              <w:rPr>
                <w:bCs/>
                <w:sz w:val="24"/>
              </w:rPr>
              <w:t xml:space="preserve"> </w:t>
            </w:r>
            <w:r w:rsidRPr="00104749">
              <w:rPr>
                <w:bCs/>
                <w:sz w:val="24"/>
              </w:rPr>
              <w:t>„Nicolae Testemițanu”</w:t>
            </w:r>
          </w:p>
        </w:tc>
      </w:tr>
      <w:tr w:rsidR="006D3481" w:rsidRPr="00104749" w14:paraId="0E190464" w14:textId="77777777" w:rsidTr="006D3481">
        <w:trPr>
          <w:trHeight w:val="519"/>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43013761" w14:textId="6675992F" w:rsidR="006D3481" w:rsidRPr="00104749" w:rsidRDefault="006D3481" w:rsidP="00104749">
            <w:pPr>
              <w:autoSpaceDE w:val="0"/>
              <w:autoSpaceDN w:val="0"/>
              <w:adjustRightInd w:val="0"/>
              <w:ind w:left="596" w:hanging="533"/>
              <w:rPr>
                <w:b/>
                <w:bCs/>
                <w:i/>
                <w:sz w:val="24"/>
              </w:rPr>
            </w:pPr>
            <w:r w:rsidRPr="00104749">
              <w:rPr>
                <w:b/>
                <w:bCs/>
                <w:i/>
                <w:sz w:val="24"/>
              </w:rPr>
              <w:t>Elena Nedealcova</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14:paraId="20B65649" w14:textId="3C7C211C" w:rsidR="006D3481" w:rsidRPr="00104749" w:rsidRDefault="006D3481" w:rsidP="00104749">
            <w:pPr>
              <w:spacing w:after="0"/>
              <w:rPr>
                <w:bCs/>
                <w:sz w:val="24"/>
              </w:rPr>
            </w:pPr>
            <w:r w:rsidRPr="00104749">
              <w:rPr>
                <w:bCs/>
                <w:sz w:val="24"/>
              </w:rPr>
              <w:t>doctorand, Departament Pediatrie USMF</w:t>
            </w:r>
            <w:r w:rsidR="00BF700B">
              <w:rPr>
                <w:bCs/>
                <w:sz w:val="24"/>
              </w:rPr>
              <w:t xml:space="preserve"> </w:t>
            </w:r>
            <w:r w:rsidRPr="00104749">
              <w:rPr>
                <w:bCs/>
                <w:sz w:val="24"/>
              </w:rPr>
              <w:t>„Nicolae Testemițanu”</w:t>
            </w:r>
          </w:p>
        </w:tc>
      </w:tr>
    </w:tbl>
    <w:p w14:paraId="6AAB1B55" w14:textId="77777777" w:rsidR="000D1537" w:rsidRPr="00104749" w:rsidRDefault="000D1537" w:rsidP="00104749">
      <w:pPr>
        <w:rPr>
          <w:b/>
          <w:bCs/>
          <w:sz w:val="24"/>
        </w:rPr>
      </w:pPr>
      <w:r w:rsidRPr="00104749">
        <w:rPr>
          <w:b/>
          <w:bCs/>
          <w:sz w:val="24"/>
        </w:rPr>
        <w:t>Recenzent:</w:t>
      </w:r>
    </w:p>
    <w:tbl>
      <w:tblPr>
        <w:tblW w:w="95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369"/>
        <w:gridCol w:w="567"/>
        <w:gridCol w:w="5386"/>
        <w:gridCol w:w="198"/>
      </w:tblGrid>
      <w:tr w:rsidR="00A846F2" w:rsidRPr="00104749" w14:paraId="73F28945" w14:textId="77777777" w:rsidTr="00E335BD">
        <w:trPr>
          <w:gridAfter w:val="1"/>
          <w:wAfter w:w="198" w:type="dxa"/>
        </w:trPr>
        <w:tc>
          <w:tcPr>
            <w:tcW w:w="3403" w:type="dxa"/>
            <w:gridSpan w:val="2"/>
            <w:tcBorders>
              <w:top w:val="single" w:sz="4" w:space="0" w:color="auto"/>
              <w:left w:val="single" w:sz="4" w:space="0" w:color="auto"/>
              <w:bottom w:val="single" w:sz="4" w:space="0" w:color="auto"/>
              <w:right w:val="single" w:sz="4" w:space="0" w:color="auto"/>
            </w:tcBorders>
            <w:shd w:val="clear" w:color="auto" w:fill="C0C0C0"/>
          </w:tcPr>
          <w:p w14:paraId="41447587" w14:textId="08575C00" w:rsidR="00A846F2" w:rsidRPr="00104749" w:rsidRDefault="00A846F2" w:rsidP="00104749">
            <w:pPr>
              <w:spacing w:after="0"/>
              <w:jc w:val="center"/>
              <w:rPr>
                <w:b/>
                <w:bCs/>
                <w:smallCaps/>
                <w:sz w:val="24"/>
              </w:rPr>
            </w:pPr>
            <w:r w:rsidRPr="00104749">
              <w:rPr>
                <w:b/>
                <w:sz w:val="24"/>
              </w:rPr>
              <w:t>Prenume, n</w:t>
            </w:r>
            <w:r w:rsidRPr="00104749">
              <w:rPr>
                <w:b/>
                <w:bCs/>
                <w:sz w:val="24"/>
              </w:rPr>
              <w:t>ume</w:t>
            </w:r>
          </w:p>
        </w:tc>
        <w:tc>
          <w:tcPr>
            <w:tcW w:w="5953" w:type="dxa"/>
            <w:gridSpan w:val="2"/>
            <w:tcBorders>
              <w:top w:val="single" w:sz="4" w:space="0" w:color="auto"/>
              <w:left w:val="single" w:sz="4" w:space="0" w:color="auto"/>
              <w:bottom w:val="single" w:sz="4" w:space="0" w:color="auto"/>
              <w:right w:val="single" w:sz="4" w:space="0" w:color="auto"/>
            </w:tcBorders>
            <w:shd w:val="clear" w:color="auto" w:fill="C0C0C0"/>
          </w:tcPr>
          <w:p w14:paraId="7A5D9A39" w14:textId="7E5059D4" w:rsidR="00A846F2" w:rsidRPr="00104749" w:rsidRDefault="00A846F2" w:rsidP="00104749">
            <w:pPr>
              <w:spacing w:after="0"/>
              <w:jc w:val="center"/>
              <w:rPr>
                <w:b/>
                <w:bCs/>
                <w:smallCaps/>
                <w:sz w:val="24"/>
              </w:rPr>
            </w:pPr>
            <w:r w:rsidRPr="00104749">
              <w:rPr>
                <w:b/>
                <w:bCs/>
                <w:sz w:val="24"/>
              </w:rPr>
              <w:t>Funcția, instituția</w:t>
            </w:r>
          </w:p>
        </w:tc>
      </w:tr>
      <w:tr w:rsidR="000D1537" w:rsidRPr="00104749" w14:paraId="0BBD457B" w14:textId="77777777" w:rsidTr="00E335BD">
        <w:trPr>
          <w:gridAfter w:val="1"/>
          <w:wAfter w:w="198" w:type="dxa"/>
        </w:trPr>
        <w:tc>
          <w:tcPr>
            <w:tcW w:w="3403" w:type="dxa"/>
            <w:gridSpan w:val="2"/>
          </w:tcPr>
          <w:p w14:paraId="3A8912FA" w14:textId="1E21DF27" w:rsidR="000D1537" w:rsidRPr="00104749" w:rsidRDefault="000D1537" w:rsidP="00104749">
            <w:pPr>
              <w:autoSpaceDE w:val="0"/>
              <w:autoSpaceDN w:val="0"/>
              <w:adjustRightInd w:val="0"/>
              <w:spacing w:after="200"/>
              <w:ind w:left="596" w:hanging="533"/>
              <w:rPr>
                <w:b/>
                <w:smallCaps/>
                <w:sz w:val="24"/>
              </w:rPr>
            </w:pPr>
            <w:r w:rsidRPr="00104749">
              <w:rPr>
                <w:b/>
                <w:bCs/>
                <w:i/>
                <w:sz w:val="24"/>
              </w:rPr>
              <w:t>Minodora Mazur</w:t>
            </w:r>
          </w:p>
        </w:tc>
        <w:tc>
          <w:tcPr>
            <w:tcW w:w="5953" w:type="dxa"/>
            <w:gridSpan w:val="2"/>
          </w:tcPr>
          <w:p w14:paraId="37A9E4DA" w14:textId="65DDBD49" w:rsidR="000D1537" w:rsidRPr="00104749" w:rsidRDefault="000D1537" w:rsidP="00803188">
            <w:pPr>
              <w:rPr>
                <w:b/>
                <w:smallCaps/>
              </w:rPr>
            </w:pPr>
            <w:r w:rsidRPr="00104749">
              <w:t xml:space="preserve">dr. hab. șt. med., prof. univ., Departamentul </w:t>
            </w:r>
            <w:r w:rsidR="00506DC8" w:rsidRPr="00104749">
              <w:t>de m</w:t>
            </w:r>
            <w:r w:rsidRPr="00104749">
              <w:t>edicină internă, USMF „Nicolae Testemiţanu”</w:t>
            </w:r>
          </w:p>
        </w:tc>
      </w:tr>
      <w:tr w:rsidR="0042192B" w:rsidRPr="00104749" w14:paraId="1D6E931E" w14:textId="77777777" w:rsidTr="00A846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34" w:type="dxa"/>
        </w:trPr>
        <w:tc>
          <w:tcPr>
            <w:tcW w:w="9520" w:type="dxa"/>
            <w:gridSpan w:val="4"/>
          </w:tcPr>
          <w:p w14:paraId="71B08F18" w14:textId="265F9D61" w:rsidR="0042192B" w:rsidRPr="00104749" w:rsidRDefault="00A846F2" w:rsidP="00104749">
            <w:pPr>
              <w:spacing w:before="240" w:after="0"/>
              <w:rPr>
                <w:b/>
                <w:sz w:val="24"/>
              </w:rPr>
            </w:pPr>
            <w:bookmarkStart w:id="39" w:name="_Toc191166943"/>
            <w:bookmarkStart w:id="40" w:name="_Toc198354839"/>
            <w:r w:rsidRPr="00104749">
              <w:rPr>
                <w:b/>
                <w:sz w:val="24"/>
              </w:rPr>
              <w:t>Protocolul a fost examinat, avizat și aprobat de:</w:t>
            </w:r>
          </w:p>
        </w:tc>
      </w:tr>
      <w:tr w:rsidR="00A846F2" w:rsidRPr="00104749" w14:paraId="550ED491" w14:textId="77777777" w:rsidTr="00C02EB4">
        <w:trPr>
          <w:gridBefore w:val="1"/>
          <w:wBefore w:w="34" w:type="dxa"/>
        </w:trPr>
        <w:tc>
          <w:tcPr>
            <w:tcW w:w="393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60EA211" w14:textId="7CD518F2" w:rsidR="00A846F2" w:rsidRPr="00104749" w:rsidRDefault="00A846F2" w:rsidP="00104749">
            <w:pPr>
              <w:spacing w:after="0"/>
              <w:jc w:val="center"/>
              <w:rPr>
                <w:b/>
                <w:sz w:val="24"/>
                <w:lang w:eastAsia="en-US"/>
              </w:rPr>
            </w:pPr>
            <w:r w:rsidRPr="00104749">
              <w:rPr>
                <w:b/>
                <w:sz w:val="24"/>
              </w:rPr>
              <w:t>Structura/instituția</w:t>
            </w:r>
          </w:p>
        </w:tc>
        <w:tc>
          <w:tcPr>
            <w:tcW w:w="558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6C3A8B" w14:textId="0BCBC8FE" w:rsidR="00A846F2" w:rsidRPr="00104749" w:rsidRDefault="00A846F2" w:rsidP="00104749">
            <w:pPr>
              <w:spacing w:after="0"/>
              <w:jc w:val="center"/>
              <w:rPr>
                <w:b/>
                <w:sz w:val="24"/>
                <w:lang w:eastAsia="en-US"/>
              </w:rPr>
            </w:pPr>
            <w:r w:rsidRPr="00104749">
              <w:rPr>
                <w:b/>
                <w:sz w:val="24"/>
              </w:rPr>
              <w:t>Prenume, nume, funcția</w:t>
            </w:r>
          </w:p>
        </w:tc>
      </w:tr>
      <w:tr w:rsidR="006D3481" w:rsidRPr="00104749" w14:paraId="442514B0" w14:textId="77777777" w:rsidTr="00A846F2">
        <w:trPr>
          <w:gridBefore w:val="1"/>
          <w:wBefore w:w="34" w:type="dxa"/>
        </w:trPr>
        <w:tc>
          <w:tcPr>
            <w:tcW w:w="3936" w:type="dxa"/>
            <w:gridSpan w:val="2"/>
            <w:vAlign w:val="center"/>
            <w:hideMark/>
          </w:tcPr>
          <w:p w14:paraId="7ED6BCDF" w14:textId="633FD36A" w:rsidR="006D3481" w:rsidRPr="00104749" w:rsidRDefault="006D3481" w:rsidP="00104749">
            <w:pPr>
              <w:spacing w:after="0"/>
              <w:rPr>
                <w:sz w:val="24"/>
                <w:lang w:eastAsia="en-US"/>
              </w:rPr>
            </w:pPr>
            <w:r w:rsidRPr="00104749">
              <w:rPr>
                <w:sz w:val="24"/>
              </w:rPr>
              <w:t>Departamentul Pediatrie, USMF „Nicolae Testemiţanu”</w:t>
            </w:r>
          </w:p>
        </w:tc>
        <w:tc>
          <w:tcPr>
            <w:tcW w:w="5584" w:type="dxa"/>
            <w:gridSpan w:val="2"/>
            <w:vAlign w:val="center"/>
          </w:tcPr>
          <w:p w14:paraId="0F18C408" w14:textId="6ED62D27" w:rsidR="006D3481" w:rsidRPr="00104749" w:rsidRDefault="006D3481" w:rsidP="00104749">
            <w:pPr>
              <w:spacing w:after="0"/>
              <w:rPr>
                <w:sz w:val="24"/>
                <w:lang w:eastAsia="en-US"/>
              </w:rPr>
            </w:pPr>
            <w:r w:rsidRPr="00104749">
              <w:rPr>
                <w:b/>
                <w:bCs/>
                <w:i/>
                <w:iCs/>
                <w:sz w:val="24"/>
              </w:rPr>
              <w:t>Ninel Revenco</w:t>
            </w:r>
            <w:r w:rsidRPr="00104749">
              <w:rPr>
                <w:sz w:val="24"/>
              </w:rPr>
              <w:t xml:space="preserve">, </w:t>
            </w:r>
            <w:r w:rsidRPr="00104749">
              <w:rPr>
                <w:rFonts w:eastAsia="SimSun"/>
                <w:kern w:val="3"/>
                <w:sz w:val="24"/>
                <w:lang w:eastAsia="zh-CN" w:bidi="hi-IN"/>
              </w:rPr>
              <w:t>dr. hab. șt.</w:t>
            </w:r>
            <w:r w:rsidR="00104749">
              <w:rPr>
                <w:rFonts w:eastAsia="SimSun"/>
                <w:kern w:val="3"/>
                <w:sz w:val="24"/>
                <w:lang w:eastAsia="zh-CN" w:bidi="hi-IN"/>
              </w:rPr>
              <w:t xml:space="preserve"> </w:t>
            </w:r>
            <w:r w:rsidRPr="00104749">
              <w:rPr>
                <w:rFonts w:eastAsia="SimSun"/>
                <w:kern w:val="3"/>
                <w:sz w:val="24"/>
                <w:lang w:eastAsia="zh-CN" w:bidi="hi-IN"/>
              </w:rPr>
              <w:t>med., prof.univ., Șef Departament</w:t>
            </w:r>
          </w:p>
        </w:tc>
      </w:tr>
      <w:tr w:rsidR="006D3481" w:rsidRPr="00104749" w14:paraId="03A1801C" w14:textId="77777777" w:rsidTr="00A846F2">
        <w:trPr>
          <w:gridBefore w:val="1"/>
          <w:wBefore w:w="34" w:type="dxa"/>
        </w:trPr>
        <w:tc>
          <w:tcPr>
            <w:tcW w:w="3936" w:type="dxa"/>
            <w:gridSpan w:val="2"/>
            <w:vAlign w:val="center"/>
            <w:hideMark/>
          </w:tcPr>
          <w:p w14:paraId="5D977D1A" w14:textId="40268B67" w:rsidR="006D3481" w:rsidRPr="00104749" w:rsidRDefault="006D3481" w:rsidP="00104749">
            <w:pPr>
              <w:spacing w:after="0"/>
              <w:rPr>
                <w:sz w:val="24"/>
                <w:lang w:eastAsia="en-US"/>
              </w:rPr>
            </w:pPr>
            <w:r w:rsidRPr="00104749">
              <w:rPr>
                <w:rFonts w:eastAsia="SimSun"/>
                <w:kern w:val="3"/>
                <w:sz w:val="24"/>
                <w:lang w:eastAsia="zh-CN" w:bidi="hi-IN"/>
              </w:rPr>
              <w:t>Comisia științifico-metodică de profil Pediatrie</w:t>
            </w:r>
            <w:r w:rsidR="00C961A9" w:rsidRPr="00104749">
              <w:rPr>
                <w:rFonts w:eastAsia="SimSun"/>
                <w:kern w:val="3"/>
                <w:sz w:val="24"/>
                <w:lang w:eastAsia="zh-CN" w:bidi="hi-IN"/>
              </w:rPr>
              <w:t>,</w:t>
            </w:r>
            <w:r w:rsidRPr="00104749">
              <w:rPr>
                <w:rFonts w:eastAsia="SimSun"/>
                <w:kern w:val="3"/>
                <w:sz w:val="24"/>
                <w:lang w:eastAsia="zh-CN" w:bidi="hi-IN"/>
              </w:rPr>
              <w:t xml:space="preserve"> </w:t>
            </w:r>
            <w:r w:rsidRPr="00104749">
              <w:rPr>
                <w:sz w:val="24"/>
              </w:rPr>
              <w:t>USMF „Nicolae Testemiţanu”</w:t>
            </w:r>
          </w:p>
        </w:tc>
        <w:tc>
          <w:tcPr>
            <w:tcW w:w="5584" w:type="dxa"/>
            <w:gridSpan w:val="2"/>
            <w:vAlign w:val="center"/>
          </w:tcPr>
          <w:p w14:paraId="17A72E22" w14:textId="298F2A2E" w:rsidR="006D3481" w:rsidRPr="00104749" w:rsidRDefault="006D3481" w:rsidP="00104749">
            <w:pPr>
              <w:spacing w:after="0"/>
              <w:rPr>
                <w:sz w:val="24"/>
                <w:lang w:eastAsia="en-US"/>
              </w:rPr>
            </w:pPr>
            <w:r w:rsidRPr="00104749">
              <w:rPr>
                <w:b/>
                <w:bCs/>
                <w:i/>
                <w:iCs/>
                <w:sz w:val="24"/>
              </w:rPr>
              <w:t>Ninel Revenco</w:t>
            </w:r>
            <w:r w:rsidRPr="00104749">
              <w:rPr>
                <w:sz w:val="24"/>
              </w:rPr>
              <w:t xml:space="preserve">, </w:t>
            </w:r>
            <w:r w:rsidRPr="00104749">
              <w:rPr>
                <w:rFonts w:eastAsia="SimSun"/>
                <w:kern w:val="3"/>
                <w:sz w:val="24"/>
                <w:lang w:eastAsia="zh-CN" w:bidi="hi-IN"/>
              </w:rPr>
              <w:t>dr. hab. șt.</w:t>
            </w:r>
            <w:r w:rsidR="00104749">
              <w:rPr>
                <w:rFonts w:eastAsia="SimSun"/>
                <w:kern w:val="3"/>
                <w:sz w:val="24"/>
                <w:lang w:eastAsia="zh-CN" w:bidi="hi-IN"/>
              </w:rPr>
              <w:t xml:space="preserve"> </w:t>
            </w:r>
            <w:r w:rsidRPr="00104749">
              <w:rPr>
                <w:rFonts w:eastAsia="SimSun"/>
                <w:kern w:val="3"/>
                <w:sz w:val="24"/>
                <w:lang w:eastAsia="zh-CN" w:bidi="hi-IN"/>
              </w:rPr>
              <w:t>med., prof.univ., președinte</w:t>
            </w:r>
          </w:p>
        </w:tc>
      </w:tr>
      <w:tr w:rsidR="006D3481" w:rsidRPr="00104749" w14:paraId="145BB279" w14:textId="77777777" w:rsidTr="00A846F2">
        <w:trPr>
          <w:gridBefore w:val="1"/>
          <w:wBefore w:w="34" w:type="dxa"/>
        </w:trPr>
        <w:tc>
          <w:tcPr>
            <w:tcW w:w="3936" w:type="dxa"/>
            <w:gridSpan w:val="2"/>
            <w:vAlign w:val="center"/>
            <w:hideMark/>
          </w:tcPr>
          <w:p w14:paraId="7E783F49" w14:textId="624D3E12" w:rsidR="006D3481" w:rsidRPr="00104749" w:rsidRDefault="006D3481" w:rsidP="00104749">
            <w:pPr>
              <w:spacing w:after="0"/>
              <w:rPr>
                <w:sz w:val="24"/>
                <w:lang w:eastAsia="en-US"/>
              </w:rPr>
            </w:pPr>
            <w:r w:rsidRPr="00104749">
              <w:rPr>
                <w:sz w:val="24"/>
              </w:rPr>
              <w:t>Catedra de Medicină de familie, USMF „Nicolae Testemiţanu”</w:t>
            </w:r>
          </w:p>
        </w:tc>
        <w:tc>
          <w:tcPr>
            <w:tcW w:w="5584" w:type="dxa"/>
            <w:gridSpan w:val="2"/>
            <w:vAlign w:val="center"/>
          </w:tcPr>
          <w:p w14:paraId="6620D36C" w14:textId="7451E7AC" w:rsidR="006D3481" w:rsidRPr="00104749" w:rsidRDefault="006D3481" w:rsidP="00104749">
            <w:pPr>
              <w:spacing w:after="0"/>
              <w:rPr>
                <w:sz w:val="24"/>
                <w:lang w:eastAsia="en-US"/>
              </w:rPr>
            </w:pPr>
            <w:r w:rsidRPr="00104749">
              <w:rPr>
                <w:b/>
                <w:i/>
                <w:sz w:val="24"/>
              </w:rPr>
              <w:t>Ghenadie Curocichin</w:t>
            </w:r>
            <w:r w:rsidRPr="00104749">
              <w:rPr>
                <w:sz w:val="24"/>
              </w:rPr>
              <w:t xml:space="preserve">, </w:t>
            </w:r>
            <w:r w:rsidRPr="00104749">
              <w:rPr>
                <w:rFonts w:eastAsia="SimSun"/>
                <w:kern w:val="3"/>
                <w:sz w:val="24"/>
                <w:lang w:eastAsia="zh-CN" w:bidi="hi-IN"/>
              </w:rPr>
              <w:t>dr. hab. șt.</w:t>
            </w:r>
            <w:r w:rsidR="00104749">
              <w:rPr>
                <w:rFonts w:eastAsia="SimSun"/>
                <w:kern w:val="3"/>
                <w:sz w:val="24"/>
                <w:lang w:eastAsia="zh-CN" w:bidi="hi-IN"/>
              </w:rPr>
              <w:t xml:space="preserve"> </w:t>
            </w:r>
            <w:r w:rsidRPr="00104749">
              <w:rPr>
                <w:rFonts w:eastAsia="SimSun"/>
                <w:kern w:val="3"/>
                <w:sz w:val="24"/>
                <w:lang w:eastAsia="zh-CN" w:bidi="hi-IN"/>
              </w:rPr>
              <w:t>med., prof.</w:t>
            </w:r>
            <w:r w:rsidR="00E43FC7" w:rsidRPr="00104749">
              <w:rPr>
                <w:rFonts w:eastAsia="SimSun"/>
                <w:kern w:val="3"/>
                <w:sz w:val="24"/>
                <w:lang w:eastAsia="zh-CN" w:bidi="hi-IN"/>
              </w:rPr>
              <w:t xml:space="preserve"> </w:t>
            </w:r>
            <w:r w:rsidRPr="00104749">
              <w:rPr>
                <w:rFonts w:eastAsia="SimSun"/>
                <w:kern w:val="3"/>
                <w:sz w:val="24"/>
                <w:lang w:eastAsia="zh-CN" w:bidi="hi-IN"/>
              </w:rPr>
              <w:t>univ.,</w:t>
            </w:r>
            <w:r w:rsidRPr="00104749">
              <w:rPr>
                <w:sz w:val="24"/>
              </w:rPr>
              <w:t xml:space="preserve"> șef catedră</w:t>
            </w:r>
          </w:p>
        </w:tc>
      </w:tr>
      <w:tr w:rsidR="006D3481" w:rsidRPr="00104749" w14:paraId="4AB98A76" w14:textId="77777777" w:rsidTr="00A846F2">
        <w:trPr>
          <w:gridBefore w:val="1"/>
          <w:wBefore w:w="34" w:type="dxa"/>
        </w:trPr>
        <w:tc>
          <w:tcPr>
            <w:tcW w:w="3936" w:type="dxa"/>
            <w:gridSpan w:val="2"/>
            <w:vAlign w:val="center"/>
            <w:hideMark/>
          </w:tcPr>
          <w:p w14:paraId="1CDA9670" w14:textId="07BDA266" w:rsidR="006D3481" w:rsidRPr="00104749" w:rsidRDefault="006D3481" w:rsidP="00104749">
            <w:pPr>
              <w:spacing w:after="0"/>
              <w:rPr>
                <w:sz w:val="24"/>
                <w:lang w:eastAsia="en-US"/>
              </w:rPr>
            </w:pPr>
            <w:r w:rsidRPr="00104749">
              <w:rPr>
                <w:sz w:val="24"/>
              </w:rPr>
              <w:t xml:space="preserve">Catedra de Farmacologie și farmacologie clinică, USMF „Nicolae Testemiţanu </w:t>
            </w:r>
          </w:p>
        </w:tc>
        <w:tc>
          <w:tcPr>
            <w:tcW w:w="5584" w:type="dxa"/>
            <w:gridSpan w:val="2"/>
            <w:vAlign w:val="center"/>
          </w:tcPr>
          <w:p w14:paraId="08CA0F4C" w14:textId="05319DD6" w:rsidR="006D3481" w:rsidRPr="00104749" w:rsidRDefault="006D3481" w:rsidP="00104749">
            <w:pPr>
              <w:spacing w:after="0"/>
              <w:rPr>
                <w:sz w:val="24"/>
                <w:lang w:eastAsia="en-US"/>
              </w:rPr>
            </w:pPr>
            <w:r w:rsidRPr="00104749">
              <w:rPr>
                <w:b/>
                <w:bCs/>
                <w:i/>
                <w:iCs/>
                <w:sz w:val="24"/>
              </w:rPr>
              <w:t>Bacinschi Nicolae</w:t>
            </w:r>
            <w:r w:rsidRPr="00104749">
              <w:rPr>
                <w:i/>
                <w:iCs/>
                <w:sz w:val="24"/>
              </w:rPr>
              <w:t>,</w:t>
            </w:r>
            <w:r w:rsidRPr="00104749">
              <w:rPr>
                <w:sz w:val="24"/>
              </w:rPr>
              <w:t xml:space="preserve"> </w:t>
            </w:r>
            <w:r w:rsidRPr="00104749">
              <w:rPr>
                <w:rFonts w:eastAsia="SimSun"/>
                <w:kern w:val="3"/>
                <w:sz w:val="24"/>
                <w:lang w:eastAsia="zh-CN" w:bidi="hi-IN"/>
              </w:rPr>
              <w:t>dr. hab. șt.</w:t>
            </w:r>
            <w:r w:rsidR="00104749">
              <w:rPr>
                <w:rFonts w:eastAsia="SimSun"/>
                <w:kern w:val="3"/>
                <w:sz w:val="24"/>
                <w:lang w:eastAsia="zh-CN" w:bidi="hi-IN"/>
              </w:rPr>
              <w:t xml:space="preserve"> </w:t>
            </w:r>
            <w:r w:rsidRPr="00104749">
              <w:rPr>
                <w:rFonts w:eastAsia="SimSun"/>
                <w:kern w:val="3"/>
                <w:sz w:val="24"/>
                <w:lang w:eastAsia="zh-CN" w:bidi="hi-IN"/>
              </w:rPr>
              <w:t>med., prof.</w:t>
            </w:r>
            <w:r w:rsidR="00E43FC7" w:rsidRPr="00104749">
              <w:rPr>
                <w:rFonts w:eastAsia="SimSun"/>
                <w:kern w:val="3"/>
                <w:sz w:val="24"/>
                <w:lang w:eastAsia="zh-CN" w:bidi="hi-IN"/>
              </w:rPr>
              <w:t xml:space="preserve"> </w:t>
            </w:r>
            <w:r w:rsidRPr="00104749">
              <w:rPr>
                <w:rFonts w:eastAsia="SimSun"/>
                <w:kern w:val="3"/>
                <w:sz w:val="24"/>
                <w:lang w:eastAsia="zh-CN" w:bidi="hi-IN"/>
              </w:rPr>
              <w:t>univ.,</w:t>
            </w:r>
            <w:r w:rsidRPr="00104749">
              <w:rPr>
                <w:sz w:val="24"/>
              </w:rPr>
              <w:t xml:space="preserve"> șef catedră</w:t>
            </w:r>
          </w:p>
        </w:tc>
      </w:tr>
      <w:tr w:rsidR="006D3481" w:rsidRPr="00104749" w14:paraId="47411981" w14:textId="77777777" w:rsidTr="00A846F2">
        <w:trPr>
          <w:gridBefore w:val="1"/>
          <w:wBefore w:w="34" w:type="dxa"/>
        </w:trPr>
        <w:tc>
          <w:tcPr>
            <w:tcW w:w="3936" w:type="dxa"/>
            <w:gridSpan w:val="2"/>
            <w:vAlign w:val="center"/>
            <w:hideMark/>
          </w:tcPr>
          <w:p w14:paraId="4B019F04" w14:textId="3672D0B4" w:rsidR="006D3481" w:rsidRPr="00104749" w:rsidRDefault="006D3481" w:rsidP="00104749">
            <w:pPr>
              <w:spacing w:after="0"/>
              <w:rPr>
                <w:sz w:val="24"/>
                <w:lang w:eastAsia="en-US"/>
              </w:rPr>
            </w:pPr>
            <w:r w:rsidRPr="00104749">
              <w:rPr>
                <w:sz w:val="24"/>
              </w:rPr>
              <w:t>Catedra de Medicină de laborator, USMF „Nicolae Testemiţanu”</w:t>
            </w:r>
          </w:p>
        </w:tc>
        <w:tc>
          <w:tcPr>
            <w:tcW w:w="5584" w:type="dxa"/>
            <w:gridSpan w:val="2"/>
            <w:vAlign w:val="center"/>
          </w:tcPr>
          <w:p w14:paraId="284DAF0C" w14:textId="5B80C107" w:rsidR="006D3481" w:rsidRPr="00104749" w:rsidRDefault="006D3481" w:rsidP="00104749">
            <w:pPr>
              <w:spacing w:after="0"/>
              <w:rPr>
                <w:sz w:val="24"/>
                <w:lang w:eastAsia="en-US"/>
              </w:rPr>
            </w:pPr>
            <w:r w:rsidRPr="00104749">
              <w:rPr>
                <w:b/>
                <w:bCs/>
                <w:i/>
                <w:iCs/>
                <w:sz w:val="24"/>
              </w:rPr>
              <w:t>Anatolie Vișnevschi,</w:t>
            </w:r>
            <w:r w:rsidRPr="00104749">
              <w:rPr>
                <w:rFonts w:eastAsia="SimSun"/>
                <w:kern w:val="3"/>
                <w:sz w:val="24"/>
                <w:lang w:eastAsia="zh-CN" w:bidi="hi-IN"/>
              </w:rPr>
              <w:t xml:space="preserve"> dr. hab. șt.</w:t>
            </w:r>
            <w:r w:rsidR="00104749">
              <w:rPr>
                <w:rFonts w:eastAsia="SimSun"/>
                <w:kern w:val="3"/>
                <w:sz w:val="24"/>
                <w:lang w:eastAsia="zh-CN" w:bidi="hi-IN"/>
              </w:rPr>
              <w:t xml:space="preserve"> </w:t>
            </w:r>
            <w:r w:rsidRPr="00104749">
              <w:rPr>
                <w:rFonts w:eastAsia="SimSun"/>
                <w:kern w:val="3"/>
                <w:sz w:val="24"/>
                <w:lang w:eastAsia="zh-CN" w:bidi="hi-IN"/>
              </w:rPr>
              <w:t>med., prof.</w:t>
            </w:r>
            <w:r w:rsidR="00E43FC7" w:rsidRPr="00104749">
              <w:rPr>
                <w:rFonts w:eastAsia="SimSun"/>
                <w:kern w:val="3"/>
                <w:sz w:val="24"/>
                <w:lang w:eastAsia="zh-CN" w:bidi="hi-IN"/>
              </w:rPr>
              <w:t xml:space="preserve"> </w:t>
            </w:r>
            <w:r w:rsidRPr="00104749">
              <w:rPr>
                <w:rFonts w:eastAsia="SimSun"/>
                <w:kern w:val="3"/>
                <w:sz w:val="24"/>
                <w:lang w:eastAsia="zh-CN" w:bidi="hi-IN"/>
              </w:rPr>
              <w:t>univ.,</w:t>
            </w:r>
            <w:r w:rsidRPr="00104749">
              <w:rPr>
                <w:sz w:val="24"/>
              </w:rPr>
              <w:t xml:space="preserve"> șef catedră</w:t>
            </w:r>
          </w:p>
        </w:tc>
      </w:tr>
      <w:tr w:rsidR="006D3481" w:rsidRPr="00104749" w14:paraId="1EB3A940" w14:textId="77777777" w:rsidTr="00A846F2">
        <w:trPr>
          <w:gridBefore w:val="1"/>
          <w:wBefore w:w="34" w:type="dxa"/>
        </w:trPr>
        <w:tc>
          <w:tcPr>
            <w:tcW w:w="3936" w:type="dxa"/>
            <w:gridSpan w:val="2"/>
            <w:vAlign w:val="center"/>
            <w:hideMark/>
          </w:tcPr>
          <w:p w14:paraId="277C41E8" w14:textId="77D01C99" w:rsidR="006D3481" w:rsidRPr="00104749" w:rsidRDefault="006D3481" w:rsidP="00104749">
            <w:pPr>
              <w:spacing w:after="0"/>
              <w:rPr>
                <w:sz w:val="24"/>
                <w:lang w:eastAsia="en-US"/>
              </w:rPr>
            </w:pPr>
            <w:r w:rsidRPr="00104749">
              <w:rPr>
                <w:sz w:val="24"/>
              </w:rPr>
              <w:t>Agenţia Medicamentului şi Dispozitivelor Medicale</w:t>
            </w:r>
          </w:p>
        </w:tc>
        <w:tc>
          <w:tcPr>
            <w:tcW w:w="5584" w:type="dxa"/>
            <w:gridSpan w:val="2"/>
            <w:vAlign w:val="center"/>
          </w:tcPr>
          <w:p w14:paraId="4513ABD3" w14:textId="05E613B8" w:rsidR="006D3481" w:rsidRPr="00104749" w:rsidRDefault="006D3481" w:rsidP="00104749">
            <w:pPr>
              <w:spacing w:after="0"/>
              <w:rPr>
                <w:sz w:val="24"/>
                <w:lang w:eastAsia="en-US"/>
              </w:rPr>
            </w:pPr>
            <w:r w:rsidRPr="00104749">
              <w:rPr>
                <w:b/>
                <w:i/>
                <w:sz w:val="24"/>
              </w:rPr>
              <w:t>Dragoș Guțu</w:t>
            </w:r>
            <w:r w:rsidRPr="00104749">
              <w:rPr>
                <w:b/>
                <w:sz w:val="24"/>
              </w:rPr>
              <w:t>,</w:t>
            </w:r>
            <w:r w:rsidRPr="00104749">
              <w:rPr>
                <w:sz w:val="24"/>
              </w:rPr>
              <w:t xml:space="preserve"> director general</w:t>
            </w:r>
          </w:p>
        </w:tc>
      </w:tr>
      <w:tr w:rsidR="006D3481" w:rsidRPr="00104749" w14:paraId="1089E145" w14:textId="77777777" w:rsidTr="00A846F2">
        <w:trPr>
          <w:gridBefore w:val="1"/>
          <w:wBefore w:w="34" w:type="dxa"/>
        </w:trPr>
        <w:tc>
          <w:tcPr>
            <w:tcW w:w="3936" w:type="dxa"/>
            <w:gridSpan w:val="2"/>
            <w:vAlign w:val="center"/>
            <w:hideMark/>
          </w:tcPr>
          <w:p w14:paraId="6D70CFCB" w14:textId="1E3D6F4A" w:rsidR="006D3481" w:rsidRPr="00104749" w:rsidRDefault="006D3481" w:rsidP="00104749">
            <w:pPr>
              <w:spacing w:after="0"/>
              <w:rPr>
                <w:sz w:val="24"/>
                <w:lang w:eastAsia="en-US"/>
              </w:rPr>
            </w:pPr>
            <w:r w:rsidRPr="00104749">
              <w:rPr>
                <w:sz w:val="24"/>
              </w:rPr>
              <w:t>Compania Națională de Asigurări în Medicină</w:t>
            </w:r>
          </w:p>
        </w:tc>
        <w:tc>
          <w:tcPr>
            <w:tcW w:w="5584" w:type="dxa"/>
            <w:gridSpan w:val="2"/>
            <w:vAlign w:val="center"/>
          </w:tcPr>
          <w:p w14:paraId="1BE08CE5" w14:textId="35E337E2" w:rsidR="006D3481" w:rsidRPr="00104749" w:rsidRDefault="006D3481" w:rsidP="00104749">
            <w:pPr>
              <w:spacing w:after="0"/>
              <w:rPr>
                <w:sz w:val="24"/>
                <w:lang w:eastAsia="en-US"/>
              </w:rPr>
            </w:pPr>
            <w:r w:rsidRPr="00104749">
              <w:rPr>
                <w:b/>
                <w:i/>
                <w:sz w:val="24"/>
              </w:rPr>
              <w:t>Ion Dodon,</w:t>
            </w:r>
            <w:r w:rsidRPr="00104749">
              <w:rPr>
                <w:sz w:val="24"/>
              </w:rPr>
              <w:t xml:space="preserve"> director general</w:t>
            </w:r>
          </w:p>
        </w:tc>
      </w:tr>
      <w:tr w:rsidR="006D3481" w:rsidRPr="00104749" w14:paraId="1DF49016" w14:textId="77777777" w:rsidTr="00A846F2">
        <w:trPr>
          <w:gridBefore w:val="1"/>
          <w:wBefore w:w="34" w:type="dxa"/>
        </w:trPr>
        <w:tc>
          <w:tcPr>
            <w:tcW w:w="3936" w:type="dxa"/>
            <w:gridSpan w:val="2"/>
          </w:tcPr>
          <w:p w14:paraId="10A21FC5" w14:textId="68E3B64F" w:rsidR="006D3481" w:rsidRPr="00104749" w:rsidRDefault="006D3481" w:rsidP="00104749">
            <w:pPr>
              <w:spacing w:after="0"/>
              <w:rPr>
                <w:sz w:val="24"/>
                <w:lang w:eastAsia="en-US"/>
              </w:rPr>
            </w:pPr>
            <w:r w:rsidRPr="00104749">
              <w:rPr>
                <w:sz w:val="24"/>
              </w:rPr>
              <w:t>Consiliul Naţional de Evaluare şi Acreditare în Sănătate</w:t>
            </w:r>
          </w:p>
        </w:tc>
        <w:tc>
          <w:tcPr>
            <w:tcW w:w="5584" w:type="dxa"/>
            <w:gridSpan w:val="2"/>
            <w:vAlign w:val="center"/>
          </w:tcPr>
          <w:p w14:paraId="36A974DA" w14:textId="02D5F368" w:rsidR="006D3481" w:rsidRPr="00104749" w:rsidRDefault="006D3481" w:rsidP="00104749">
            <w:pPr>
              <w:spacing w:after="0"/>
              <w:rPr>
                <w:sz w:val="24"/>
                <w:lang w:eastAsia="en-US"/>
              </w:rPr>
            </w:pPr>
            <w:r w:rsidRPr="00104749">
              <w:rPr>
                <w:b/>
                <w:i/>
                <w:sz w:val="24"/>
              </w:rPr>
              <w:t xml:space="preserve">Valentin Mustea, </w:t>
            </w:r>
            <w:r w:rsidRPr="00104749">
              <w:rPr>
                <w:bCs/>
                <w:iCs/>
                <w:sz w:val="24"/>
              </w:rPr>
              <w:t>director</w:t>
            </w:r>
          </w:p>
        </w:tc>
      </w:tr>
      <w:tr w:rsidR="006D3481" w:rsidRPr="00104749" w14:paraId="4518067E" w14:textId="77777777" w:rsidTr="00A846F2">
        <w:trPr>
          <w:gridBefore w:val="1"/>
          <w:wBefore w:w="34" w:type="dxa"/>
        </w:trPr>
        <w:tc>
          <w:tcPr>
            <w:tcW w:w="3936" w:type="dxa"/>
            <w:gridSpan w:val="2"/>
            <w:vAlign w:val="center"/>
          </w:tcPr>
          <w:p w14:paraId="042A3D42" w14:textId="64E7962D" w:rsidR="006D3481" w:rsidRPr="00104749" w:rsidRDefault="006D3481" w:rsidP="00104749">
            <w:pPr>
              <w:spacing w:after="0"/>
              <w:rPr>
                <w:sz w:val="24"/>
                <w:lang w:eastAsia="en-US"/>
              </w:rPr>
            </w:pPr>
            <w:r w:rsidRPr="00104749">
              <w:rPr>
                <w:rFonts w:eastAsia="SimSun"/>
                <w:kern w:val="3"/>
                <w:sz w:val="24"/>
                <w:lang w:eastAsia="zh-CN" w:bidi="hi-IN"/>
              </w:rPr>
              <w:t>Consiliul de Experți al Ministerului Sănătății</w:t>
            </w:r>
          </w:p>
        </w:tc>
        <w:tc>
          <w:tcPr>
            <w:tcW w:w="5584" w:type="dxa"/>
            <w:gridSpan w:val="2"/>
            <w:vAlign w:val="center"/>
          </w:tcPr>
          <w:p w14:paraId="637CC82B" w14:textId="3390A5C5" w:rsidR="006D3481" w:rsidRPr="00104749" w:rsidRDefault="006D3481" w:rsidP="00104749">
            <w:pPr>
              <w:spacing w:after="0"/>
              <w:rPr>
                <w:sz w:val="24"/>
                <w:lang w:eastAsia="en-US"/>
              </w:rPr>
            </w:pPr>
            <w:r w:rsidRPr="00104749">
              <w:rPr>
                <w:rFonts w:eastAsia="SimSun"/>
                <w:b/>
                <w:i/>
                <w:kern w:val="3"/>
                <w:sz w:val="24"/>
                <w:lang w:eastAsia="zh-CN" w:bidi="hi-IN"/>
              </w:rPr>
              <w:t>Aurel Grosu</w:t>
            </w:r>
            <w:r w:rsidRPr="00104749">
              <w:rPr>
                <w:rFonts w:eastAsia="SimSun"/>
                <w:kern w:val="3"/>
                <w:sz w:val="24"/>
                <w:lang w:eastAsia="zh-CN" w:bidi="hi-IN"/>
              </w:rPr>
              <w:t>,</w:t>
            </w:r>
            <w:r w:rsidRPr="00104749">
              <w:rPr>
                <w:sz w:val="24"/>
              </w:rPr>
              <w:t xml:space="preserve"> </w:t>
            </w:r>
            <w:r w:rsidRPr="00104749">
              <w:rPr>
                <w:rFonts w:eastAsia="SimSun"/>
                <w:kern w:val="3"/>
                <w:sz w:val="24"/>
                <w:lang w:eastAsia="zh-CN" w:bidi="hi-IN"/>
              </w:rPr>
              <w:t>dr. hab. șt. med., prof.</w:t>
            </w:r>
            <w:r w:rsidR="00E43FC7" w:rsidRPr="00104749">
              <w:rPr>
                <w:rFonts w:eastAsia="SimSun"/>
                <w:kern w:val="3"/>
                <w:sz w:val="24"/>
                <w:lang w:eastAsia="zh-CN" w:bidi="hi-IN"/>
              </w:rPr>
              <w:t xml:space="preserve"> </w:t>
            </w:r>
            <w:r w:rsidRPr="00104749">
              <w:rPr>
                <w:rFonts w:eastAsia="SimSun"/>
                <w:kern w:val="3"/>
                <w:sz w:val="24"/>
                <w:lang w:eastAsia="zh-CN" w:bidi="hi-IN"/>
              </w:rPr>
              <w:t>univ., președinte</w:t>
            </w:r>
          </w:p>
        </w:tc>
      </w:tr>
      <w:tr w:rsidR="006D3481" w:rsidRPr="00104749" w14:paraId="30FD637C" w14:textId="77777777" w:rsidTr="00A846F2">
        <w:trPr>
          <w:gridBefore w:val="1"/>
          <w:wBefore w:w="34" w:type="dxa"/>
        </w:trPr>
        <w:tc>
          <w:tcPr>
            <w:tcW w:w="3936" w:type="dxa"/>
            <w:gridSpan w:val="2"/>
            <w:vAlign w:val="center"/>
          </w:tcPr>
          <w:p w14:paraId="5DD2C068" w14:textId="781E4F0E" w:rsidR="006D3481" w:rsidRPr="00104749" w:rsidRDefault="006D3481" w:rsidP="00104749">
            <w:pPr>
              <w:spacing w:after="0"/>
              <w:rPr>
                <w:sz w:val="24"/>
                <w:lang w:eastAsia="en-US"/>
              </w:rPr>
            </w:pPr>
            <w:r w:rsidRPr="00104749">
              <w:rPr>
                <w:sz w:val="24"/>
              </w:rPr>
              <w:t>Departamentul Pediatrie, USMF „Nicolae Testemiţanu”</w:t>
            </w:r>
          </w:p>
        </w:tc>
        <w:tc>
          <w:tcPr>
            <w:tcW w:w="5584" w:type="dxa"/>
            <w:gridSpan w:val="2"/>
            <w:vAlign w:val="center"/>
          </w:tcPr>
          <w:p w14:paraId="792C3BC1" w14:textId="757A22C6" w:rsidR="006D3481" w:rsidRPr="00104749" w:rsidRDefault="006D3481" w:rsidP="00104749">
            <w:pPr>
              <w:spacing w:after="0"/>
              <w:rPr>
                <w:sz w:val="24"/>
                <w:lang w:eastAsia="en-US"/>
              </w:rPr>
            </w:pPr>
            <w:r w:rsidRPr="00104749">
              <w:rPr>
                <w:b/>
                <w:bCs/>
                <w:i/>
                <w:iCs/>
                <w:sz w:val="24"/>
              </w:rPr>
              <w:t>Ninel Revenco</w:t>
            </w:r>
            <w:r w:rsidRPr="00104749">
              <w:rPr>
                <w:sz w:val="24"/>
              </w:rPr>
              <w:t xml:space="preserve">, </w:t>
            </w:r>
            <w:r w:rsidRPr="00104749">
              <w:rPr>
                <w:rFonts w:eastAsia="SimSun"/>
                <w:kern w:val="3"/>
                <w:sz w:val="24"/>
                <w:lang w:eastAsia="zh-CN" w:bidi="hi-IN"/>
              </w:rPr>
              <w:t>dr. hab. șt.</w:t>
            </w:r>
            <w:r w:rsidR="00104749">
              <w:rPr>
                <w:rFonts w:eastAsia="SimSun"/>
                <w:kern w:val="3"/>
                <w:sz w:val="24"/>
                <w:lang w:eastAsia="zh-CN" w:bidi="hi-IN"/>
              </w:rPr>
              <w:t xml:space="preserve"> </w:t>
            </w:r>
            <w:r w:rsidRPr="00104749">
              <w:rPr>
                <w:rFonts w:eastAsia="SimSun"/>
                <w:kern w:val="3"/>
                <w:sz w:val="24"/>
                <w:lang w:eastAsia="zh-CN" w:bidi="hi-IN"/>
              </w:rPr>
              <w:t>med., prof.univ., Șef Departament</w:t>
            </w:r>
          </w:p>
        </w:tc>
      </w:tr>
    </w:tbl>
    <w:p w14:paraId="147DDF16" w14:textId="77777777" w:rsidR="00104749" w:rsidRDefault="00104749" w:rsidP="00104749">
      <w:pPr>
        <w:spacing w:before="240"/>
        <w:rPr>
          <w:b/>
          <w:sz w:val="24"/>
        </w:rPr>
      </w:pPr>
      <w:bookmarkStart w:id="41" w:name="_Toc150244304"/>
    </w:p>
    <w:p w14:paraId="2551EA2F" w14:textId="6B14E0BB" w:rsidR="003B7110" w:rsidRPr="00C0160C" w:rsidRDefault="00104749" w:rsidP="00C0160C">
      <w:pPr>
        <w:pStyle w:val="Heading3"/>
        <w:ind w:left="0"/>
        <w:rPr>
          <w:rFonts w:ascii="Times New Roman" w:hAnsi="Times New Roman"/>
          <w:i w:val="0"/>
          <w:iCs/>
          <w:sz w:val="24"/>
          <w:lang w:val="ro-RO"/>
        </w:rPr>
      </w:pPr>
      <w:r w:rsidRPr="00255E8E">
        <w:rPr>
          <w:sz w:val="24"/>
          <w:lang w:val="ro-RO"/>
        </w:rPr>
        <w:br w:type="page"/>
      </w:r>
      <w:bookmarkStart w:id="42" w:name="_Toc196397645"/>
      <w:r w:rsidR="003B7110" w:rsidRPr="00C0160C">
        <w:rPr>
          <w:rFonts w:ascii="Times New Roman" w:hAnsi="Times New Roman"/>
          <w:i w:val="0"/>
          <w:iCs/>
          <w:sz w:val="24"/>
          <w:lang w:val="ro-RO"/>
        </w:rPr>
        <w:lastRenderedPageBreak/>
        <w:t>A.8. Definiţiile folosite în document</w:t>
      </w:r>
      <w:bookmarkEnd w:id="39"/>
      <w:bookmarkEnd w:id="40"/>
      <w:bookmarkEnd w:id="41"/>
      <w:bookmarkEnd w:id="42"/>
    </w:p>
    <w:p w14:paraId="0B75902F" w14:textId="26CED433" w:rsidR="009B6DF3" w:rsidRPr="00104749" w:rsidRDefault="008F5151" w:rsidP="00104749">
      <w:pPr>
        <w:rPr>
          <w:color w:val="000000" w:themeColor="text1"/>
          <w:sz w:val="24"/>
          <w:shd w:val="clear" w:color="auto" w:fill="FFFFFF"/>
        </w:rPr>
      </w:pPr>
      <w:r w:rsidRPr="00104749">
        <w:rPr>
          <w:b/>
          <w:color w:val="000000" w:themeColor="text1"/>
          <w:sz w:val="24"/>
          <w:shd w:val="clear" w:color="auto" w:fill="FFFFFF"/>
        </w:rPr>
        <w:t xml:space="preserve">Sclerodermia sistemică cu debut </w:t>
      </w:r>
      <w:r w:rsidR="001048D2" w:rsidRPr="00104749">
        <w:rPr>
          <w:b/>
          <w:color w:val="000000" w:themeColor="text1"/>
          <w:sz w:val="24"/>
          <w:shd w:val="clear" w:color="auto" w:fill="FFFFFF"/>
        </w:rPr>
        <w:t>juvenil</w:t>
      </w:r>
      <w:r w:rsidRPr="00104749">
        <w:rPr>
          <w:b/>
          <w:color w:val="000000" w:themeColor="text1"/>
          <w:sz w:val="24"/>
          <w:shd w:val="clear" w:color="auto" w:fill="FFFFFF"/>
        </w:rPr>
        <w:t xml:space="preserve"> (jSSc)</w:t>
      </w:r>
      <w:r w:rsidR="00BF700B">
        <w:rPr>
          <w:color w:val="000000" w:themeColor="text1"/>
          <w:sz w:val="24"/>
          <w:shd w:val="clear" w:color="auto" w:fill="FFFFFF"/>
        </w:rPr>
        <w:t xml:space="preserve"> </w:t>
      </w:r>
      <w:r w:rsidRPr="00104749">
        <w:rPr>
          <w:color w:val="000000" w:themeColor="text1"/>
          <w:sz w:val="24"/>
          <w:shd w:val="clear" w:color="auto" w:fill="FFFFFF"/>
        </w:rPr>
        <w:t xml:space="preserve">este o afecțiune cronică și multisistemică a țesutului conjunctiv, caracterizată prin alterări microvasculare, dereglări imune, fibroză </w:t>
      </w:r>
      <w:r w:rsidR="00762F69" w:rsidRPr="00104749">
        <w:rPr>
          <w:color w:val="000000" w:themeColor="text1"/>
          <w:sz w:val="24"/>
          <w:shd w:val="clear" w:color="auto" w:fill="FFFFFF"/>
        </w:rPr>
        <w:t xml:space="preserve">tegumentară și organică </w:t>
      </w:r>
      <w:r w:rsidRPr="00104749">
        <w:rPr>
          <w:color w:val="000000" w:themeColor="text1"/>
          <w:sz w:val="24"/>
          <w:shd w:val="clear" w:color="auto" w:fill="FFFFFF"/>
        </w:rPr>
        <w:t>progresivă</w:t>
      </w:r>
      <w:r w:rsidR="00762F69" w:rsidRPr="00104749">
        <w:rPr>
          <w:color w:val="000000" w:themeColor="text1"/>
          <w:sz w:val="24"/>
          <w:shd w:val="clear" w:color="auto" w:fill="FFFFFF"/>
        </w:rPr>
        <w:t xml:space="preserve"> </w:t>
      </w:r>
      <w:r w:rsidRPr="00104749">
        <w:rPr>
          <w:color w:val="000000" w:themeColor="text1"/>
          <w:sz w:val="24"/>
          <w:shd w:val="clear" w:color="auto" w:fill="FFFFFF"/>
        </w:rPr>
        <w:t>(esofag, tractul gastrointestinal, cord, plămâni, rinichi), cu o evoluție imprevizibilă.</w:t>
      </w:r>
      <w:r w:rsidR="001048D2" w:rsidRPr="00104749">
        <w:rPr>
          <w:color w:val="000000" w:themeColor="text1"/>
          <w:sz w:val="24"/>
          <w:shd w:val="clear" w:color="auto" w:fill="FFFFFF"/>
        </w:rPr>
        <w:t xml:space="preserve"> </w:t>
      </w:r>
      <w:r w:rsidR="009B6DF3" w:rsidRPr="00104749">
        <w:rPr>
          <w:color w:val="000000" w:themeColor="text1"/>
          <w:sz w:val="24"/>
          <w:shd w:val="clear" w:color="auto" w:fill="FFFFFF"/>
        </w:rPr>
        <w:t xml:space="preserve">Sclerodermia sistemică </w:t>
      </w:r>
      <w:r w:rsidR="001048D2" w:rsidRPr="00104749">
        <w:rPr>
          <w:color w:val="000000" w:themeColor="text1"/>
          <w:sz w:val="24"/>
          <w:shd w:val="clear" w:color="auto" w:fill="FFFFFF"/>
        </w:rPr>
        <w:t>face parte din</w:t>
      </w:r>
      <w:r w:rsidR="00BF700B">
        <w:rPr>
          <w:color w:val="000000" w:themeColor="text1"/>
          <w:sz w:val="24"/>
          <w:shd w:val="clear" w:color="auto" w:fill="FFFFFF"/>
        </w:rPr>
        <w:t xml:space="preserve"> </w:t>
      </w:r>
      <w:r w:rsidR="001048D2" w:rsidRPr="00104749">
        <w:rPr>
          <w:color w:val="000000" w:themeColor="text1"/>
          <w:sz w:val="24"/>
          <w:shd w:val="clear" w:color="auto" w:fill="FFFFFF"/>
        </w:rPr>
        <w:t xml:space="preserve">afecțiunile </w:t>
      </w:r>
      <w:r w:rsidR="009B6DF3" w:rsidRPr="00104749">
        <w:rPr>
          <w:color w:val="000000" w:themeColor="text1"/>
          <w:sz w:val="24"/>
          <w:shd w:val="clear" w:color="auto" w:fill="FFFFFF"/>
        </w:rPr>
        <w:t xml:space="preserve">din spectrul </w:t>
      </w:r>
      <w:r w:rsidR="001048D2" w:rsidRPr="00104749">
        <w:rPr>
          <w:color w:val="000000" w:themeColor="text1"/>
          <w:sz w:val="24"/>
          <w:shd w:val="clear" w:color="auto" w:fill="FFFFFF"/>
        </w:rPr>
        <w:t>sclerodermiei</w:t>
      </w:r>
      <w:r w:rsidR="009B6DF3" w:rsidRPr="00104749">
        <w:rPr>
          <w:color w:val="000000" w:themeColor="text1"/>
          <w:sz w:val="24"/>
          <w:shd w:val="clear" w:color="auto" w:fill="FFFFFF"/>
        </w:rPr>
        <w:t xml:space="preserve">. Spre deosebire de forma sistemică, forma localizată de sclerodermie se caracterizează prin absența modificărilor extracutanate. </w:t>
      </w:r>
    </w:p>
    <w:p w14:paraId="6B61386F" w14:textId="6FA9C4AE" w:rsidR="008F5151" w:rsidRPr="00104749" w:rsidRDefault="00D97C81" w:rsidP="00104749">
      <w:pPr>
        <w:rPr>
          <w:color w:val="000000" w:themeColor="text1"/>
          <w:sz w:val="24"/>
          <w:shd w:val="clear" w:color="auto" w:fill="FFFFFF"/>
        </w:rPr>
      </w:pPr>
      <w:r w:rsidRPr="00104749">
        <w:rPr>
          <w:color w:val="000000" w:themeColor="text1"/>
          <w:sz w:val="24"/>
          <w:shd w:val="clear" w:color="auto" w:fill="FFFFFF"/>
        </w:rPr>
        <w:t>Gradul</w:t>
      </w:r>
      <w:r w:rsidR="008F5151" w:rsidRPr="00104749">
        <w:rPr>
          <w:color w:val="000000" w:themeColor="text1"/>
          <w:sz w:val="24"/>
          <w:shd w:val="clear" w:color="auto" w:fill="FFFFFF"/>
        </w:rPr>
        <w:t xml:space="preserve"> în care este afectată pielea și organele interne, stă la baza clasificării sclerodermiei sistemice la copil </w:t>
      </w:r>
      <w:r w:rsidR="008F5151" w:rsidRPr="00104749">
        <w:rPr>
          <w:b/>
          <w:color w:val="000000" w:themeColor="text1"/>
          <w:sz w:val="24"/>
          <w:shd w:val="clear" w:color="auto" w:fill="FFFFFF"/>
        </w:rPr>
        <w:t>(în ordinea frecvenței):</w:t>
      </w:r>
    </w:p>
    <w:p w14:paraId="0BBEE5A0" w14:textId="4EEFC36D" w:rsidR="008F5151" w:rsidRPr="00104749" w:rsidRDefault="008F5151" w:rsidP="00104749">
      <w:pPr>
        <w:pStyle w:val="ListParagraph"/>
        <w:numPr>
          <w:ilvl w:val="0"/>
          <w:numId w:val="85"/>
        </w:numPr>
        <w:rPr>
          <w:color w:val="000000" w:themeColor="text1"/>
          <w:sz w:val="24"/>
          <w:shd w:val="clear" w:color="auto" w:fill="FFFFFF"/>
        </w:rPr>
      </w:pPr>
      <w:r w:rsidRPr="00104749">
        <w:rPr>
          <w:b/>
          <w:sz w:val="24"/>
          <w:shd w:val="clear" w:color="auto" w:fill="FFFFFF"/>
        </w:rPr>
        <w:t>S</w:t>
      </w:r>
      <w:r w:rsidR="00BE6529" w:rsidRPr="00104749">
        <w:rPr>
          <w:b/>
          <w:sz w:val="24"/>
          <w:shd w:val="clear" w:color="auto" w:fill="FFFFFF"/>
        </w:rPr>
        <w:t>clerodermia sistemică</w:t>
      </w:r>
      <w:r w:rsidRPr="00104749">
        <w:rPr>
          <w:b/>
          <w:color w:val="000000" w:themeColor="text1"/>
          <w:sz w:val="24"/>
          <w:shd w:val="clear" w:color="auto" w:fill="FFFFFF"/>
        </w:rPr>
        <w:t xml:space="preserve"> cu afectare cutanată difuză (dcSSc) </w:t>
      </w:r>
      <w:r w:rsidRPr="00104749">
        <w:rPr>
          <w:color w:val="000000" w:themeColor="text1"/>
          <w:sz w:val="24"/>
          <w:shd w:val="clear" w:color="auto" w:fill="FFFFFF"/>
        </w:rPr>
        <w:t xml:space="preserve">– </w:t>
      </w:r>
      <w:r w:rsidR="00D97C81" w:rsidRPr="00104749">
        <w:rPr>
          <w:color w:val="000000" w:themeColor="text1"/>
          <w:sz w:val="24"/>
          <w:shd w:val="clear" w:color="auto" w:fill="FFFFFF"/>
        </w:rPr>
        <w:t>a</w:t>
      </w:r>
      <w:r w:rsidRPr="00104749">
        <w:rPr>
          <w:color w:val="000000" w:themeColor="text1"/>
          <w:sz w:val="24"/>
          <w:shd w:val="clear" w:color="auto" w:fill="FFFFFF"/>
        </w:rPr>
        <w:t xml:space="preserve">cest subtip este caracterizat </w:t>
      </w:r>
      <w:r w:rsidR="001048D2" w:rsidRPr="00104749">
        <w:rPr>
          <w:color w:val="000000" w:themeColor="text1"/>
          <w:sz w:val="24"/>
          <w:shd w:val="clear" w:color="auto" w:fill="FFFFFF"/>
        </w:rPr>
        <w:t xml:space="preserve">afectare tegumentară extinsă, </w:t>
      </w:r>
      <w:r w:rsidRPr="00104749">
        <w:rPr>
          <w:color w:val="000000" w:themeColor="text1"/>
          <w:sz w:val="24"/>
          <w:shd w:val="clear" w:color="auto" w:fill="FFFFFF"/>
        </w:rPr>
        <w:t>manifestat</w:t>
      </w:r>
      <w:r w:rsidR="001048D2" w:rsidRPr="00104749">
        <w:rPr>
          <w:color w:val="000000" w:themeColor="text1"/>
          <w:sz w:val="24"/>
          <w:shd w:val="clear" w:color="auto" w:fill="FFFFFF"/>
        </w:rPr>
        <w:t>ă</w:t>
      </w:r>
      <w:r w:rsidRPr="00104749">
        <w:rPr>
          <w:color w:val="000000" w:themeColor="text1"/>
          <w:sz w:val="24"/>
          <w:shd w:val="clear" w:color="auto" w:fill="FFFFFF"/>
        </w:rPr>
        <w:t xml:space="preserve"> prin indurația pielii în regiunea membrelor superioare, inferioare, torace, abdomen. În comparație cu alte subtipuri, </w:t>
      </w:r>
      <w:r w:rsidR="009B6DF3" w:rsidRPr="00104749">
        <w:rPr>
          <w:color w:val="000000" w:themeColor="text1"/>
          <w:sz w:val="24"/>
          <w:shd w:val="clear" w:color="auto" w:fill="FFFFFF"/>
        </w:rPr>
        <w:t>pacienții</w:t>
      </w:r>
      <w:r w:rsidRPr="00104749">
        <w:rPr>
          <w:color w:val="000000" w:themeColor="text1"/>
          <w:sz w:val="24"/>
          <w:shd w:val="clear" w:color="auto" w:fill="FFFFFF"/>
        </w:rPr>
        <w:t xml:space="preserve"> cu dcSSc au un risc mai mare de afectări organice se</w:t>
      </w:r>
      <w:r w:rsidR="00762F69" w:rsidRPr="00104749">
        <w:rPr>
          <w:color w:val="000000" w:themeColor="text1"/>
          <w:sz w:val="24"/>
          <w:shd w:val="clear" w:color="auto" w:fill="FFFFFF"/>
        </w:rPr>
        <w:t>vere</w:t>
      </w:r>
      <w:r w:rsidR="001048D2" w:rsidRPr="00104749">
        <w:rPr>
          <w:color w:val="000000" w:themeColor="text1"/>
          <w:sz w:val="24"/>
          <w:shd w:val="clear" w:color="auto" w:fill="FFFFFF"/>
        </w:rPr>
        <w:t xml:space="preserve">, dar și </w:t>
      </w:r>
      <w:r w:rsidRPr="00104749">
        <w:rPr>
          <w:color w:val="000000" w:themeColor="text1"/>
          <w:sz w:val="24"/>
          <w:shd w:val="clear" w:color="auto" w:fill="FFFFFF"/>
        </w:rPr>
        <w:t>ulcerații digitale, care pot progresa spre gangrenă. Adesea este asociată cu anticorpi anti</w:t>
      </w:r>
      <w:r w:rsidR="009B6DF3" w:rsidRPr="00104749">
        <w:rPr>
          <w:color w:val="000000" w:themeColor="text1"/>
          <w:sz w:val="24"/>
          <w:shd w:val="clear" w:color="auto" w:fill="FFFFFF"/>
        </w:rPr>
        <w:t>-</w:t>
      </w:r>
      <w:r w:rsidRPr="00104749">
        <w:rPr>
          <w:color w:val="000000" w:themeColor="text1"/>
          <w:sz w:val="24"/>
          <w:shd w:val="clear" w:color="auto" w:fill="FFFFFF"/>
        </w:rPr>
        <w:t>topoizomerază (ATA).</w:t>
      </w:r>
    </w:p>
    <w:p w14:paraId="357BE2CC" w14:textId="1D43C7FD" w:rsidR="008F5151" w:rsidRPr="00104749" w:rsidRDefault="008F5151" w:rsidP="00104749">
      <w:pPr>
        <w:pStyle w:val="ListParagraph"/>
        <w:numPr>
          <w:ilvl w:val="0"/>
          <w:numId w:val="85"/>
        </w:numPr>
        <w:rPr>
          <w:color w:val="000000" w:themeColor="text1"/>
          <w:sz w:val="24"/>
          <w:shd w:val="clear" w:color="auto" w:fill="FFFFFF"/>
        </w:rPr>
      </w:pPr>
      <w:r w:rsidRPr="00104749">
        <w:rPr>
          <w:b/>
          <w:color w:val="000000" w:themeColor="text1"/>
          <w:sz w:val="24"/>
          <w:shd w:val="clear" w:color="auto" w:fill="FFFFFF"/>
        </w:rPr>
        <w:t>Sindro</w:t>
      </w:r>
      <w:r w:rsidR="001048D2" w:rsidRPr="00104749">
        <w:rPr>
          <w:b/>
          <w:color w:val="000000" w:themeColor="text1"/>
          <w:sz w:val="24"/>
          <w:shd w:val="clear" w:color="auto" w:fill="FFFFFF"/>
        </w:rPr>
        <w:t>mul</w:t>
      </w:r>
      <w:r w:rsidRPr="00104749">
        <w:rPr>
          <w:b/>
          <w:color w:val="000000" w:themeColor="text1"/>
          <w:sz w:val="24"/>
          <w:shd w:val="clear" w:color="auto" w:fill="FFFFFF"/>
        </w:rPr>
        <w:t xml:space="preserve"> de overlap</w:t>
      </w:r>
      <w:r w:rsidRPr="00104749">
        <w:rPr>
          <w:color w:val="000000" w:themeColor="text1"/>
          <w:sz w:val="24"/>
          <w:shd w:val="clear" w:color="auto" w:fill="FFFFFF"/>
        </w:rPr>
        <w:t xml:space="preserve"> </w:t>
      </w:r>
      <w:r w:rsidR="00F6362C" w:rsidRPr="00104749">
        <w:rPr>
          <w:b/>
          <w:color w:val="000000" w:themeColor="text1"/>
          <w:sz w:val="24"/>
          <w:shd w:val="clear" w:color="auto" w:fill="FFFFFF"/>
        </w:rPr>
        <w:t>(suprapunere)</w:t>
      </w:r>
      <w:r w:rsidR="00F6362C" w:rsidRPr="00104749">
        <w:rPr>
          <w:color w:val="000000" w:themeColor="text1"/>
          <w:sz w:val="24"/>
          <w:shd w:val="clear" w:color="auto" w:fill="FFFFFF"/>
        </w:rPr>
        <w:t xml:space="preserve"> </w:t>
      </w:r>
      <w:r w:rsidRPr="00104749">
        <w:rPr>
          <w:color w:val="000000" w:themeColor="text1"/>
          <w:sz w:val="24"/>
          <w:shd w:val="clear" w:color="auto" w:fill="FFFFFF"/>
        </w:rPr>
        <w:t>– acest subtip este caracterizat prin manifestări clinice atât de sclerodermie, cât și de alte afecțiuni ale țesutului conjunctiv: dermatomiozită, lupus eritematos sistemic, sindromul Sjogren, artrită juvenilă.</w:t>
      </w:r>
    </w:p>
    <w:p w14:paraId="7DBB2FA9" w14:textId="4631429E" w:rsidR="008F5151" w:rsidRPr="00104749" w:rsidRDefault="00BE6529" w:rsidP="00104749">
      <w:pPr>
        <w:pStyle w:val="NoSpacing"/>
        <w:numPr>
          <w:ilvl w:val="0"/>
          <w:numId w:val="85"/>
        </w:numPr>
        <w:rPr>
          <w:color w:val="000000" w:themeColor="text1"/>
          <w:sz w:val="24"/>
        </w:rPr>
      </w:pPr>
      <w:r w:rsidRPr="00104749">
        <w:rPr>
          <w:b/>
          <w:sz w:val="24"/>
          <w:shd w:val="clear" w:color="auto" w:fill="FFFFFF"/>
        </w:rPr>
        <w:t>Sclerodermia sistemică</w:t>
      </w:r>
      <w:r w:rsidR="008F5151" w:rsidRPr="00104749">
        <w:rPr>
          <w:b/>
          <w:color w:val="000000" w:themeColor="text1"/>
          <w:sz w:val="24"/>
          <w:shd w:val="clear" w:color="auto" w:fill="FFFFFF"/>
        </w:rPr>
        <w:t xml:space="preserve"> cu afectare cutanată limitată (lcSSc)</w:t>
      </w:r>
      <w:r w:rsidR="008F5151" w:rsidRPr="00104749">
        <w:rPr>
          <w:color w:val="000000" w:themeColor="text1"/>
          <w:sz w:val="24"/>
          <w:shd w:val="clear" w:color="auto" w:fill="FFFFFF"/>
        </w:rPr>
        <w:t xml:space="preserve"> – se caracterizează prin indurația pielii degetelor, cu o posibilă extensie spre pielea mâinilor, antebrațului. De asemenea, poate fi afectată regiunea periorală și mai rar membrele inferioare. Afectarea extremităților poate fi debilitantă, exacerbată de insuficiența vasculară, cicatrici erozive ale pulpei degetelor, ulcere digitale. Alte manifestări clinice includ fenomenul Raynaud, calcinoza (de obicei, mai severă ca în forma difuză), </w:t>
      </w:r>
      <w:r w:rsidR="009B6DF3" w:rsidRPr="00104749">
        <w:rPr>
          <w:color w:val="000000" w:themeColor="text1"/>
          <w:sz w:val="24"/>
          <w:shd w:val="clear" w:color="auto" w:fill="FFFFFF"/>
        </w:rPr>
        <w:t>telangiectaziile</w:t>
      </w:r>
      <w:r w:rsidR="008F5151" w:rsidRPr="00104749">
        <w:rPr>
          <w:color w:val="000000" w:themeColor="text1"/>
          <w:sz w:val="24"/>
          <w:shd w:val="clear" w:color="auto" w:fill="FFFFFF"/>
        </w:rPr>
        <w:t>, afectare</w:t>
      </w:r>
      <w:r w:rsidR="009B6DF3" w:rsidRPr="00104749">
        <w:rPr>
          <w:color w:val="000000" w:themeColor="text1"/>
          <w:sz w:val="24"/>
          <w:shd w:val="clear" w:color="auto" w:fill="FFFFFF"/>
        </w:rPr>
        <w:t>a</w:t>
      </w:r>
      <w:r w:rsidR="008F5151" w:rsidRPr="00104749">
        <w:rPr>
          <w:color w:val="000000" w:themeColor="text1"/>
          <w:sz w:val="24"/>
          <w:shd w:val="clear" w:color="auto" w:fill="FFFFFF"/>
        </w:rPr>
        <w:t xml:space="preserve"> precoce a tractului gastrointestinal (disfuncția esofagiană), hipertensiune arterială pulmonară (rară în cazul copiilor, dar severă, fiind cauza principală de deces la pacienții cu lcSSc).</w:t>
      </w:r>
    </w:p>
    <w:p w14:paraId="2476FD09" w14:textId="38003230" w:rsidR="008F5151" w:rsidRPr="00104749" w:rsidRDefault="008F5151" w:rsidP="00104749">
      <w:pPr>
        <w:pStyle w:val="ListParagraph"/>
        <w:numPr>
          <w:ilvl w:val="0"/>
          <w:numId w:val="85"/>
        </w:numPr>
        <w:rPr>
          <w:color w:val="000000" w:themeColor="text1"/>
          <w:sz w:val="24"/>
          <w:shd w:val="clear" w:color="auto" w:fill="FFFFFF"/>
        </w:rPr>
      </w:pPr>
      <w:r w:rsidRPr="00104749">
        <w:rPr>
          <w:b/>
          <w:color w:val="000000" w:themeColor="text1"/>
          <w:sz w:val="24"/>
          <w:shd w:val="clear" w:color="auto" w:fill="FFFFFF"/>
        </w:rPr>
        <w:t>Sclerodermie sistemică sine scleroderma (forma viscerală a SSc)</w:t>
      </w:r>
      <w:r w:rsidRPr="00104749">
        <w:rPr>
          <w:color w:val="000000" w:themeColor="text1"/>
          <w:sz w:val="24"/>
          <w:shd w:val="clear" w:color="auto" w:fill="FFFFFF"/>
        </w:rPr>
        <w:t xml:space="preserve"> – se caracterizează prin fibroza organelor interne în absența implicării tegumentare. Este foarte rară la copii, în literatură fii</w:t>
      </w:r>
      <w:r w:rsidR="009B6DF3" w:rsidRPr="00104749">
        <w:rPr>
          <w:color w:val="000000" w:themeColor="text1"/>
          <w:sz w:val="24"/>
          <w:shd w:val="clear" w:color="auto" w:fill="FFFFFF"/>
        </w:rPr>
        <w:t>nd</w:t>
      </w:r>
      <w:r w:rsidRPr="00104749">
        <w:rPr>
          <w:color w:val="000000" w:themeColor="text1"/>
          <w:sz w:val="24"/>
          <w:shd w:val="clear" w:color="auto" w:fill="FFFFFF"/>
        </w:rPr>
        <w:t xml:space="preserve"> </w:t>
      </w:r>
      <w:r w:rsidR="009B6DF3" w:rsidRPr="00104749">
        <w:rPr>
          <w:color w:val="000000" w:themeColor="text1"/>
          <w:sz w:val="24"/>
          <w:shd w:val="clear" w:color="auto" w:fill="FFFFFF"/>
        </w:rPr>
        <w:t>descrise</w:t>
      </w:r>
      <w:r w:rsidRPr="00104749">
        <w:rPr>
          <w:color w:val="000000" w:themeColor="text1"/>
          <w:sz w:val="24"/>
          <w:shd w:val="clear" w:color="auto" w:fill="FFFFFF"/>
        </w:rPr>
        <w:t xml:space="preserve"> doar câteva cazuri.</w:t>
      </w:r>
    </w:p>
    <w:p w14:paraId="03D60E1A" w14:textId="4E4D6345" w:rsidR="003B7110" w:rsidRPr="00C0160C" w:rsidRDefault="003B7110" w:rsidP="00C0160C">
      <w:pPr>
        <w:pStyle w:val="Heading3"/>
        <w:ind w:left="0"/>
        <w:rPr>
          <w:rFonts w:ascii="Times New Roman" w:hAnsi="Times New Roman"/>
          <w:i w:val="0"/>
          <w:iCs/>
          <w:sz w:val="24"/>
          <w:lang w:val="ro-RO"/>
        </w:rPr>
      </w:pPr>
      <w:bookmarkStart w:id="43" w:name="_Toc191166944"/>
      <w:bookmarkStart w:id="44" w:name="_Toc198354840"/>
      <w:bookmarkStart w:id="45" w:name="_Toc150244305"/>
      <w:bookmarkStart w:id="46" w:name="_Toc196397646"/>
      <w:r w:rsidRPr="00C0160C">
        <w:rPr>
          <w:rFonts w:ascii="Times New Roman" w:hAnsi="Times New Roman"/>
          <w:i w:val="0"/>
          <w:iCs/>
          <w:sz w:val="24"/>
          <w:lang w:val="ro-RO"/>
        </w:rPr>
        <w:t>A.9. Informaţia epidemiologică</w:t>
      </w:r>
      <w:bookmarkEnd w:id="43"/>
      <w:bookmarkEnd w:id="44"/>
      <w:r w:rsidRPr="00C0160C">
        <w:rPr>
          <w:rFonts w:ascii="Times New Roman" w:hAnsi="Times New Roman"/>
          <w:i w:val="0"/>
          <w:iCs/>
          <w:sz w:val="24"/>
          <w:lang w:val="ro-RO"/>
        </w:rPr>
        <w:t xml:space="preserve"> </w:t>
      </w:r>
      <w:r w:rsidR="0042192B" w:rsidRPr="00C0160C">
        <w:rPr>
          <w:rFonts w:ascii="Times New Roman" w:hAnsi="Times New Roman"/>
          <w:i w:val="0"/>
          <w:iCs/>
          <w:sz w:val="24"/>
          <w:lang w:val="ro-RO"/>
        </w:rPr>
        <w:t>[1,2,9]</w:t>
      </w:r>
      <w:bookmarkEnd w:id="45"/>
      <w:bookmarkEnd w:id="46"/>
    </w:p>
    <w:p w14:paraId="159D24AE" w14:textId="77777777" w:rsidR="007D41F2" w:rsidRPr="00104749" w:rsidRDefault="002D09CB" w:rsidP="00104749">
      <w:pPr>
        <w:autoSpaceDE w:val="0"/>
        <w:autoSpaceDN w:val="0"/>
        <w:adjustRightInd w:val="0"/>
        <w:spacing w:after="0"/>
        <w:ind w:firstLine="708"/>
        <w:rPr>
          <w:sz w:val="24"/>
        </w:rPr>
      </w:pPr>
      <w:bookmarkStart w:id="47" w:name="_Toc191166945"/>
      <w:bookmarkStart w:id="48" w:name="_Toc198354841"/>
      <w:r w:rsidRPr="00104749">
        <w:rPr>
          <w:sz w:val="24"/>
        </w:rPr>
        <w:t>Sclerodermia sistemică juvenilă este</w:t>
      </w:r>
      <w:r w:rsidR="002B011E" w:rsidRPr="00104749">
        <w:rPr>
          <w:sz w:val="24"/>
        </w:rPr>
        <w:t xml:space="preserve"> o afecțiune autoimună</w:t>
      </w:r>
      <w:r w:rsidRPr="00104749">
        <w:rPr>
          <w:sz w:val="24"/>
        </w:rPr>
        <w:t xml:space="preserve"> rară,</w:t>
      </w:r>
      <w:r w:rsidR="002B011E" w:rsidRPr="00104749">
        <w:rPr>
          <w:sz w:val="24"/>
        </w:rPr>
        <w:t xml:space="preserve"> caracterizată prin fibroză inflamatorie, cu o incidență anuală de 0.27 la 1.000.000 și o prevalență de 3 la 1.000.000 de copii.</w:t>
      </w:r>
      <w:r w:rsidRPr="00104749">
        <w:rPr>
          <w:sz w:val="24"/>
        </w:rPr>
        <w:t xml:space="preserve"> </w:t>
      </w:r>
      <w:r w:rsidR="00A5604D" w:rsidRPr="00104749">
        <w:rPr>
          <w:sz w:val="24"/>
        </w:rPr>
        <w:t xml:space="preserve">Debutul în copilărie este </w:t>
      </w:r>
      <w:r w:rsidR="00762F69" w:rsidRPr="00104749">
        <w:rPr>
          <w:sz w:val="24"/>
        </w:rPr>
        <w:t>rar</w:t>
      </w:r>
      <w:r w:rsidR="00A5604D" w:rsidRPr="00104749">
        <w:rPr>
          <w:sz w:val="24"/>
        </w:rPr>
        <w:t>: copiii sub vârsta de 10 ani reprezintă &lt; 2% din toate cazurile</w:t>
      </w:r>
      <w:r w:rsidR="00762F69" w:rsidRPr="00104749">
        <w:rPr>
          <w:sz w:val="24"/>
        </w:rPr>
        <w:t>. S</w:t>
      </w:r>
      <w:r w:rsidR="00A5604D" w:rsidRPr="00104749">
        <w:rPr>
          <w:sz w:val="24"/>
        </w:rPr>
        <w:t xml:space="preserve">e estimează că &lt;10% din toți pacienții </w:t>
      </w:r>
      <w:r w:rsidR="00762F69" w:rsidRPr="00104749">
        <w:rPr>
          <w:sz w:val="24"/>
        </w:rPr>
        <w:t>c</w:t>
      </w:r>
      <w:r w:rsidR="00A5604D" w:rsidRPr="00104749">
        <w:rPr>
          <w:sz w:val="24"/>
        </w:rPr>
        <w:t>u scleroză sistemică</w:t>
      </w:r>
      <w:r w:rsidR="007D41F2" w:rsidRPr="00104749">
        <w:rPr>
          <w:sz w:val="24"/>
        </w:rPr>
        <w:t>,</w:t>
      </w:r>
      <w:r w:rsidR="00A5604D" w:rsidRPr="00104749">
        <w:rPr>
          <w:sz w:val="24"/>
        </w:rPr>
        <w:t xml:space="preserve"> </w:t>
      </w:r>
      <w:r w:rsidR="00762F69" w:rsidRPr="00104749">
        <w:rPr>
          <w:sz w:val="24"/>
        </w:rPr>
        <w:t>sunt diagnosticați la o vârsta de sub</w:t>
      </w:r>
      <w:r w:rsidR="00A5604D" w:rsidRPr="00104749">
        <w:rPr>
          <w:sz w:val="24"/>
        </w:rPr>
        <w:t xml:space="preserve"> 20 de ani. </w:t>
      </w:r>
    </w:p>
    <w:p w14:paraId="45E7A807" w14:textId="59A9D59B" w:rsidR="002B011E" w:rsidRPr="00104749" w:rsidRDefault="002B011E" w:rsidP="00104749">
      <w:pPr>
        <w:autoSpaceDE w:val="0"/>
        <w:autoSpaceDN w:val="0"/>
        <w:adjustRightInd w:val="0"/>
        <w:spacing w:after="0"/>
        <w:ind w:firstLine="708"/>
        <w:rPr>
          <w:sz w:val="24"/>
        </w:rPr>
      </w:pPr>
      <w:r w:rsidRPr="00104749">
        <w:rPr>
          <w:sz w:val="24"/>
        </w:rPr>
        <w:t xml:space="preserve">Vârsta medie </w:t>
      </w:r>
      <w:r w:rsidR="007D41F2" w:rsidRPr="00104749">
        <w:rPr>
          <w:sz w:val="24"/>
        </w:rPr>
        <w:t>de debut al bolii în populația pediatrică</w:t>
      </w:r>
      <w:r w:rsidRPr="00104749">
        <w:rPr>
          <w:sz w:val="24"/>
        </w:rPr>
        <w:t xml:space="preserve"> este </w:t>
      </w:r>
      <w:r w:rsidR="007D41F2" w:rsidRPr="00104749">
        <w:rPr>
          <w:sz w:val="24"/>
        </w:rPr>
        <w:t xml:space="preserve">de </w:t>
      </w:r>
      <w:r w:rsidRPr="00104749">
        <w:rPr>
          <w:sz w:val="24"/>
        </w:rPr>
        <w:t xml:space="preserve">8-10.8 ani, </w:t>
      </w:r>
      <w:r w:rsidR="007D41F2" w:rsidRPr="00104749">
        <w:rPr>
          <w:sz w:val="24"/>
        </w:rPr>
        <w:t>și este excepțional l</w:t>
      </w:r>
      <w:r w:rsidRPr="00104749">
        <w:rPr>
          <w:sz w:val="24"/>
        </w:rPr>
        <w:t xml:space="preserve">a copii mai mici de 5 ani. Deoarece </w:t>
      </w:r>
      <w:r w:rsidR="007D41F2" w:rsidRPr="00104749">
        <w:rPr>
          <w:sz w:val="24"/>
        </w:rPr>
        <w:t>boala are o evoluție insidioasă</w:t>
      </w:r>
      <w:r w:rsidRPr="00104749">
        <w:rPr>
          <w:sz w:val="24"/>
        </w:rPr>
        <w:t xml:space="preserve">, în 20% de cazuri, diagnosticul întârzie cu 2 ani și mai mult. Fetele sunt </w:t>
      </w:r>
      <w:r w:rsidR="007D41F2" w:rsidRPr="00104749">
        <w:rPr>
          <w:sz w:val="24"/>
        </w:rPr>
        <w:t xml:space="preserve">afectate </w:t>
      </w:r>
      <w:r w:rsidRPr="00104749">
        <w:rPr>
          <w:sz w:val="24"/>
        </w:rPr>
        <w:t>mai</w:t>
      </w:r>
      <w:r w:rsidR="007D41F2" w:rsidRPr="00104749">
        <w:rPr>
          <w:sz w:val="24"/>
        </w:rPr>
        <w:t xml:space="preserve"> frecvent</w:t>
      </w:r>
      <w:r w:rsidRPr="00104749">
        <w:rPr>
          <w:sz w:val="24"/>
        </w:rPr>
        <w:t xml:space="preserve"> ca băieții, cu o rată</w:t>
      </w:r>
      <w:r w:rsidR="00F6362C" w:rsidRPr="00104749">
        <w:rPr>
          <w:sz w:val="24"/>
        </w:rPr>
        <w:t xml:space="preserve"> genderică</w:t>
      </w:r>
      <w:r w:rsidRPr="00104749">
        <w:rPr>
          <w:sz w:val="24"/>
        </w:rPr>
        <w:t xml:space="preserve"> de 4:1. </w:t>
      </w:r>
      <w:r w:rsidR="00B02575" w:rsidRPr="00104749">
        <w:rPr>
          <w:sz w:val="24"/>
        </w:rPr>
        <w:t>Există</w:t>
      </w:r>
      <w:r w:rsidRPr="00104749">
        <w:rPr>
          <w:sz w:val="24"/>
        </w:rPr>
        <w:t xml:space="preserve"> o </w:t>
      </w:r>
      <w:r w:rsidR="00F6362C" w:rsidRPr="00104749">
        <w:rPr>
          <w:sz w:val="24"/>
        </w:rPr>
        <w:t>predominare la rasa Caucaziană (europoidă) – 78-92% cazuri, urmată de rasa africană – 6-19%.</w:t>
      </w:r>
    </w:p>
    <w:p w14:paraId="6325F14D" w14:textId="3FD80018" w:rsidR="00A5604D" w:rsidRPr="00104749" w:rsidRDefault="008F3E68" w:rsidP="00104749">
      <w:pPr>
        <w:pStyle w:val="NoSpacing"/>
        <w:ind w:firstLine="708"/>
        <w:rPr>
          <w:sz w:val="24"/>
        </w:rPr>
      </w:pPr>
      <w:r w:rsidRPr="00104749">
        <w:rPr>
          <w:sz w:val="24"/>
        </w:rPr>
        <w:t xml:space="preserve">La copii, forma localizată a sclerodermiei este mult mai frecventă decât forma sistemică, cu o </w:t>
      </w:r>
      <w:r w:rsidR="00B02575" w:rsidRPr="00104749">
        <w:rPr>
          <w:sz w:val="24"/>
        </w:rPr>
        <w:t>rată</w:t>
      </w:r>
      <w:r w:rsidRPr="00104749">
        <w:rPr>
          <w:sz w:val="24"/>
        </w:rPr>
        <w:t xml:space="preserve"> de 10:1, cele mai frecvente subtipuri fiind morf</w:t>
      </w:r>
      <w:r w:rsidR="001048D2" w:rsidRPr="00104749">
        <w:rPr>
          <w:sz w:val="24"/>
        </w:rPr>
        <w:t>e</w:t>
      </w:r>
      <w:r w:rsidRPr="00104749">
        <w:rPr>
          <w:sz w:val="24"/>
        </w:rPr>
        <w:t xml:space="preserve">ea și sclerodermia lineară. Sclerodermia liniară </w:t>
      </w:r>
      <w:r w:rsidR="001048D2" w:rsidRPr="00104749">
        <w:rPr>
          <w:sz w:val="24"/>
        </w:rPr>
        <w:t>este în mare parte o afecțiune pediatrică,</w:t>
      </w:r>
      <w:r w:rsidRPr="00104749">
        <w:rPr>
          <w:sz w:val="24"/>
        </w:rPr>
        <w:t xml:space="preserve"> cu aproximativ 65% dintre pacienți</w:t>
      </w:r>
      <w:r w:rsidR="001048D2" w:rsidRPr="00104749">
        <w:rPr>
          <w:sz w:val="24"/>
        </w:rPr>
        <w:t xml:space="preserve"> fiind</w:t>
      </w:r>
      <w:r w:rsidRPr="00104749">
        <w:rPr>
          <w:sz w:val="24"/>
        </w:rPr>
        <w:t xml:space="preserve"> diagnosticați până la vârsta de 18 ani.</w:t>
      </w:r>
    </w:p>
    <w:p w14:paraId="41A7123B" w14:textId="77777777" w:rsidR="003B7110" w:rsidRPr="00104749" w:rsidRDefault="008F3E68" w:rsidP="00104749">
      <w:pPr>
        <w:pStyle w:val="NoSpacing"/>
        <w:ind w:firstLine="708"/>
        <w:rPr>
          <w:sz w:val="24"/>
        </w:rPr>
      </w:pPr>
      <w:r w:rsidRPr="00104749">
        <w:rPr>
          <w:sz w:val="24"/>
        </w:rPr>
        <w:t xml:space="preserve"> </w:t>
      </w:r>
    </w:p>
    <w:p w14:paraId="4173338E" w14:textId="77777777" w:rsidR="00670C96" w:rsidRPr="00104749" w:rsidRDefault="00670C96" w:rsidP="00104749">
      <w:pPr>
        <w:pStyle w:val="NoSpacing"/>
        <w:rPr>
          <w:rFonts w:eastAsia="Calibri"/>
          <w:sz w:val="24"/>
          <w:lang w:eastAsia="en-US"/>
        </w:rPr>
        <w:sectPr w:rsidR="00670C96" w:rsidRPr="00104749" w:rsidSect="00BA42EF">
          <w:footerReference w:type="even" r:id="rId10"/>
          <w:footerReference w:type="default" r:id="rId11"/>
          <w:type w:val="continuous"/>
          <w:pgSz w:w="11906" w:h="16838" w:code="9"/>
          <w:pgMar w:top="1134" w:right="424" w:bottom="1134" w:left="1418" w:header="709" w:footer="709" w:gutter="0"/>
          <w:cols w:space="708"/>
          <w:titlePg/>
          <w:docGrid w:linePitch="360"/>
        </w:sectPr>
      </w:pPr>
    </w:p>
    <w:p w14:paraId="7B8DAB6B" w14:textId="77777777" w:rsidR="003B7110" w:rsidRPr="00104749" w:rsidRDefault="003B7110" w:rsidP="004D5550">
      <w:pPr>
        <w:pStyle w:val="Heading2"/>
        <w:numPr>
          <w:ilvl w:val="0"/>
          <w:numId w:val="0"/>
        </w:numPr>
        <w:spacing w:after="0"/>
        <w:ind w:left="180"/>
        <w:rPr>
          <w:rFonts w:ascii="Times New Roman" w:hAnsi="Times New Roman"/>
          <w:sz w:val="24"/>
          <w:szCs w:val="24"/>
          <w:lang w:val="ro-RO"/>
        </w:rPr>
      </w:pPr>
      <w:bookmarkStart w:id="49" w:name="_Toc150244306"/>
      <w:bookmarkStart w:id="50" w:name="_Toc196397647"/>
      <w:r w:rsidRPr="00104749">
        <w:rPr>
          <w:rFonts w:ascii="Times New Roman" w:hAnsi="Times New Roman"/>
          <w:sz w:val="24"/>
          <w:szCs w:val="24"/>
          <w:lang w:val="ro-RO"/>
        </w:rPr>
        <w:lastRenderedPageBreak/>
        <w:t>B. PARTEA GENERALĂ</w:t>
      </w:r>
      <w:bookmarkEnd w:id="47"/>
      <w:bookmarkEnd w:id="48"/>
      <w:bookmarkEnd w:id="49"/>
      <w:bookmarkEnd w:id="50"/>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251"/>
        <w:gridCol w:w="5760"/>
      </w:tblGrid>
      <w:tr w:rsidR="003B7110" w:rsidRPr="00104749" w14:paraId="72B9CF3B" w14:textId="77777777" w:rsidTr="00BA6057">
        <w:tc>
          <w:tcPr>
            <w:tcW w:w="14238" w:type="dxa"/>
            <w:gridSpan w:val="3"/>
            <w:shd w:val="clear" w:color="auto" w:fill="D9D9D9" w:themeFill="background1" w:themeFillShade="D9"/>
            <w:vAlign w:val="center"/>
          </w:tcPr>
          <w:p w14:paraId="04F62A1A" w14:textId="77777777" w:rsidR="003B7110" w:rsidRPr="00C0160C" w:rsidRDefault="003B7110" w:rsidP="00C0160C">
            <w:pPr>
              <w:pStyle w:val="Heading3"/>
              <w:spacing w:before="0" w:after="0"/>
              <w:ind w:left="0"/>
              <w:rPr>
                <w:rFonts w:ascii="Times New Roman" w:hAnsi="Times New Roman"/>
                <w:i w:val="0"/>
                <w:iCs/>
                <w:sz w:val="24"/>
                <w:lang w:val="ro-RO"/>
              </w:rPr>
            </w:pPr>
            <w:bookmarkStart w:id="51" w:name="_Toc191166946"/>
            <w:bookmarkStart w:id="52" w:name="_Toc198354842"/>
            <w:bookmarkStart w:id="53" w:name="_Toc150244307"/>
            <w:bookmarkStart w:id="54" w:name="_Toc196397648"/>
            <w:r w:rsidRPr="00C0160C">
              <w:rPr>
                <w:rFonts w:ascii="Times New Roman" w:hAnsi="Times New Roman"/>
                <w:i w:val="0"/>
                <w:iCs/>
                <w:sz w:val="24"/>
                <w:lang w:val="ro-RO"/>
              </w:rPr>
              <w:t>B.1. Nivel de asistenţă medicală primară</w:t>
            </w:r>
            <w:bookmarkEnd w:id="51"/>
            <w:bookmarkEnd w:id="52"/>
            <w:bookmarkEnd w:id="53"/>
            <w:bookmarkEnd w:id="54"/>
          </w:p>
        </w:tc>
      </w:tr>
      <w:tr w:rsidR="003B7110" w:rsidRPr="00104749" w14:paraId="32FD1C93" w14:textId="77777777" w:rsidTr="004D5550">
        <w:tc>
          <w:tcPr>
            <w:tcW w:w="3227" w:type="dxa"/>
            <w:shd w:val="clear" w:color="auto" w:fill="E0E0E0"/>
          </w:tcPr>
          <w:p w14:paraId="5F8D2560" w14:textId="67383E81" w:rsidR="003B7110" w:rsidRPr="00104749" w:rsidRDefault="003B7110" w:rsidP="00104749">
            <w:pPr>
              <w:spacing w:after="0"/>
              <w:jc w:val="center"/>
              <w:rPr>
                <w:b/>
                <w:sz w:val="24"/>
              </w:rPr>
            </w:pPr>
            <w:r w:rsidRPr="00104749">
              <w:rPr>
                <w:b/>
                <w:sz w:val="24"/>
              </w:rPr>
              <w:br w:type="page"/>
              <w:t>Descriere</w:t>
            </w:r>
          </w:p>
        </w:tc>
        <w:tc>
          <w:tcPr>
            <w:tcW w:w="5251" w:type="dxa"/>
            <w:shd w:val="clear" w:color="auto" w:fill="E0E0E0"/>
          </w:tcPr>
          <w:p w14:paraId="572E9396" w14:textId="7833D35D" w:rsidR="003B7110" w:rsidRPr="00104749" w:rsidRDefault="003B7110" w:rsidP="00104749">
            <w:pPr>
              <w:spacing w:after="0"/>
              <w:jc w:val="center"/>
              <w:rPr>
                <w:b/>
                <w:sz w:val="24"/>
              </w:rPr>
            </w:pPr>
            <w:r w:rsidRPr="00104749">
              <w:rPr>
                <w:b/>
                <w:sz w:val="24"/>
              </w:rPr>
              <w:t>Motive</w:t>
            </w:r>
          </w:p>
        </w:tc>
        <w:tc>
          <w:tcPr>
            <w:tcW w:w="5760" w:type="dxa"/>
            <w:shd w:val="clear" w:color="auto" w:fill="E0E0E0"/>
          </w:tcPr>
          <w:p w14:paraId="3B11BFF0" w14:textId="2F382A81" w:rsidR="003B7110" w:rsidRPr="00104749" w:rsidRDefault="003B7110" w:rsidP="00104749">
            <w:pPr>
              <w:spacing w:after="0"/>
              <w:jc w:val="center"/>
              <w:rPr>
                <w:b/>
                <w:sz w:val="24"/>
              </w:rPr>
            </w:pPr>
            <w:r w:rsidRPr="00104749">
              <w:rPr>
                <w:b/>
                <w:sz w:val="24"/>
              </w:rPr>
              <w:t>Paşi</w:t>
            </w:r>
          </w:p>
        </w:tc>
      </w:tr>
      <w:tr w:rsidR="003B7110" w:rsidRPr="00104749" w14:paraId="6E5D4679" w14:textId="77777777" w:rsidTr="003B7110">
        <w:tc>
          <w:tcPr>
            <w:tcW w:w="14238" w:type="dxa"/>
            <w:gridSpan w:val="3"/>
          </w:tcPr>
          <w:p w14:paraId="22B755A4" w14:textId="77777777" w:rsidR="003B7110" w:rsidRPr="00104749" w:rsidRDefault="003B7110" w:rsidP="00104749">
            <w:pPr>
              <w:spacing w:after="0"/>
              <w:rPr>
                <w:sz w:val="24"/>
              </w:rPr>
            </w:pPr>
            <w:r w:rsidRPr="00104749">
              <w:rPr>
                <w:b/>
                <w:bCs/>
                <w:kern w:val="32"/>
                <w:sz w:val="24"/>
              </w:rPr>
              <w:t>1. Diagnosticul</w:t>
            </w:r>
          </w:p>
        </w:tc>
      </w:tr>
      <w:tr w:rsidR="003B7110" w:rsidRPr="00104749" w14:paraId="56EFC24B" w14:textId="77777777" w:rsidTr="004D5550">
        <w:tc>
          <w:tcPr>
            <w:tcW w:w="3227" w:type="dxa"/>
          </w:tcPr>
          <w:p w14:paraId="2BDB2633" w14:textId="5DB4AA41" w:rsidR="003B7110" w:rsidRPr="00104749" w:rsidRDefault="003B7110" w:rsidP="00B561E3">
            <w:pPr>
              <w:rPr>
                <w:bCs/>
                <w:kern w:val="32"/>
                <w:sz w:val="24"/>
              </w:rPr>
            </w:pPr>
            <w:r w:rsidRPr="00104749">
              <w:rPr>
                <w:bCs/>
                <w:kern w:val="32"/>
                <w:sz w:val="24"/>
              </w:rPr>
              <w:t>1.1. Recunoaşterea semnelor preco</w:t>
            </w:r>
            <w:r w:rsidR="00B15CA7" w:rsidRPr="00104749">
              <w:rPr>
                <w:bCs/>
                <w:kern w:val="32"/>
                <w:sz w:val="24"/>
              </w:rPr>
              <w:t xml:space="preserve">ce de </w:t>
            </w:r>
            <w:r w:rsidR="00312716" w:rsidRPr="00104749">
              <w:rPr>
                <w:bCs/>
                <w:kern w:val="32"/>
                <w:sz w:val="24"/>
              </w:rPr>
              <w:t>SS</w:t>
            </w:r>
            <w:r w:rsidR="00B15CA7" w:rsidRPr="00104749">
              <w:rPr>
                <w:bCs/>
                <w:kern w:val="32"/>
                <w:sz w:val="24"/>
              </w:rPr>
              <w:t xml:space="preserve"> (forma </w:t>
            </w:r>
            <w:r w:rsidR="008973E2" w:rsidRPr="00104749">
              <w:rPr>
                <w:bCs/>
                <w:kern w:val="32"/>
                <w:sz w:val="24"/>
              </w:rPr>
              <w:t>difuză, forma limitat</w:t>
            </w:r>
            <w:r w:rsidR="008973E2" w:rsidRPr="00104749">
              <w:rPr>
                <w:bCs/>
                <w:color w:val="000000" w:themeColor="text1"/>
                <w:kern w:val="32"/>
                <w:sz w:val="24"/>
              </w:rPr>
              <w:t>ă</w:t>
            </w:r>
            <w:r w:rsidR="00312716" w:rsidRPr="00104749">
              <w:rPr>
                <w:bCs/>
                <w:color w:val="000000" w:themeColor="text1"/>
                <w:kern w:val="32"/>
                <w:sz w:val="24"/>
              </w:rPr>
              <w:t xml:space="preserve">, </w:t>
            </w:r>
            <w:r w:rsidR="00312716" w:rsidRPr="00104749">
              <w:rPr>
                <w:bCs/>
                <w:kern w:val="32"/>
                <w:sz w:val="24"/>
              </w:rPr>
              <w:t>forme de suprapunere</w:t>
            </w:r>
            <w:r w:rsidRPr="00104749">
              <w:rPr>
                <w:bCs/>
                <w:kern w:val="32"/>
                <w:sz w:val="24"/>
              </w:rPr>
              <w:t>)</w:t>
            </w:r>
          </w:p>
        </w:tc>
        <w:tc>
          <w:tcPr>
            <w:tcW w:w="5251" w:type="dxa"/>
          </w:tcPr>
          <w:p w14:paraId="76CD0755" w14:textId="3001AF01" w:rsidR="003B7110" w:rsidRPr="00104749" w:rsidRDefault="003B7110" w:rsidP="00B561E3">
            <w:pPr>
              <w:rPr>
                <w:bCs/>
                <w:kern w:val="32"/>
                <w:sz w:val="24"/>
              </w:rPr>
            </w:pPr>
            <w:r w:rsidRPr="00104749">
              <w:rPr>
                <w:sz w:val="24"/>
              </w:rPr>
              <w:t xml:space="preserve">Recunoaşterea </w:t>
            </w:r>
            <w:r w:rsidRPr="00104749">
              <w:rPr>
                <w:bCs/>
                <w:kern w:val="32"/>
                <w:sz w:val="24"/>
              </w:rPr>
              <w:t>semnelor precoc</w:t>
            </w:r>
            <w:r w:rsidR="00B15CA7" w:rsidRPr="00104749">
              <w:rPr>
                <w:bCs/>
                <w:kern w:val="32"/>
                <w:sz w:val="24"/>
              </w:rPr>
              <w:t xml:space="preserve">e de </w:t>
            </w:r>
            <w:r w:rsidR="00312716" w:rsidRPr="00104749">
              <w:rPr>
                <w:bCs/>
                <w:kern w:val="32"/>
                <w:sz w:val="24"/>
              </w:rPr>
              <w:t>SS (forma difuză, forma limitată, forme</w:t>
            </w:r>
            <w:r w:rsidR="007D41F2" w:rsidRPr="00104749">
              <w:rPr>
                <w:bCs/>
                <w:kern w:val="32"/>
                <w:sz w:val="24"/>
              </w:rPr>
              <w:t>l</w:t>
            </w:r>
            <w:r w:rsidR="00104749">
              <w:rPr>
                <w:bCs/>
                <w:kern w:val="32"/>
                <w:sz w:val="24"/>
              </w:rPr>
              <w:t>e</w:t>
            </w:r>
            <w:r w:rsidR="00312716" w:rsidRPr="00104749">
              <w:rPr>
                <w:bCs/>
                <w:kern w:val="32"/>
                <w:sz w:val="24"/>
              </w:rPr>
              <w:t xml:space="preserve"> de suprapunere) </w:t>
            </w:r>
            <w:r w:rsidR="00B15CA7" w:rsidRPr="00104749">
              <w:rPr>
                <w:bCs/>
                <w:kern w:val="32"/>
                <w:sz w:val="24"/>
              </w:rPr>
              <w:t>va permite</w:t>
            </w:r>
            <w:r w:rsidR="00E0019B" w:rsidRPr="00104749">
              <w:rPr>
                <w:bCs/>
                <w:kern w:val="32"/>
                <w:sz w:val="24"/>
              </w:rPr>
              <w:t xml:space="preserve"> </w:t>
            </w:r>
            <w:r w:rsidRPr="00104749">
              <w:rPr>
                <w:bCs/>
                <w:kern w:val="32"/>
                <w:sz w:val="24"/>
              </w:rPr>
              <w:t>sta</w:t>
            </w:r>
            <w:r w:rsidR="00E0019B" w:rsidRPr="00104749">
              <w:rPr>
                <w:bCs/>
                <w:kern w:val="32"/>
                <w:sz w:val="24"/>
              </w:rPr>
              <w:t>bilirea diagnosticului precoce cu individualizarea tratam</w:t>
            </w:r>
            <w:r w:rsidR="0071598A" w:rsidRPr="00104749">
              <w:rPr>
                <w:bCs/>
                <w:kern w:val="32"/>
                <w:sz w:val="24"/>
              </w:rPr>
              <w:t xml:space="preserve">entului și prevenirea </w:t>
            </w:r>
            <w:r w:rsidR="00104749" w:rsidRPr="00104749">
              <w:rPr>
                <w:bCs/>
                <w:kern w:val="32"/>
                <w:sz w:val="24"/>
              </w:rPr>
              <w:t>destrucțiilor</w:t>
            </w:r>
            <w:r w:rsidR="00E0019B" w:rsidRPr="00104749">
              <w:rPr>
                <w:bCs/>
                <w:kern w:val="32"/>
                <w:sz w:val="24"/>
              </w:rPr>
              <w:t xml:space="preserve"> articulare</w:t>
            </w:r>
          </w:p>
        </w:tc>
        <w:tc>
          <w:tcPr>
            <w:tcW w:w="5760" w:type="dxa"/>
          </w:tcPr>
          <w:p w14:paraId="329F3726" w14:textId="63F89FB3" w:rsidR="003B7110" w:rsidRPr="00104749" w:rsidRDefault="000D6B11" w:rsidP="00B561E3">
            <w:pPr>
              <w:spacing w:after="0"/>
              <w:rPr>
                <w:b/>
                <w:sz w:val="24"/>
              </w:rPr>
            </w:pPr>
            <w:r w:rsidRPr="00104749">
              <w:rPr>
                <w:b/>
                <w:sz w:val="24"/>
              </w:rPr>
              <w:t>Standard/</w:t>
            </w:r>
            <w:r w:rsidR="003B7110" w:rsidRPr="00104749">
              <w:rPr>
                <w:b/>
                <w:sz w:val="24"/>
              </w:rPr>
              <w:t>Obligatoriu:</w:t>
            </w:r>
          </w:p>
          <w:p w14:paraId="21137C9B" w14:textId="77777777" w:rsidR="003B7110" w:rsidRPr="00104749" w:rsidRDefault="003B7110" w:rsidP="00B561E3">
            <w:pPr>
              <w:numPr>
                <w:ilvl w:val="0"/>
                <w:numId w:val="3"/>
              </w:numPr>
              <w:spacing w:after="0"/>
              <w:ind w:left="288"/>
              <w:rPr>
                <w:sz w:val="24"/>
              </w:rPr>
            </w:pPr>
            <w:r w:rsidRPr="00104749">
              <w:rPr>
                <w:sz w:val="24"/>
              </w:rPr>
              <w:t xml:space="preserve">Aprecierea factorilor de risc </w:t>
            </w:r>
            <w:r w:rsidRPr="00104749">
              <w:rPr>
                <w:i/>
                <w:sz w:val="24"/>
              </w:rPr>
              <w:t>(caseta</w:t>
            </w:r>
            <w:r w:rsidR="00CE1DBE" w:rsidRPr="00104749">
              <w:rPr>
                <w:i/>
                <w:sz w:val="24"/>
              </w:rPr>
              <w:t xml:space="preserve"> 6</w:t>
            </w:r>
            <w:r w:rsidRPr="00104749">
              <w:rPr>
                <w:i/>
                <w:sz w:val="24"/>
              </w:rPr>
              <w:t>).</w:t>
            </w:r>
          </w:p>
          <w:p w14:paraId="03A00AF2" w14:textId="77777777" w:rsidR="003B7110" w:rsidRPr="00104749" w:rsidRDefault="003B7110" w:rsidP="00B561E3">
            <w:pPr>
              <w:numPr>
                <w:ilvl w:val="0"/>
                <w:numId w:val="3"/>
              </w:numPr>
              <w:spacing w:after="0"/>
              <w:ind w:left="288"/>
              <w:rPr>
                <w:b/>
                <w:sz w:val="24"/>
              </w:rPr>
            </w:pPr>
            <w:r w:rsidRPr="00104749">
              <w:rPr>
                <w:sz w:val="24"/>
              </w:rPr>
              <w:t xml:space="preserve">Anamneza </w:t>
            </w:r>
            <w:r w:rsidRPr="00104749">
              <w:rPr>
                <w:i/>
                <w:sz w:val="24"/>
              </w:rPr>
              <w:t xml:space="preserve">(caseta </w:t>
            </w:r>
            <w:r w:rsidR="00CE1DBE" w:rsidRPr="00104749">
              <w:rPr>
                <w:i/>
                <w:sz w:val="24"/>
              </w:rPr>
              <w:t>8</w:t>
            </w:r>
            <w:r w:rsidRPr="00104749">
              <w:rPr>
                <w:i/>
                <w:sz w:val="24"/>
              </w:rPr>
              <w:t>).</w:t>
            </w:r>
          </w:p>
          <w:p w14:paraId="2DD0A814" w14:textId="4F2BDA70" w:rsidR="003B7110" w:rsidRPr="00104749" w:rsidRDefault="003B7110" w:rsidP="00B561E3">
            <w:pPr>
              <w:numPr>
                <w:ilvl w:val="0"/>
                <w:numId w:val="3"/>
              </w:numPr>
              <w:tabs>
                <w:tab w:val="left" w:pos="306"/>
              </w:tabs>
              <w:spacing w:after="0"/>
              <w:ind w:left="288"/>
              <w:rPr>
                <w:i/>
                <w:sz w:val="24"/>
              </w:rPr>
            </w:pPr>
            <w:r w:rsidRPr="00104749">
              <w:rPr>
                <w:sz w:val="24"/>
              </w:rPr>
              <w:t>Examenul fizic, incluz</w:t>
            </w:r>
            <w:r w:rsidR="00104749" w:rsidRPr="00104749">
              <w:rPr>
                <w:sz w:val="24"/>
              </w:rPr>
              <w:t>â</w:t>
            </w:r>
            <w:r w:rsidRPr="00104749">
              <w:rPr>
                <w:sz w:val="24"/>
              </w:rPr>
              <w:t xml:space="preserve">nd evaluarea </w:t>
            </w:r>
            <w:r w:rsidR="003B62A3" w:rsidRPr="00104749">
              <w:rPr>
                <w:sz w:val="24"/>
              </w:rPr>
              <w:t xml:space="preserve">mRSS </w:t>
            </w:r>
            <w:r w:rsidRPr="00104749">
              <w:rPr>
                <w:i/>
                <w:sz w:val="24"/>
              </w:rPr>
              <w:t>(caseta</w:t>
            </w:r>
            <w:r w:rsidR="00CE1DBE" w:rsidRPr="00104749">
              <w:rPr>
                <w:i/>
                <w:sz w:val="24"/>
              </w:rPr>
              <w:t xml:space="preserve"> 9, 10;</w:t>
            </w:r>
            <w:r w:rsidRPr="00104749">
              <w:rPr>
                <w:i/>
                <w:sz w:val="24"/>
              </w:rPr>
              <w:t xml:space="preserve"> anexa </w:t>
            </w:r>
            <w:r w:rsidR="00CE1DBE" w:rsidRPr="00104749">
              <w:rPr>
                <w:i/>
                <w:sz w:val="24"/>
              </w:rPr>
              <w:t>2</w:t>
            </w:r>
            <w:r w:rsidRPr="00104749">
              <w:rPr>
                <w:i/>
                <w:sz w:val="24"/>
              </w:rPr>
              <w:t>).</w:t>
            </w:r>
          </w:p>
          <w:p w14:paraId="16DC3155" w14:textId="05C8B472" w:rsidR="00EF6C0B" w:rsidRPr="00104749" w:rsidRDefault="00EF6C0B" w:rsidP="00B561E3">
            <w:pPr>
              <w:numPr>
                <w:ilvl w:val="0"/>
                <w:numId w:val="3"/>
              </w:numPr>
              <w:tabs>
                <w:tab w:val="left" w:pos="306"/>
              </w:tabs>
              <w:spacing w:after="0"/>
              <w:ind w:left="288"/>
              <w:rPr>
                <w:i/>
                <w:sz w:val="24"/>
              </w:rPr>
            </w:pPr>
            <w:r w:rsidRPr="00104749">
              <w:rPr>
                <w:bCs/>
                <w:sz w:val="24"/>
              </w:rPr>
              <w:t xml:space="preserve">Estimarea </w:t>
            </w:r>
            <w:r w:rsidR="00104749" w:rsidRPr="00104749">
              <w:rPr>
                <w:bCs/>
                <w:sz w:val="24"/>
              </w:rPr>
              <w:t>indicațiilor</w:t>
            </w:r>
            <w:r w:rsidRPr="00104749">
              <w:rPr>
                <w:bCs/>
                <w:sz w:val="24"/>
              </w:rPr>
              <w:t xml:space="preserve"> pentru consult</w:t>
            </w:r>
            <w:r w:rsidR="00104749">
              <w:rPr>
                <w:bCs/>
                <w:sz w:val="24"/>
              </w:rPr>
              <w:t>ul</w:t>
            </w:r>
            <w:r w:rsidRPr="00104749">
              <w:rPr>
                <w:bCs/>
                <w:sz w:val="24"/>
              </w:rPr>
              <w:t xml:space="preserve"> </w:t>
            </w:r>
            <w:r w:rsidR="00104749">
              <w:rPr>
                <w:bCs/>
                <w:sz w:val="24"/>
              </w:rPr>
              <w:t>medicului</w:t>
            </w:r>
            <w:r w:rsidRPr="00104749">
              <w:rPr>
                <w:bCs/>
                <w:sz w:val="24"/>
              </w:rPr>
              <w:t xml:space="preserve"> </w:t>
            </w:r>
            <w:r w:rsidR="009F4A95">
              <w:rPr>
                <w:bCs/>
                <w:sz w:val="24"/>
              </w:rPr>
              <w:t xml:space="preserve">pediatru, </w:t>
            </w:r>
            <w:r w:rsidRPr="00104749">
              <w:rPr>
                <w:bCs/>
                <w:sz w:val="24"/>
              </w:rPr>
              <w:t>reumatolog</w:t>
            </w:r>
            <w:r w:rsidR="00104749">
              <w:rPr>
                <w:bCs/>
                <w:sz w:val="24"/>
              </w:rPr>
              <w:t xml:space="preserve"> pediatru</w:t>
            </w:r>
            <w:r w:rsidRPr="00104749">
              <w:rPr>
                <w:bCs/>
                <w:sz w:val="24"/>
              </w:rPr>
              <w:t>.</w:t>
            </w:r>
          </w:p>
          <w:p w14:paraId="2360E2F6" w14:textId="183900CB" w:rsidR="003B7110" w:rsidRPr="00104749" w:rsidRDefault="003B7110" w:rsidP="00B561E3">
            <w:pPr>
              <w:numPr>
                <w:ilvl w:val="0"/>
                <w:numId w:val="4"/>
              </w:numPr>
              <w:tabs>
                <w:tab w:val="left" w:pos="306"/>
              </w:tabs>
              <w:spacing w:after="0"/>
              <w:ind w:left="288"/>
              <w:rPr>
                <w:sz w:val="24"/>
              </w:rPr>
            </w:pPr>
            <w:r w:rsidRPr="00104749">
              <w:rPr>
                <w:bCs/>
                <w:iCs/>
                <w:sz w:val="24"/>
              </w:rPr>
              <w:t>Investigaţii paraclinice</w:t>
            </w:r>
            <w:r w:rsidRPr="00104749">
              <w:rPr>
                <w:sz w:val="24"/>
              </w:rPr>
              <w:t xml:space="preserve"> pentru </w:t>
            </w:r>
            <w:r w:rsidR="003B62A3" w:rsidRPr="00104749">
              <w:rPr>
                <w:sz w:val="24"/>
              </w:rPr>
              <w:t xml:space="preserve">diagnosticul SS, </w:t>
            </w:r>
            <w:r w:rsidRPr="00104749">
              <w:rPr>
                <w:sz w:val="24"/>
              </w:rPr>
              <w:t>şi pentru supravegherea evoluţiei bolii:</w:t>
            </w:r>
            <w:r w:rsidRPr="00104749">
              <w:rPr>
                <w:bCs/>
                <w:i/>
                <w:sz w:val="24"/>
              </w:rPr>
              <w:t xml:space="preserve"> (caseta</w:t>
            </w:r>
            <w:r w:rsidR="003B62A3" w:rsidRPr="00104749">
              <w:rPr>
                <w:bCs/>
                <w:i/>
                <w:sz w:val="24"/>
              </w:rPr>
              <w:t xml:space="preserve"> </w:t>
            </w:r>
            <w:r w:rsidR="00CE1DBE" w:rsidRPr="00104749">
              <w:rPr>
                <w:bCs/>
                <w:i/>
                <w:sz w:val="24"/>
              </w:rPr>
              <w:t>11, tabel</w:t>
            </w:r>
            <w:r w:rsidR="00BA6057" w:rsidRPr="00104749">
              <w:rPr>
                <w:bCs/>
                <w:i/>
                <w:sz w:val="24"/>
              </w:rPr>
              <w:t xml:space="preserve"> </w:t>
            </w:r>
            <w:r w:rsidR="00CE1DBE" w:rsidRPr="00104749">
              <w:rPr>
                <w:bCs/>
                <w:i/>
                <w:sz w:val="24"/>
              </w:rPr>
              <w:t>1</w:t>
            </w:r>
            <w:r w:rsidR="00266528">
              <w:rPr>
                <w:bCs/>
                <w:i/>
                <w:sz w:val="24"/>
              </w:rPr>
              <w:t>, 2</w:t>
            </w:r>
            <w:r w:rsidRPr="00104749">
              <w:rPr>
                <w:bCs/>
                <w:i/>
                <w:sz w:val="24"/>
              </w:rPr>
              <w:t>).</w:t>
            </w:r>
          </w:p>
        </w:tc>
      </w:tr>
      <w:tr w:rsidR="003B7110" w:rsidRPr="00104749" w14:paraId="568B8CB0" w14:textId="77777777" w:rsidTr="004D5550">
        <w:tc>
          <w:tcPr>
            <w:tcW w:w="3227" w:type="dxa"/>
          </w:tcPr>
          <w:p w14:paraId="46FDA9A9" w14:textId="77777777" w:rsidR="003B7110" w:rsidRPr="00104749" w:rsidRDefault="003B7110" w:rsidP="00B561E3">
            <w:pPr>
              <w:spacing w:after="0"/>
              <w:rPr>
                <w:bCs/>
                <w:kern w:val="32"/>
                <w:sz w:val="24"/>
              </w:rPr>
            </w:pPr>
            <w:r w:rsidRPr="00104749">
              <w:rPr>
                <w:sz w:val="24"/>
              </w:rPr>
              <w:t>1.2.</w:t>
            </w:r>
            <w:r w:rsidR="003B62A3" w:rsidRPr="00104749">
              <w:rPr>
                <w:sz w:val="24"/>
              </w:rPr>
              <w:t>Luarea d</w:t>
            </w:r>
            <w:r w:rsidRPr="00104749">
              <w:rPr>
                <w:sz w:val="24"/>
              </w:rPr>
              <w:t>ecizi</w:t>
            </w:r>
            <w:r w:rsidR="003B62A3" w:rsidRPr="00104749">
              <w:rPr>
                <w:sz w:val="24"/>
              </w:rPr>
              <w:t xml:space="preserve">ei pentru confirmarea diagnosticului și stabilirea </w:t>
            </w:r>
            <w:r w:rsidRPr="00104749">
              <w:rPr>
                <w:sz w:val="24"/>
              </w:rPr>
              <w:t>tactic</w:t>
            </w:r>
            <w:r w:rsidR="003B62A3" w:rsidRPr="00104749">
              <w:rPr>
                <w:sz w:val="24"/>
              </w:rPr>
              <w:t xml:space="preserve">ii </w:t>
            </w:r>
            <w:r w:rsidRPr="00104749">
              <w:rPr>
                <w:sz w:val="24"/>
              </w:rPr>
              <w:t>de tratament: staţionar versus ambulatoriu</w:t>
            </w:r>
          </w:p>
        </w:tc>
        <w:tc>
          <w:tcPr>
            <w:tcW w:w="5251" w:type="dxa"/>
          </w:tcPr>
          <w:p w14:paraId="0C62A040" w14:textId="6E9F5EFF" w:rsidR="003B7110" w:rsidRPr="00104749" w:rsidRDefault="00104749" w:rsidP="00B561E3">
            <w:pPr>
              <w:spacing w:after="0"/>
              <w:rPr>
                <w:sz w:val="24"/>
              </w:rPr>
            </w:pPr>
            <w:r w:rsidRPr="00104749">
              <w:rPr>
                <w:sz w:val="24"/>
              </w:rPr>
              <w:t>Alegerea corectă a tacticii de tratament asigură controlul eficient al bolii, previne complicațiile severe și crește șansele de recuperare completă</w:t>
            </w:r>
          </w:p>
        </w:tc>
        <w:tc>
          <w:tcPr>
            <w:tcW w:w="5760" w:type="dxa"/>
          </w:tcPr>
          <w:p w14:paraId="3EAA6149" w14:textId="77777777" w:rsidR="003B62A3" w:rsidRPr="00104749" w:rsidRDefault="003B62A3" w:rsidP="00F96C1E">
            <w:pPr>
              <w:numPr>
                <w:ilvl w:val="0"/>
                <w:numId w:val="28"/>
              </w:numPr>
              <w:spacing w:after="0"/>
              <w:ind w:left="288"/>
              <w:rPr>
                <w:sz w:val="24"/>
              </w:rPr>
            </w:pPr>
            <w:r w:rsidRPr="00104749">
              <w:rPr>
                <w:sz w:val="24"/>
              </w:rPr>
              <w:t>Consult multidisciplinar al pacienților cu SS primar depistată sau suspectată</w:t>
            </w:r>
          </w:p>
          <w:p w14:paraId="2963038A" w14:textId="77777777" w:rsidR="003B7110" w:rsidRPr="00104749" w:rsidRDefault="003B7110" w:rsidP="00F96C1E">
            <w:pPr>
              <w:numPr>
                <w:ilvl w:val="0"/>
                <w:numId w:val="28"/>
              </w:numPr>
              <w:spacing w:after="0"/>
              <w:ind w:left="288"/>
              <w:rPr>
                <w:sz w:val="24"/>
              </w:rPr>
            </w:pPr>
            <w:r w:rsidRPr="00104749">
              <w:rPr>
                <w:sz w:val="24"/>
              </w:rPr>
              <w:t xml:space="preserve">Evaluarea criteriilor de spitalizare </w:t>
            </w:r>
            <w:r w:rsidRPr="00104749">
              <w:rPr>
                <w:i/>
                <w:sz w:val="24"/>
              </w:rPr>
              <w:t>(caset</w:t>
            </w:r>
            <w:r w:rsidR="003B62A3" w:rsidRPr="00104749">
              <w:rPr>
                <w:i/>
                <w:sz w:val="24"/>
              </w:rPr>
              <w:t xml:space="preserve">a </w:t>
            </w:r>
            <w:r w:rsidR="00CE1DBE" w:rsidRPr="00104749">
              <w:rPr>
                <w:i/>
                <w:sz w:val="24"/>
              </w:rPr>
              <w:t>13</w:t>
            </w:r>
            <w:r w:rsidRPr="00104749">
              <w:rPr>
                <w:i/>
                <w:sz w:val="24"/>
              </w:rPr>
              <w:t>).</w:t>
            </w:r>
          </w:p>
        </w:tc>
      </w:tr>
      <w:tr w:rsidR="003B7110" w:rsidRPr="00104749" w14:paraId="29986CFD" w14:textId="77777777" w:rsidTr="004D5550">
        <w:trPr>
          <w:trHeight w:val="194"/>
        </w:trPr>
        <w:tc>
          <w:tcPr>
            <w:tcW w:w="3227" w:type="dxa"/>
            <w:tcBorders>
              <w:right w:val="nil"/>
            </w:tcBorders>
          </w:tcPr>
          <w:p w14:paraId="42A127AF" w14:textId="77777777" w:rsidR="003B7110" w:rsidRPr="00104749" w:rsidRDefault="003B7110" w:rsidP="00B561E3">
            <w:pPr>
              <w:spacing w:after="0"/>
              <w:rPr>
                <w:b/>
                <w:bCs/>
                <w:kern w:val="32"/>
                <w:sz w:val="24"/>
              </w:rPr>
            </w:pPr>
            <w:r w:rsidRPr="00104749">
              <w:rPr>
                <w:b/>
                <w:bCs/>
                <w:kern w:val="32"/>
                <w:sz w:val="24"/>
              </w:rPr>
              <w:t>2. Tratamentul</w:t>
            </w:r>
          </w:p>
        </w:tc>
        <w:tc>
          <w:tcPr>
            <w:tcW w:w="11011" w:type="dxa"/>
            <w:gridSpan w:val="2"/>
            <w:tcBorders>
              <w:left w:val="nil"/>
            </w:tcBorders>
          </w:tcPr>
          <w:p w14:paraId="3B7C460E" w14:textId="77777777" w:rsidR="003B7110" w:rsidRPr="00104749" w:rsidRDefault="003B7110" w:rsidP="00B561E3">
            <w:pPr>
              <w:spacing w:after="0"/>
              <w:rPr>
                <w:sz w:val="24"/>
              </w:rPr>
            </w:pPr>
          </w:p>
        </w:tc>
      </w:tr>
      <w:tr w:rsidR="003B62A3" w:rsidRPr="00104749" w14:paraId="5D01D05A" w14:textId="77777777" w:rsidTr="004D5550">
        <w:tc>
          <w:tcPr>
            <w:tcW w:w="3227" w:type="dxa"/>
            <w:tcBorders>
              <w:bottom w:val="single" w:sz="4" w:space="0" w:color="auto"/>
            </w:tcBorders>
          </w:tcPr>
          <w:p w14:paraId="579A00F2" w14:textId="77777777" w:rsidR="003B62A3" w:rsidRPr="00104749" w:rsidRDefault="003B62A3" w:rsidP="004D5550">
            <w:pPr>
              <w:jc w:val="left"/>
              <w:rPr>
                <w:bCs/>
                <w:kern w:val="32"/>
                <w:sz w:val="24"/>
              </w:rPr>
            </w:pPr>
            <w:r w:rsidRPr="00104749">
              <w:rPr>
                <w:bCs/>
                <w:kern w:val="32"/>
                <w:sz w:val="24"/>
              </w:rPr>
              <w:t>2.1 Tratament nemedicamentos</w:t>
            </w:r>
          </w:p>
        </w:tc>
        <w:tc>
          <w:tcPr>
            <w:tcW w:w="5251" w:type="dxa"/>
            <w:tcBorders>
              <w:bottom w:val="single" w:sz="4" w:space="0" w:color="auto"/>
            </w:tcBorders>
          </w:tcPr>
          <w:p w14:paraId="4A23385A" w14:textId="77777777" w:rsidR="003B62A3" w:rsidRPr="00104749" w:rsidRDefault="003B62A3" w:rsidP="00B561E3">
            <w:pPr>
              <w:spacing w:after="0"/>
              <w:rPr>
                <w:sz w:val="24"/>
              </w:rPr>
            </w:pPr>
            <w:r w:rsidRPr="00104749">
              <w:rPr>
                <w:sz w:val="24"/>
              </w:rPr>
              <w:t>Modificarea stilului de viață și adaptarea lui față de patologia de bază, cu scop de a evita afectările sistemice severe și complicațiile.</w:t>
            </w:r>
          </w:p>
        </w:tc>
        <w:tc>
          <w:tcPr>
            <w:tcW w:w="5760" w:type="dxa"/>
            <w:tcBorders>
              <w:bottom w:val="single" w:sz="4" w:space="0" w:color="auto"/>
            </w:tcBorders>
          </w:tcPr>
          <w:p w14:paraId="4435B8E0" w14:textId="6BD72729" w:rsidR="003B62A3" w:rsidRPr="00104749" w:rsidRDefault="000D6B11" w:rsidP="00B561E3">
            <w:pPr>
              <w:spacing w:after="0"/>
              <w:rPr>
                <w:b/>
                <w:sz w:val="24"/>
              </w:rPr>
            </w:pPr>
            <w:r w:rsidRPr="00104749">
              <w:rPr>
                <w:b/>
                <w:sz w:val="24"/>
              </w:rPr>
              <w:t>Standard/Obligatoriu</w:t>
            </w:r>
            <w:r w:rsidR="003B62A3" w:rsidRPr="00104749">
              <w:rPr>
                <w:b/>
                <w:sz w:val="24"/>
              </w:rPr>
              <w:t>:</w:t>
            </w:r>
          </w:p>
          <w:p w14:paraId="3D4A5D5C" w14:textId="77777777" w:rsidR="00B561E3" w:rsidRDefault="00B561E3" w:rsidP="00B561E3">
            <w:pPr>
              <w:numPr>
                <w:ilvl w:val="0"/>
                <w:numId w:val="46"/>
              </w:numPr>
              <w:spacing w:after="0"/>
              <w:ind w:left="342"/>
              <w:rPr>
                <w:sz w:val="24"/>
              </w:rPr>
            </w:pPr>
            <w:r>
              <w:rPr>
                <w:sz w:val="24"/>
              </w:rPr>
              <w:t>Regim</w:t>
            </w:r>
          </w:p>
          <w:p w14:paraId="5C023D98" w14:textId="61BC9F0A" w:rsidR="003B62A3" w:rsidRPr="00F96C1E" w:rsidRDefault="00B561E3" w:rsidP="00F96C1E">
            <w:pPr>
              <w:numPr>
                <w:ilvl w:val="0"/>
                <w:numId w:val="46"/>
              </w:numPr>
              <w:spacing w:after="0"/>
              <w:ind w:left="342"/>
              <w:rPr>
                <w:sz w:val="24"/>
              </w:rPr>
            </w:pPr>
            <w:r>
              <w:rPr>
                <w:sz w:val="24"/>
              </w:rPr>
              <w:t>Dieta</w:t>
            </w:r>
            <w:r w:rsidR="003B62A3" w:rsidRPr="00104749">
              <w:rPr>
                <w:sz w:val="24"/>
              </w:rPr>
              <w:t xml:space="preserve"> (</w:t>
            </w:r>
            <w:r w:rsidR="003B62A3" w:rsidRPr="00104749">
              <w:rPr>
                <w:i/>
                <w:sz w:val="24"/>
              </w:rPr>
              <w:t xml:space="preserve">caseta </w:t>
            </w:r>
            <w:r w:rsidR="00CE1DBE" w:rsidRPr="00104749">
              <w:rPr>
                <w:i/>
                <w:sz w:val="24"/>
              </w:rPr>
              <w:t>14</w:t>
            </w:r>
            <w:r w:rsidR="003B62A3" w:rsidRPr="00104749">
              <w:rPr>
                <w:sz w:val="24"/>
              </w:rPr>
              <w:t>)</w:t>
            </w:r>
          </w:p>
        </w:tc>
      </w:tr>
      <w:tr w:rsidR="003B7110" w:rsidRPr="00104749" w14:paraId="05C600B0" w14:textId="77777777" w:rsidTr="004D5550">
        <w:trPr>
          <w:trHeight w:val="876"/>
        </w:trPr>
        <w:tc>
          <w:tcPr>
            <w:tcW w:w="3227" w:type="dxa"/>
            <w:tcBorders>
              <w:bottom w:val="single" w:sz="4" w:space="0" w:color="auto"/>
            </w:tcBorders>
          </w:tcPr>
          <w:p w14:paraId="69B50477" w14:textId="4E25F578" w:rsidR="003B7110" w:rsidRPr="00104749" w:rsidRDefault="003B7110" w:rsidP="004D5550">
            <w:pPr>
              <w:jc w:val="left"/>
              <w:rPr>
                <w:bCs/>
                <w:kern w:val="32"/>
                <w:sz w:val="24"/>
              </w:rPr>
            </w:pPr>
            <w:r w:rsidRPr="00104749">
              <w:rPr>
                <w:bCs/>
                <w:kern w:val="32"/>
                <w:sz w:val="24"/>
              </w:rPr>
              <w:t xml:space="preserve">2.1. Tratamentul </w:t>
            </w:r>
            <w:r w:rsidR="003B62A3" w:rsidRPr="00104749">
              <w:rPr>
                <w:bCs/>
                <w:kern w:val="32"/>
                <w:sz w:val="24"/>
              </w:rPr>
              <w:t>medicamento</w:t>
            </w:r>
            <w:r w:rsidR="00BA6057" w:rsidRPr="00104749">
              <w:rPr>
                <w:bCs/>
                <w:kern w:val="32"/>
                <w:sz w:val="24"/>
              </w:rPr>
              <w:t>s</w:t>
            </w:r>
          </w:p>
        </w:tc>
        <w:tc>
          <w:tcPr>
            <w:tcW w:w="5251" w:type="dxa"/>
            <w:tcBorders>
              <w:bottom w:val="single" w:sz="4" w:space="0" w:color="auto"/>
            </w:tcBorders>
          </w:tcPr>
          <w:p w14:paraId="607936ED" w14:textId="314D2426" w:rsidR="003B7110" w:rsidRPr="00104749" w:rsidRDefault="004D5550" w:rsidP="00B561E3">
            <w:pPr>
              <w:spacing w:after="0"/>
              <w:rPr>
                <w:sz w:val="24"/>
              </w:rPr>
            </w:pPr>
            <w:r>
              <w:rPr>
                <w:sz w:val="24"/>
              </w:rPr>
              <w:t>T</w:t>
            </w:r>
            <w:r w:rsidR="003B7110" w:rsidRPr="00104749">
              <w:rPr>
                <w:sz w:val="24"/>
              </w:rPr>
              <w:t>ratament</w:t>
            </w:r>
            <w:r w:rsidR="00E0019B" w:rsidRPr="00104749">
              <w:rPr>
                <w:sz w:val="24"/>
              </w:rPr>
              <w:t xml:space="preserve">ului </w:t>
            </w:r>
            <w:r w:rsidR="006E5E67" w:rsidRPr="00104749">
              <w:rPr>
                <w:sz w:val="24"/>
              </w:rPr>
              <w:t xml:space="preserve">simptomatic </w:t>
            </w:r>
            <w:r>
              <w:rPr>
                <w:sz w:val="24"/>
              </w:rPr>
              <w:t xml:space="preserve">cu scop de </w:t>
            </w:r>
            <w:r w:rsidR="006E5E67" w:rsidRPr="00104749">
              <w:rPr>
                <w:sz w:val="24"/>
              </w:rPr>
              <w:t>amelior</w:t>
            </w:r>
            <w:r>
              <w:rPr>
                <w:sz w:val="24"/>
              </w:rPr>
              <w:t xml:space="preserve">are a </w:t>
            </w:r>
            <w:r w:rsidR="006E5E67" w:rsidRPr="00104749">
              <w:rPr>
                <w:sz w:val="24"/>
              </w:rPr>
              <w:t>semnel</w:t>
            </w:r>
            <w:r>
              <w:rPr>
                <w:sz w:val="24"/>
              </w:rPr>
              <w:t>or</w:t>
            </w:r>
            <w:r w:rsidR="006E5E67" w:rsidRPr="00104749">
              <w:rPr>
                <w:sz w:val="24"/>
              </w:rPr>
              <w:t xml:space="preserve"> clinice</w:t>
            </w:r>
            <w:r w:rsidR="00E0019B" w:rsidRPr="00104749">
              <w:rPr>
                <w:sz w:val="24"/>
              </w:rPr>
              <w:t xml:space="preserve">, prevenirea complicațiilor </w:t>
            </w:r>
            <w:r w:rsidR="003B62A3" w:rsidRPr="00104749">
              <w:rPr>
                <w:sz w:val="24"/>
              </w:rPr>
              <w:t>din partea organelor interne</w:t>
            </w:r>
            <w:r w:rsidR="006E5E67" w:rsidRPr="00104749">
              <w:rPr>
                <w:sz w:val="24"/>
              </w:rPr>
              <w:t xml:space="preserve"> și/sau tratamentul lor precoce</w:t>
            </w:r>
            <w:r w:rsidR="003B7110" w:rsidRPr="00104749">
              <w:rPr>
                <w:sz w:val="24"/>
              </w:rPr>
              <w:t>.</w:t>
            </w:r>
          </w:p>
        </w:tc>
        <w:tc>
          <w:tcPr>
            <w:tcW w:w="5760" w:type="dxa"/>
            <w:tcBorders>
              <w:bottom w:val="single" w:sz="4" w:space="0" w:color="auto"/>
            </w:tcBorders>
          </w:tcPr>
          <w:p w14:paraId="253CF8F1" w14:textId="204F792A" w:rsidR="003B7110" w:rsidRPr="00104749" w:rsidRDefault="000D6B11" w:rsidP="00B561E3">
            <w:pPr>
              <w:spacing w:after="0"/>
              <w:rPr>
                <w:b/>
                <w:sz w:val="24"/>
              </w:rPr>
            </w:pPr>
            <w:r w:rsidRPr="00104749">
              <w:rPr>
                <w:b/>
                <w:sz w:val="24"/>
              </w:rPr>
              <w:t>Standard/Obligatoriu</w:t>
            </w:r>
            <w:r w:rsidR="003B7110" w:rsidRPr="00104749">
              <w:rPr>
                <w:b/>
                <w:sz w:val="24"/>
              </w:rPr>
              <w:t>:</w:t>
            </w:r>
          </w:p>
          <w:p w14:paraId="2F26FD09" w14:textId="6A22D052" w:rsidR="003B7110" w:rsidRPr="00104749" w:rsidRDefault="00937D90" w:rsidP="004D5550">
            <w:pPr>
              <w:spacing w:after="0"/>
              <w:rPr>
                <w:bCs/>
                <w:kern w:val="32"/>
                <w:sz w:val="24"/>
              </w:rPr>
            </w:pPr>
            <w:r w:rsidRPr="00104749">
              <w:rPr>
                <w:bCs/>
                <w:kern w:val="32"/>
                <w:sz w:val="24"/>
              </w:rPr>
              <w:t>Medicul de familie monitorizează respectarea tratamentului indicat de către medicul reumatolog pediatru.</w:t>
            </w:r>
          </w:p>
        </w:tc>
      </w:tr>
      <w:tr w:rsidR="003B7110" w:rsidRPr="00104749" w14:paraId="59A7851F" w14:textId="77777777" w:rsidTr="004D5550">
        <w:trPr>
          <w:trHeight w:val="736"/>
        </w:trPr>
        <w:tc>
          <w:tcPr>
            <w:tcW w:w="3227" w:type="dxa"/>
            <w:tcBorders>
              <w:right w:val="single" w:sz="4" w:space="0" w:color="auto"/>
            </w:tcBorders>
          </w:tcPr>
          <w:p w14:paraId="1ED62D6E" w14:textId="77777777" w:rsidR="00BA6057" w:rsidRPr="00104749" w:rsidRDefault="003B7110" w:rsidP="004D5550">
            <w:pPr>
              <w:spacing w:after="0"/>
              <w:rPr>
                <w:bCs/>
                <w:kern w:val="32"/>
                <w:sz w:val="24"/>
              </w:rPr>
            </w:pPr>
            <w:r w:rsidRPr="00104749">
              <w:rPr>
                <w:b/>
                <w:kern w:val="32"/>
                <w:sz w:val="24"/>
              </w:rPr>
              <w:t>3. Supravegherea</w:t>
            </w:r>
          </w:p>
          <w:p w14:paraId="1CD386F9" w14:textId="250D8694" w:rsidR="003B7110" w:rsidRPr="00104749" w:rsidRDefault="003B7110" w:rsidP="004D5550">
            <w:pPr>
              <w:spacing w:after="0"/>
              <w:rPr>
                <w:bCs/>
                <w:kern w:val="32"/>
                <w:sz w:val="24"/>
              </w:rPr>
            </w:pPr>
            <w:r w:rsidRPr="00104749">
              <w:rPr>
                <w:bCs/>
                <w:kern w:val="32"/>
                <w:sz w:val="24"/>
              </w:rPr>
              <w:t xml:space="preserve">permanentă </w:t>
            </w:r>
            <w:r w:rsidR="00B561E3" w:rsidRPr="00104749">
              <w:rPr>
                <w:bCs/>
                <w:kern w:val="32"/>
                <w:sz w:val="24"/>
              </w:rPr>
              <w:t>până</w:t>
            </w:r>
            <w:r w:rsidRPr="00104749">
              <w:rPr>
                <w:bCs/>
                <w:kern w:val="32"/>
                <w:sz w:val="24"/>
              </w:rPr>
              <w:t xml:space="preserve"> la </w:t>
            </w:r>
            <w:r w:rsidR="00B561E3" w:rsidRPr="00104749">
              <w:rPr>
                <w:bCs/>
                <w:kern w:val="32"/>
                <w:sz w:val="24"/>
              </w:rPr>
              <w:t>vârsta</w:t>
            </w:r>
            <w:r w:rsidRPr="00104749">
              <w:rPr>
                <w:bCs/>
                <w:kern w:val="32"/>
                <w:sz w:val="24"/>
              </w:rPr>
              <w:t xml:space="preserve"> de 18 ani</w:t>
            </w:r>
          </w:p>
        </w:tc>
        <w:tc>
          <w:tcPr>
            <w:tcW w:w="5251" w:type="dxa"/>
            <w:tcBorders>
              <w:left w:val="single" w:sz="4" w:space="0" w:color="auto"/>
              <w:right w:val="single" w:sz="4" w:space="0" w:color="auto"/>
            </w:tcBorders>
          </w:tcPr>
          <w:p w14:paraId="79EDCC87" w14:textId="2D0325EA" w:rsidR="003B7110" w:rsidRPr="00104749" w:rsidRDefault="004D5550" w:rsidP="00B561E3">
            <w:pPr>
              <w:spacing w:after="0"/>
              <w:rPr>
                <w:sz w:val="24"/>
              </w:rPr>
            </w:pPr>
            <w:r>
              <w:rPr>
                <w:sz w:val="24"/>
              </w:rPr>
              <w:t>P</w:t>
            </w:r>
            <w:r w:rsidR="003B7110" w:rsidRPr="00104749">
              <w:rPr>
                <w:sz w:val="24"/>
              </w:rPr>
              <w:t>ermite control</w:t>
            </w:r>
            <w:r w:rsidR="00937D90" w:rsidRPr="00104749">
              <w:rPr>
                <w:sz w:val="24"/>
              </w:rPr>
              <w:t xml:space="preserve">ul manifestărilor clinice ale bolii și prevenirea apariției complicațiilor de implicare a organelor interne. </w:t>
            </w:r>
          </w:p>
        </w:tc>
        <w:tc>
          <w:tcPr>
            <w:tcW w:w="5760" w:type="dxa"/>
            <w:tcBorders>
              <w:left w:val="single" w:sz="4" w:space="0" w:color="auto"/>
            </w:tcBorders>
          </w:tcPr>
          <w:p w14:paraId="32CC6196" w14:textId="23DBF093" w:rsidR="003B7110" w:rsidRPr="00104749" w:rsidRDefault="000D6B11" w:rsidP="00B561E3">
            <w:pPr>
              <w:spacing w:after="0"/>
              <w:rPr>
                <w:b/>
                <w:sz w:val="24"/>
              </w:rPr>
            </w:pPr>
            <w:r w:rsidRPr="00104749">
              <w:rPr>
                <w:b/>
                <w:sz w:val="24"/>
              </w:rPr>
              <w:t>Standard/Obligatoriu</w:t>
            </w:r>
            <w:r w:rsidR="003B7110" w:rsidRPr="00104749">
              <w:rPr>
                <w:b/>
                <w:sz w:val="24"/>
              </w:rPr>
              <w:t>:</w:t>
            </w:r>
          </w:p>
          <w:p w14:paraId="65C88BC9" w14:textId="77777777" w:rsidR="003B7110" w:rsidRPr="00104749" w:rsidRDefault="003B7110" w:rsidP="00B561E3">
            <w:pPr>
              <w:numPr>
                <w:ilvl w:val="0"/>
                <w:numId w:val="5"/>
              </w:numPr>
              <w:spacing w:after="0"/>
              <w:ind w:left="288"/>
              <w:rPr>
                <w:sz w:val="24"/>
              </w:rPr>
            </w:pPr>
            <w:r w:rsidRPr="00104749">
              <w:rPr>
                <w:bCs/>
                <w:kern w:val="32"/>
                <w:sz w:val="24"/>
              </w:rPr>
              <w:t xml:space="preserve">Supravegherea cu administrarea tratamentului </w:t>
            </w:r>
            <w:r w:rsidRPr="00104749">
              <w:rPr>
                <w:i/>
                <w:sz w:val="24"/>
              </w:rPr>
              <w:t>(caset</w:t>
            </w:r>
            <w:r w:rsidR="00CE1DBE" w:rsidRPr="00104749">
              <w:rPr>
                <w:i/>
                <w:sz w:val="24"/>
              </w:rPr>
              <w:t>a20</w:t>
            </w:r>
            <w:r w:rsidRPr="00104749">
              <w:rPr>
                <w:i/>
                <w:sz w:val="24"/>
              </w:rPr>
              <w:t>).</w:t>
            </w:r>
          </w:p>
        </w:tc>
      </w:tr>
      <w:tr w:rsidR="003B7110" w:rsidRPr="00104749" w14:paraId="2D355812" w14:textId="77777777" w:rsidTr="004D5550">
        <w:tc>
          <w:tcPr>
            <w:tcW w:w="3227" w:type="dxa"/>
          </w:tcPr>
          <w:p w14:paraId="0AAACDB5" w14:textId="77777777" w:rsidR="003B7110" w:rsidRPr="00104749" w:rsidRDefault="003B7110" w:rsidP="00104749">
            <w:pPr>
              <w:spacing w:after="0"/>
              <w:rPr>
                <w:b/>
                <w:bCs/>
                <w:kern w:val="32"/>
                <w:sz w:val="24"/>
              </w:rPr>
            </w:pPr>
            <w:r w:rsidRPr="00104749">
              <w:rPr>
                <w:b/>
                <w:bCs/>
                <w:kern w:val="32"/>
                <w:sz w:val="24"/>
              </w:rPr>
              <w:t xml:space="preserve">6. Recuperarea </w:t>
            </w:r>
          </w:p>
        </w:tc>
        <w:tc>
          <w:tcPr>
            <w:tcW w:w="5251" w:type="dxa"/>
          </w:tcPr>
          <w:p w14:paraId="55A24B41" w14:textId="410937DA" w:rsidR="003B7110" w:rsidRPr="00104749" w:rsidRDefault="000907AA" w:rsidP="000907AA">
            <w:pPr>
              <w:spacing w:after="0"/>
              <w:rPr>
                <w:sz w:val="24"/>
              </w:rPr>
            </w:pPr>
            <w:r w:rsidRPr="00104749">
              <w:rPr>
                <w:sz w:val="24"/>
              </w:rPr>
              <w:t xml:space="preserve">Conform programelor existente de recuperare şi recomandărilor </w:t>
            </w:r>
            <w:r>
              <w:rPr>
                <w:sz w:val="24"/>
              </w:rPr>
              <w:t xml:space="preserve">medicilor </w:t>
            </w:r>
            <w:r w:rsidRPr="00104749">
              <w:rPr>
                <w:sz w:val="24"/>
              </w:rPr>
              <w:t>specialişti</w:t>
            </w:r>
            <w:r>
              <w:rPr>
                <w:sz w:val="24"/>
              </w:rPr>
              <w:t xml:space="preserve"> pentru menținerea mobilității articulare și musculare și prevenirea complicațiilor.</w:t>
            </w:r>
          </w:p>
        </w:tc>
        <w:tc>
          <w:tcPr>
            <w:tcW w:w="5760" w:type="dxa"/>
          </w:tcPr>
          <w:p w14:paraId="4E2DE6C9" w14:textId="150FAC5D" w:rsidR="003B7110" w:rsidRPr="00104749" w:rsidRDefault="000D6B11" w:rsidP="00104749">
            <w:pPr>
              <w:spacing w:after="0"/>
              <w:jc w:val="left"/>
              <w:rPr>
                <w:b/>
                <w:sz w:val="24"/>
              </w:rPr>
            </w:pPr>
            <w:r w:rsidRPr="00104749">
              <w:rPr>
                <w:b/>
                <w:sz w:val="24"/>
              </w:rPr>
              <w:t>Standard/Obligatoriu</w:t>
            </w:r>
            <w:r w:rsidR="003B7110" w:rsidRPr="00104749">
              <w:rPr>
                <w:b/>
                <w:sz w:val="24"/>
              </w:rPr>
              <w:t>:</w:t>
            </w:r>
          </w:p>
          <w:p w14:paraId="249BDFAD" w14:textId="2FFCBE82" w:rsidR="000907AA" w:rsidRPr="000A7D12" w:rsidRDefault="0052175F" w:rsidP="000907AA">
            <w:pPr>
              <w:widowControl w:val="0"/>
              <w:numPr>
                <w:ilvl w:val="0"/>
                <w:numId w:val="96"/>
              </w:numPr>
              <w:shd w:val="clear" w:color="auto" w:fill="FFFFFF"/>
              <w:tabs>
                <w:tab w:val="left" w:pos="307"/>
              </w:tabs>
              <w:autoSpaceDE w:val="0"/>
              <w:autoSpaceDN w:val="0"/>
              <w:adjustRightInd w:val="0"/>
              <w:spacing w:after="0"/>
              <w:ind w:left="307" w:hanging="307"/>
              <w:jc w:val="left"/>
              <w:rPr>
                <w:color w:val="000000"/>
                <w:sz w:val="24"/>
              </w:rPr>
            </w:pPr>
            <w:r w:rsidRPr="0052175F">
              <w:rPr>
                <w:color w:val="000000"/>
                <w:spacing w:val="-1"/>
                <w:sz w:val="24"/>
              </w:rPr>
              <w:t>Terapia fizică și ocupațională</w:t>
            </w:r>
          </w:p>
          <w:p w14:paraId="3BA7BE1E" w14:textId="1FB36B28" w:rsidR="003B7110" w:rsidRPr="000907AA" w:rsidRDefault="0052175F" w:rsidP="000907AA">
            <w:pPr>
              <w:widowControl w:val="0"/>
              <w:numPr>
                <w:ilvl w:val="0"/>
                <w:numId w:val="96"/>
              </w:numPr>
              <w:shd w:val="clear" w:color="auto" w:fill="FFFFFF"/>
              <w:tabs>
                <w:tab w:val="left" w:pos="307"/>
              </w:tabs>
              <w:autoSpaceDE w:val="0"/>
              <w:autoSpaceDN w:val="0"/>
              <w:adjustRightInd w:val="0"/>
              <w:spacing w:after="0"/>
              <w:ind w:left="307" w:hanging="307"/>
              <w:jc w:val="left"/>
              <w:rPr>
                <w:color w:val="000000"/>
                <w:sz w:val="24"/>
              </w:rPr>
            </w:pPr>
            <w:r>
              <w:rPr>
                <w:color w:val="000000"/>
                <w:spacing w:val="-1"/>
                <w:sz w:val="24"/>
              </w:rPr>
              <w:t>Reabilitarea psihologică</w:t>
            </w:r>
          </w:p>
        </w:tc>
      </w:tr>
      <w:tr w:rsidR="003B7110" w:rsidRPr="00104749" w14:paraId="367ADB3F" w14:textId="77777777" w:rsidTr="00BA6057">
        <w:tc>
          <w:tcPr>
            <w:tcW w:w="14238" w:type="dxa"/>
            <w:gridSpan w:val="3"/>
            <w:tcBorders>
              <w:bottom w:val="single" w:sz="4" w:space="0" w:color="auto"/>
            </w:tcBorders>
            <w:shd w:val="clear" w:color="auto" w:fill="D9D9D9" w:themeFill="background1" w:themeFillShade="D9"/>
          </w:tcPr>
          <w:p w14:paraId="4535A800" w14:textId="2D9B9CA1" w:rsidR="003B7110" w:rsidRPr="00C0160C" w:rsidRDefault="003B7110" w:rsidP="00C0160C">
            <w:pPr>
              <w:pStyle w:val="Heading3"/>
              <w:spacing w:before="0" w:after="0"/>
              <w:ind w:left="0"/>
              <w:rPr>
                <w:rFonts w:ascii="Times New Roman" w:hAnsi="Times New Roman"/>
                <w:i w:val="0"/>
                <w:iCs/>
                <w:sz w:val="24"/>
                <w:lang w:val="ro-RO"/>
              </w:rPr>
            </w:pPr>
            <w:bookmarkStart w:id="55" w:name="_Toc191166947"/>
            <w:bookmarkStart w:id="56" w:name="_Toc198354843"/>
            <w:bookmarkStart w:id="57" w:name="_Toc150244308"/>
            <w:bookmarkStart w:id="58" w:name="_Toc196397649"/>
            <w:r w:rsidRPr="00C0160C">
              <w:rPr>
                <w:rFonts w:ascii="Times New Roman" w:hAnsi="Times New Roman"/>
                <w:i w:val="0"/>
                <w:iCs/>
                <w:sz w:val="24"/>
                <w:lang w:val="ro-RO"/>
              </w:rPr>
              <w:lastRenderedPageBreak/>
              <w:t>B.2. Nivel de asistenţă medicală specializată de ambulator</w:t>
            </w:r>
            <w:bookmarkEnd w:id="55"/>
            <w:bookmarkEnd w:id="56"/>
            <w:bookmarkEnd w:id="57"/>
            <w:bookmarkEnd w:id="58"/>
          </w:p>
        </w:tc>
      </w:tr>
      <w:tr w:rsidR="003B7110" w:rsidRPr="00104749" w14:paraId="391905B3" w14:textId="77777777" w:rsidTr="004D5550">
        <w:tc>
          <w:tcPr>
            <w:tcW w:w="3227" w:type="dxa"/>
            <w:shd w:val="clear" w:color="auto" w:fill="E6E6E6"/>
          </w:tcPr>
          <w:p w14:paraId="1F40334E" w14:textId="0C0D3383" w:rsidR="003B7110" w:rsidRPr="00104749" w:rsidRDefault="003B7110" w:rsidP="00104749">
            <w:pPr>
              <w:spacing w:after="0"/>
              <w:jc w:val="center"/>
              <w:rPr>
                <w:b/>
                <w:sz w:val="24"/>
              </w:rPr>
            </w:pPr>
            <w:r w:rsidRPr="00104749">
              <w:rPr>
                <w:b/>
                <w:sz w:val="24"/>
              </w:rPr>
              <w:br w:type="page"/>
              <w:t>Descrier</w:t>
            </w:r>
            <w:r w:rsidR="007957F0" w:rsidRPr="00104749">
              <w:rPr>
                <w:b/>
                <w:sz w:val="24"/>
              </w:rPr>
              <w:t>e</w:t>
            </w:r>
          </w:p>
        </w:tc>
        <w:tc>
          <w:tcPr>
            <w:tcW w:w="5251" w:type="dxa"/>
            <w:shd w:val="clear" w:color="auto" w:fill="E6E6E6"/>
          </w:tcPr>
          <w:p w14:paraId="129A27C2" w14:textId="2B3DC87B" w:rsidR="003B7110" w:rsidRPr="00104749" w:rsidRDefault="003B7110" w:rsidP="00104749">
            <w:pPr>
              <w:spacing w:after="0"/>
              <w:jc w:val="center"/>
              <w:rPr>
                <w:b/>
                <w:sz w:val="24"/>
              </w:rPr>
            </w:pPr>
            <w:r w:rsidRPr="00104749">
              <w:rPr>
                <w:b/>
                <w:sz w:val="24"/>
              </w:rPr>
              <w:t>Motive</w:t>
            </w:r>
          </w:p>
        </w:tc>
        <w:tc>
          <w:tcPr>
            <w:tcW w:w="5760" w:type="dxa"/>
            <w:shd w:val="clear" w:color="auto" w:fill="E6E6E6"/>
          </w:tcPr>
          <w:p w14:paraId="2EE59885" w14:textId="7704D0C8" w:rsidR="003B7110" w:rsidRPr="00104749" w:rsidRDefault="003B7110" w:rsidP="00104749">
            <w:pPr>
              <w:spacing w:after="0"/>
              <w:jc w:val="center"/>
              <w:rPr>
                <w:b/>
                <w:sz w:val="24"/>
              </w:rPr>
            </w:pPr>
            <w:r w:rsidRPr="00104749">
              <w:rPr>
                <w:b/>
                <w:sz w:val="24"/>
              </w:rPr>
              <w:t>Paşi</w:t>
            </w:r>
          </w:p>
        </w:tc>
      </w:tr>
      <w:tr w:rsidR="003B7110" w:rsidRPr="00104749" w14:paraId="5CD7EEE3" w14:textId="77777777" w:rsidTr="004D5550">
        <w:tc>
          <w:tcPr>
            <w:tcW w:w="3227" w:type="dxa"/>
            <w:tcBorders>
              <w:right w:val="nil"/>
            </w:tcBorders>
          </w:tcPr>
          <w:p w14:paraId="465DD130" w14:textId="77777777" w:rsidR="003B7110" w:rsidRPr="00104749" w:rsidRDefault="003B7110" w:rsidP="00104749">
            <w:pPr>
              <w:spacing w:after="0"/>
              <w:rPr>
                <w:b/>
                <w:bCs/>
                <w:kern w:val="32"/>
                <w:sz w:val="24"/>
              </w:rPr>
            </w:pPr>
            <w:r w:rsidRPr="00104749">
              <w:rPr>
                <w:b/>
                <w:bCs/>
                <w:kern w:val="32"/>
                <w:sz w:val="24"/>
              </w:rPr>
              <w:t>1. Diagnosticul</w:t>
            </w:r>
          </w:p>
        </w:tc>
        <w:tc>
          <w:tcPr>
            <w:tcW w:w="11011" w:type="dxa"/>
            <w:gridSpan w:val="2"/>
            <w:tcBorders>
              <w:left w:val="nil"/>
            </w:tcBorders>
          </w:tcPr>
          <w:p w14:paraId="182EF774" w14:textId="77777777" w:rsidR="003B7110" w:rsidRPr="00104749" w:rsidRDefault="003B7110" w:rsidP="00104749">
            <w:pPr>
              <w:spacing w:after="0"/>
              <w:rPr>
                <w:sz w:val="24"/>
              </w:rPr>
            </w:pPr>
          </w:p>
        </w:tc>
      </w:tr>
      <w:tr w:rsidR="003B7110" w:rsidRPr="00104749" w14:paraId="33B69235" w14:textId="77777777" w:rsidTr="004D5550">
        <w:tc>
          <w:tcPr>
            <w:tcW w:w="3227" w:type="dxa"/>
            <w:tcBorders>
              <w:bottom w:val="single" w:sz="4" w:space="0" w:color="auto"/>
            </w:tcBorders>
          </w:tcPr>
          <w:p w14:paraId="534D1AC1" w14:textId="073F7C4C" w:rsidR="003B7110" w:rsidRPr="00104749" w:rsidRDefault="003B7110" w:rsidP="00104749">
            <w:pPr>
              <w:jc w:val="left"/>
              <w:rPr>
                <w:bCs/>
                <w:kern w:val="32"/>
                <w:sz w:val="24"/>
              </w:rPr>
            </w:pPr>
            <w:r w:rsidRPr="00104749">
              <w:rPr>
                <w:bCs/>
                <w:kern w:val="32"/>
                <w:sz w:val="24"/>
              </w:rPr>
              <w:t xml:space="preserve">1.1. Confirmarea </w:t>
            </w:r>
            <w:r w:rsidR="00312716" w:rsidRPr="00104749">
              <w:rPr>
                <w:bCs/>
                <w:kern w:val="32"/>
                <w:sz w:val="24"/>
              </w:rPr>
              <w:t>SS (forma difuză, forma limitată (CREST), forme de suprapunere)</w:t>
            </w:r>
            <w:r w:rsidR="00937D90" w:rsidRPr="00104749">
              <w:rPr>
                <w:bCs/>
                <w:kern w:val="32"/>
                <w:sz w:val="24"/>
              </w:rPr>
              <w:t>, aprecierea stadiului și activității bolii</w:t>
            </w:r>
          </w:p>
        </w:tc>
        <w:tc>
          <w:tcPr>
            <w:tcW w:w="5251" w:type="dxa"/>
            <w:tcBorders>
              <w:bottom w:val="single" w:sz="4" w:space="0" w:color="auto"/>
            </w:tcBorders>
          </w:tcPr>
          <w:p w14:paraId="6A0912C3" w14:textId="0ECA7036" w:rsidR="003B7110" w:rsidRPr="00104749" w:rsidRDefault="00937D90" w:rsidP="00104749">
            <w:pPr>
              <w:spacing w:after="0"/>
              <w:jc w:val="left"/>
              <w:rPr>
                <w:sz w:val="24"/>
              </w:rPr>
            </w:pPr>
            <w:r w:rsidRPr="00104749">
              <w:rPr>
                <w:sz w:val="24"/>
              </w:rPr>
              <w:t>Recunoașterea semnelor ale SS și diagnosticul afectării viscerale sunt importante în stabilirea diagnosticului, indicarea tratamentului adecvat precoce și evaluarea ulterioară a pacienților.</w:t>
            </w:r>
          </w:p>
        </w:tc>
        <w:tc>
          <w:tcPr>
            <w:tcW w:w="5760" w:type="dxa"/>
            <w:tcBorders>
              <w:bottom w:val="single" w:sz="4" w:space="0" w:color="auto"/>
            </w:tcBorders>
          </w:tcPr>
          <w:p w14:paraId="7921B57A" w14:textId="53CABBE0" w:rsidR="003B7110" w:rsidRPr="00104749" w:rsidRDefault="00B315A6" w:rsidP="00104749">
            <w:pPr>
              <w:spacing w:after="0"/>
              <w:rPr>
                <w:b/>
                <w:sz w:val="24"/>
              </w:rPr>
            </w:pPr>
            <w:r w:rsidRPr="00104749">
              <w:rPr>
                <w:b/>
                <w:sz w:val="24"/>
              </w:rPr>
              <w:t>Standard/Obligatoriu</w:t>
            </w:r>
            <w:r w:rsidR="003B7110" w:rsidRPr="00104749">
              <w:rPr>
                <w:b/>
                <w:sz w:val="24"/>
              </w:rPr>
              <w:t>:</w:t>
            </w:r>
          </w:p>
          <w:p w14:paraId="1D3C0614" w14:textId="77777777" w:rsidR="003B7110" w:rsidRPr="00104749" w:rsidRDefault="003B7110" w:rsidP="00104749">
            <w:pPr>
              <w:numPr>
                <w:ilvl w:val="0"/>
                <w:numId w:val="3"/>
              </w:numPr>
              <w:spacing w:after="0"/>
              <w:ind w:left="288"/>
              <w:jc w:val="left"/>
              <w:rPr>
                <w:sz w:val="24"/>
              </w:rPr>
            </w:pPr>
            <w:r w:rsidRPr="00104749">
              <w:rPr>
                <w:sz w:val="24"/>
              </w:rPr>
              <w:t xml:space="preserve">Aprecierea factorilor de risc </w:t>
            </w:r>
            <w:r w:rsidRPr="00104749">
              <w:rPr>
                <w:i/>
                <w:sz w:val="24"/>
              </w:rPr>
              <w:t xml:space="preserve">(caseta </w:t>
            </w:r>
            <w:r w:rsidR="00CE1DBE" w:rsidRPr="00104749">
              <w:rPr>
                <w:i/>
                <w:sz w:val="24"/>
              </w:rPr>
              <w:t>6</w:t>
            </w:r>
            <w:r w:rsidRPr="00104749">
              <w:rPr>
                <w:i/>
                <w:sz w:val="24"/>
              </w:rPr>
              <w:t>).</w:t>
            </w:r>
          </w:p>
          <w:p w14:paraId="22C1F161" w14:textId="77777777" w:rsidR="003B7110" w:rsidRPr="00104749" w:rsidRDefault="003B7110" w:rsidP="00104749">
            <w:pPr>
              <w:numPr>
                <w:ilvl w:val="0"/>
                <w:numId w:val="3"/>
              </w:numPr>
              <w:spacing w:after="0"/>
              <w:ind w:left="288"/>
              <w:jc w:val="left"/>
              <w:rPr>
                <w:b/>
                <w:sz w:val="24"/>
              </w:rPr>
            </w:pPr>
            <w:r w:rsidRPr="00104749">
              <w:rPr>
                <w:sz w:val="24"/>
              </w:rPr>
              <w:t xml:space="preserve">Anamneza </w:t>
            </w:r>
            <w:r w:rsidRPr="00104749">
              <w:rPr>
                <w:i/>
                <w:sz w:val="24"/>
              </w:rPr>
              <w:t xml:space="preserve">(caseta </w:t>
            </w:r>
            <w:r w:rsidR="00CE1DBE" w:rsidRPr="00104749">
              <w:rPr>
                <w:i/>
                <w:sz w:val="24"/>
              </w:rPr>
              <w:t>8</w:t>
            </w:r>
            <w:r w:rsidRPr="00104749">
              <w:rPr>
                <w:i/>
                <w:sz w:val="24"/>
              </w:rPr>
              <w:t>).</w:t>
            </w:r>
          </w:p>
          <w:p w14:paraId="0555CDFD" w14:textId="77777777" w:rsidR="003B7110" w:rsidRPr="00104749" w:rsidRDefault="003B7110" w:rsidP="00104749">
            <w:pPr>
              <w:numPr>
                <w:ilvl w:val="0"/>
                <w:numId w:val="3"/>
              </w:numPr>
              <w:tabs>
                <w:tab w:val="left" w:pos="306"/>
              </w:tabs>
              <w:spacing w:after="0"/>
              <w:ind w:left="288"/>
              <w:jc w:val="left"/>
              <w:rPr>
                <w:i/>
                <w:sz w:val="24"/>
              </w:rPr>
            </w:pPr>
            <w:r w:rsidRPr="00104749">
              <w:rPr>
                <w:sz w:val="24"/>
              </w:rPr>
              <w:t xml:space="preserve">Examenul fizic, </w:t>
            </w:r>
            <w:r w:rsidR="00937D90" w:rsidRPr="00104749">
              <w:rPr>
                <w:sz w:val="24"/>
              </w:rPr>
              <w:t>aprecierea mRSS</w:t>
            </w:r>
            <w:r w:rsidRPr="00104749">
              <w:rPr>
                <w:sz w:val="24"/>
              </w:rPr>
              <w:t xml:space="preserve"> </w:t>
            </w:r>
            <w:r w:rsidRPr="00104749">
              <w:rPr>
                <w:i/>
                <w:sz w:val="24"/>
              </w:rPr>
              <w:t xml:space="preserve">(caseta </w:t>
            </w:r>
            <w:r w:rsidR="00CE1DBE" w:rsidRPr="00104749">
              <w:rPr>
                <w:i/>
                <w:sz w:val="24"/>
              </w:rPr>
              <w:t>9,10;</w:t>
            </w:r>
            <w:r w:rsidRPr="00104749">
              <w:rPr>
                <w:i/>
                <w:sz w:val="24"/>
              </w:rPr>
              <w:t xml:space="preserve"> anexa</w:t>
            </w:r>
            <w:r w:rsidR="00CE1DBE" w:rsidRPr="00104749">
              <w:rPr>
                <w:i/>
                <w:sz w:val="24"/>
              </w:rPr>
              <w:t>2</w:t>
            </w:r>
            <w:r w:rsidRPr="00104749">
              <w:rPr>
                <w:i/>
                <w:sz w:val="24"/>
              </w:rPr>
              <w:t xml:space="preserve"> ).</w:t>
            </w:r>
          </w:p>
          <w:p w14:paraId="47CC1BC8" w14:textId="77777777" w:rsidR="003B7110" w:rsidRPr="00104749" w:rsidRDefault="003B7110" w:rsidP="00104749">
            <w:pPr>
              <w:numPr>
                <w:ilvl w:val="0"/>
                <w:numId w:val="4"/>
              </w:numPr>
              <w:tabs>
                <w:tab w:val="left" w:pos="306"/>
              </w:tabs>
              <w:spacing w:after="0"/>
              <w:ind w:left="288"/>
              <w:jc w:val="left"/>
              <w:rPr>
                <w:sz w:val="24"/>
              </w:rPr>
            </w:pPr>
            <w:r w:rsidRPr="00104749">
              <w:rPr>
                <w:bCs/>
                <w:iCs/>
                <w:sz w:val="24"/>
              </w:rPr>
              <w:t>Investigaţii paraclinice</w:t>
            </w:r>
            <w:r w:rsidRPr="00104749">
              <w:rPr>
                <w:sz w:val="24"/>
              </w:rPr>
              <w:t xml:space="preserve"> pentru determinarea gradului de activitate a bolii şi supravegherea evoluţiei bolii</w:t>
            </w:r>
            <w:r w:rsidRPr="00104749">
              <w:rPr>
                <w:bCs/>
                <w:sz w:val="24"/>
              </w:rPr>
              <w:t xml:space="preserve"> </w:t>
            </w:r>
            <w:r w:rsidRPr="00104749">
              <w:rPr>
                <w:bCs/>
                <w:i/>
                <w:sz w:val="24"/>
              </w:rPr>
              <w:t xml:space="preserve">(caseta </w:t>
            </w:r>
            <w:r w:rsidR="00CE1DBE" w:rsidRPr="00104749">
              <w:rPr>
                <w:bCs/>
                <w:i/>
                <w:sz w:val="24"/>
              </w:rPr>
              <w:t>11, tabel 1</w:t>
            </w:r>
            <w:r w:rsidRPr="00104749">
              <w:rPr>
                <w:bCs/>
                <w:i/>
                <w:sz w:val="24"/>
              </w:rPr>
              <w:t>).</w:t>
            </w:r>
          </w:p>
          <w:p w14:paraId="0843FFBC" w14:textId="48F9D390" w:rsidR="003B7110" w:rsidRPr="00104749" w:rsidRDefault="003B7110" w:rsidP="00104749">
            <w:pPr>
              <w:pStyle w:val="Default"/>
              <w:numPr>
                <w:ilvl w:val="0"/>
                <w:numId w:val="6"/>
              </w:numPr>
              <w:ind w:left="288"/>
              <w:rPr>
                <w:rFonts w:ascii="Times New Roman" w:hAnsi="Times New Roman" w:cs="Times New Roman"/>
                <w:color w:val="auto"/>
                <w:lang w:val="ro-RO"/>
              </w:rPr>
            </w:pPr>
            <w:r w:rsidRPr="00104749">
              <w:rPr>
                <w:rFonts w:ascii="Times New Roman" w:hAnsi="Times New Roman" w:cs="Times New Roman"/>
                <w:bCs/>
                <w:color w:val="auto"/>
                <w:lang w:val="ro-RO"/>
              </w:rPr>
              <w:t xml:space="preserve">Estimarea indicaţiilor pentru consultul specialiştilor: </w:t>
            </w:r>
            <w:r w:rsidR="00312716" w:rsidRPr="00104749">
              <w:rPr>
                <w:rFonts w:ascii="Times New Roman" w:hAnsi="Times New Roman" w:cs="Times New Roman"/>
                <w:bCs/>
                <w:color w:val="auto"/>
                <w:lang w:val="ro-RO"/>
              </w:rPr>
              <w:t xml:space="preserve">pneumolog, gastrolog, </w:t>
            </w:r>
            <w:r w:rsidRPr="00104749">
              <w:rPr>
                <w:rFonts w:ascii="Times New Roman" w:hAnsi="Times New Roman" w:cs="Times New Roman"/>
                <w:bCs/>
                <w:color w:val="auto"/>
                <w:lang w:val="ro-RO"/>
              </w:rPr>
              <w:t>hematolog, nefrolog, dermatolog, traumatolog, oftalmolog, reabilitolog.</w:t>
            </w:r>
          </w:p>
        </w:tc>
      </w:tr>
      <w:tr w:rsidR="003B7110" w:rsidRPr="00104749" w14:paraId="46274035" w14:textId="77777777" w:rsidTr="004D5550">
        <w:tc>
          <w:tcPr>
            <w:tcW w:w="3227" w:type="dxa"/>
          </w:tcPr>
          <w:p w14:paraId="1E80AEEE" w14:textId="77777777" w:rsidR="003B7110" w:rsidRPr="00104749" w:rsidRDefault="003B7110" w:rsidP="00104749">
            <w:pPr>
              <w:jc w:val="left"/>
              <w:rPr>
                <w:bCs/>
                <w:kern w:val="32"/>
                <w:sz w:val="24"/>
              </w:rPr>
            </w:pPr>
            <w:r w:rsidRPr="00104749">
              <w:rPr>
                <w:sz w:val="24"/>
              </w:rPr>
              <w:t>1.2. Deciziile în tactica de tratament: staţionar versus ambulatoriu</w:t>
            </w:r>
          </w:p>
        </w:tc>
        <w:tc>
          <w:tcPr>
            <w:tcW w:w="5251" w:type="dxa"/>
          </w:tcPr>
          <w:p w14:paraId="49C39D9A" w14:textId="3716A33A" w:rsidR="003B7110" w:rsidRPr="00104749" w:rsidRDefault="000907AA" w:rsidP="00104749">
            <w:pPr>
              <w:spacing w:after="0"/>
              <w:rPr>
                <w:sz w:val="24"/>
                <w:highlight w:val="yellow"/>
              </w:rPr>
            </w:pPr>
            <w:r w:rsidRPr="000907AA">
              <w:rPr>
                <w:sz w:val="24"/>
              </w:rPr>
              <w:t>Alegerea corectă a tacticii de tratament asigură controlul eficient al bolii, previne complicațiile severe și crește șansele de recuperare completă</w:t>
            </w:r>
          </w:p>
        </w:tc>
        <w:tc>
          <w:tcPr>
            <w:tcW w:w="5760" w:type="dxa"/>
          </w:tcPr>
          <w:p w14:paraId="7081FF2C" w14:textId="77777777" w:rsidR="003B7110" w:rsidRPr="00104749" w:rsidRDefault="003B7110" w:rsidP="00104749">
            <w:pPr>
              <w:numPr>
                <w:ilvl w:val="0"/>
                <w:numId w:val="28"/>
              </w:numPr>
              <w:ind w:left="288"/>
              <w:jc w:val="left"/>
              <w:rPr>
                <w:sz w:val="24"/>
              </w:rPr>
            </w:pPr>
            <w:r w:rsidRPr="00104749">
              <w:rPr>
                <w:sz w:val="24"/>
              </w:rPr>
              <w:t xml:space="preserve">Evaluarea criteriilor de spitalizare </w:t>
            </w:r>
            <w:r w:rsidRPr="00104749">
              <w:rPr>
                <w:i/>
                <w:sz w:val="24"/>
              </w:rPr>
              <w:t>(caset</w:t>
            </w:r>
            <w:r w:rsidR="00CE1DBE" w:rsidRPr="00104749">
              <w:rPr>
                <w:i/>
                <w:sz w:val="24"/>
              </w:rPr>
              <w:t>a 13</w:t>
            </w:r>
            <w:r w:rsidRPr="00104749">
              <w:rPr>
                <w:i/>
                <w:sz w:val="24"/>
              </w:rPr>
              <w:t>).</w:t>
            </w:r>
          </w:p>
        </w:tc>
      </w:tr>
      <w:tr w:rsidR="003B7110" w:rsidRPr="00104749" w14:paraId="5697EBFA" w14:textId="77777777" w:rsidTr="003B7110">
        <w:tc>
          <w:tcPr>
            <w:tcW w:w="14238" w:type="dxa"/>
            <w:gridSpan w:val="3"/>
          </w:tcPr>
          <w:p w14:paraId="6AD70998" w14:textId="77777777" w:rsidR="003B7110" w:rsidRPr="00104749" w:rsidRDefault="003B7110" w:rsidP="00104749">
            <w:pPr>
              <w:rPr>
                <w:b/>
                <w:bCs/>
                <w:kern w:val="32"/>
                <w:sz w:val="24"/>
              </w:rPr>
            </w:pPr>
            <w:r w:rsidRPr="00104749">
              <w:rPr>
                <w:b/>
                <w:bCs/>
                <w:kern w:val="32"/>
                <w:sz w:val="24"/>
              </w:rPr>
              <w:t>2. Tratamentul</w:t>
            </w:r>
          </w:p>
        </w:tc>
      </w:tr>
      <w:tr w:rsidR="000B52B3" w:rsidRPr="00104749" w14:paraId="26F4291C" w14:textId="77777777" w:rsidTr="004D5550">
        <w:trPr>
          <w:trHeight w:val="578"/>
        </w:trPr>
        <w:tc>
          <w:tcPr>
            <w:tcW w:w="3227" w:type="dxa"/>
            <w:vMerge w:val="restart"/>
          </w:tcPr>
          <w:p w14:paraId="1D44B50E" w14:textId="77777777" w:rsidR="000B52B3" w:rsidRPr="00104749" w:rsidRDefault="00D54764" w:rsidP="00104749">
            <w:pPr>
              <w:jc w:val="left"/>
              <w:rPr>
                <w:bCs/>
                <w:kern w:val="32"/>
                <w:sz w:val="24"/>
              </w:rPr>
            </w:pPr>
            <w:r w:rsidRPr="00104749">
              <w:rPr>
                <w:bCs/>
                <w:kern w:val="32"/>
                <w:sz w:val="24"/>
              </w:rPr>
              <w:t>2.1.</w:t>
            </w:r>
            <w:r w:rsidR="000B52B3" w:rsidRPr="00104749">
              <w:rPr>
                <w:bCs/>
                <w:kern w:val="32"/>
                <w:sz w:val="24"/>
              </w:rPr>
              <w:t>Decizia asupra tacticii de tratament</w:t>
            </w:r>
          </w:p>
        </w:tc>
        <w:tc>
          <w:tcPr>
            <w:tcW w:w="5251" w:type="dxa"/>
          </w:tcPr>
          <w:p w14:paraId="6FE2AEC1" w14:textId="77777777" w:rsidR="000B52B3" w:rsidRPr="00104749" w:rsidRDefault="000B52B3" w:rsidP="00104749">
            <w:pPr>
              <w:spacing w:after="0"/>
              <w:rPr>
                <w:sz w:val="24"/>
              </w:rPr>
            </w:pPr>
            <w:r w:rsidRPr="00104749">
              <w:rPr>
                <w:sz w:val="24"/>
              </w:rPr>
              <w:t>Evaluarea necesității de spitalizare</w:t>
            </w:r>
          </w:p>
        </w:tc>
        <w:tc>
          <w:tcPr>
            <w:tcW w:w="5760" w:type="dxa"/>
          </w:tcPr>
          <w:p w14:paraId="665705B1" w14:textId="4A3FD9B2" w:rsidR="000B52B3" w:rsidRPr="00104749" w:rsidRDefault="00B315A6" w:rsidP="00104749">
            <w:pPr>
              <w:spacing w:after="0"/>
              <w:ind w:left="288"/>
              <w:rPr>
                <w:bCs/>
                <w:kern w:val="32"/>
                <w:sz w:val="24"/>
              </w:rPr>
            </w:pPr>
            <w:r w:rsidRPr="00104749">
              <w:rPr>
                <w:b/>
                <w:bCs/>
                <w:kern w:val="32"/>
                <w:sz w:val="24"/>
              </w:rPr>
              <w:t>Standard/Obligatoriu</w:t>
            </w:r>
            <w:r w:rsidR="000B52B3" w:rsidRPr="00104749">
              <w:rPr>
                <w:b/>
                <w:bCs/>
                <w:kern w:val="32"/>
                <w:sz w:val="24"/>
              </w:rPr>
              <w:t>:</w:t>
            </w:r>
          </w:p>
          <w:p w14:paraId="33824093" w14:textId="77777777" w:rsidR="000B52B3" w:rsidRPr="00104749" w:rsidRDefault="000B52B3" w:rsidP="00104749">
            <w:pPr>
              <w:numPr>
                <w:ilvl w:val="0"/>
                <w:numId w:val="28"/>
              </w:numPr>
              <w:spacing w:after="0"/>
              <w:ind w:left="342" w:hanging="270"/>
              <w:rPr>
                <w:bCs/>
                <w:kern w:val="32"/>
                <w:sz w:val="24"/>
              </w:rPr>
            </w:pPr>
            <w:r w:rsidRPr="00104749">
              <w:rPr>
                <w:bCs/>
                <w:kern w:val="32"/>
                <w:sz w:val="24"/>
              </w:rPr>
              <w:t>Evaluarea criteriilor de spitalizare (</w:t>
            </w:r>
            <w:r w:rsidRPr="00104749">
              <w:rPr>
                <w:bCs/>
                <w:i/>
                <w:kern w:val="32"/>
                <w:sz w:val="24"/>
              </w:rPr>
              <w:t xml:space="preserve">caseta </w:t>
            </w:r>
            <w:r w:rsidR="00CE1DBE" w:rsidRPr="00104749">
              <w:rPr>
                <w:bCs/>
                <w:i/>
                <w:kern w:val="32"/>
                <w:sz w:val="24"/>
              </w:rPr>
              <w:t>13</w:t>
            </w:r>
            <w:r w:rsidRPr="00104749">
              <w:rPr>
                <w:bCs/>
                <w:kern w:val="32"/>
                <w:sz w:val="24"/>
              </w:rPr>
              <w:t>)</w:t>
            </w:r>
          </w:p>
        </w:tc>
      </w:tr>
      <w:tr w:rsidR="000B52B3" w:rsidRPr="00104749" w14:paraId="227858CF" w14:textId="77777777" w:rsidTr="004D5550">
        <w:trPr>
          <w:trHeight w:val="900"/>
        </w:trPr>
        <w:tc>
          <w:tcPr>
            <w:tcW w:w="3227" w:type="dxa"/>
            <w:vMerge/>
          </w:tcPr>
          <w:p w14:paraId="7FD9EB9D" w14:textId="77777777" w:rsidR="000B52B3" w:rsidRPr="00104749" w:rsidRDefault="000B52B3" w:rsidP="00104749">
            <w:pPr>
              <w:jc w:val="left"/>
              <w:rPr>
                <w:bCs/>
                <w:kern w:val="32"/>
                <w:sz w:val="24"/>
              </w:rPr>
            </w:pPr>
          </w:p>
        </w:tc>
        <w:tc>
          <w:tcPr>
            <w:tcW w:w="5251" w:type="dxa"/>
          </w:tcPr>
          <w:p w14:paraId="6630DB12" w14:textId="77777777" w:rsidR="000B52B3" w:rsidRPr="00104749" w:rsidRDefault="000B52B3" w:rsidP="00104749">
            <w:pPr>
              <w:spacing w:after="0"/>
              <w:rPr>
                <w:b/>
                <w:i/>
                <w:sz w:val="24"/>
              </w:rPr>
            </w:pPr>
            <w:r w:rsidRPr="00104749">
              <w:rPr>
                <w:b/>
                <w:i/>
                <w:sz w:val="24"/>
              </w:rPr>
              <w:t>Tratament în condiții de ambulator</w:t>
            </w:r>
          </w:p>
          <w:p w14:paraId="7B513740" w14:textId="77777777" w:rsidR="000B52B3" w:rsidRPr="00104749" w:rsidRDefault="000B52B3" w:rsidP="00104749">
            <w:pPr>
              <w:spacing w:after="0"/>
              <w:rPr>
                <w:sz w:val="24"/>
              </w:rPr>
            </w:pPr>
            <w:r w:rsidRPr="00104749">
              <w:rPr>
                <w:sz w:val="24"/>
              </w:rPr>
              <w:t>Indicat pacienților cu SS inactivă sau cu activitate minimă, în lipsa afectărilor sistemice severe.</w:t>
            </w:r>
          </w:p>
        </w:tc>
        <w:tc>
          <w:tcPr>
            <w:tcW w:w="5760" w:type="dxa"/>
          </w:tcPr>
          <w:p w14:paraId="75C179CC" w14:textId="77777777" w:rsidR="000B52B3" w:rsidRPr="00104749" w:rsidRDefault="000B52B3" w:rsidP="00104749">
            <w:pPr>
              <w:numPr>
                <w:ilvl w:val="0"/>
                <w:numId w:val="47"/>
              </w:numPr>
              <w:spacing w:after="0"/>
              <w:ind w:left="342" w:hanging="270"/>
              <w:rPr>
                <w:bCs/>
                <w:kern w:val="32"/>
                <w:sz w:val="24"/>
              </w:rPr>
            </w:pPr>
            <w:r w:rsidRPr="00104749">
              <w:rPr>
                <w:bCs/>
                <w:kern w:val="32"/>
                <w:sz w:val="24"/>
              </w:rPr>
              <w:t>Ajustarea tratamentului pentru asigurarea controlului activității SS.</w:t>
            </w:r>
          </w:p>
          <w:p w14:paraId="0403D7BE" w14:textId="074F4E4F" w:rsidR="0081445F" w:rsidRPr="00104749" w:rsidRDefault="000B52B3" w:rsidP="00104749">
            <w:pPr>
              <w:numPr>
                <w:ilvl w:val="0"/>
                <w:numId w:val="47"/>
              </w:numPr>
              <w:spacing w:after="0"/>
              <w:ind w:left="342" w:hanging="270"/>
              <w:rPr>
                <w:b/>
                <w:bCs/>
                <w:kern w:val="32"/>
                <w:sz w:val="24"/>
              </w:rPr>
            </w:pPr>
            <w:r w:rsidRPr="00104749">
              <w:rPr>
                <w:bCs/>
                <w:kern w:val="32"/>
                <w:sz w:val="24"/>
              </w:rPr>
              <w:t>Intervenții educaționale pentru sănătate.</w:t>
            </w:r>
          </w:p>
        </w:tc>
      </w:tr>
      <w:tr w:rsidR="003B7110" w:rsidRPr="00104749" w14:paraId="0D17BD1F" w14:textId="77777777" w:rsidTr="003B7110">
        <w:tc>
          <w:tcPr>
            <w:tcW w:w="14238" w:type="dxa"/>
            <w:gridSpan w:val="3"/>
          </w:tcPr>
          <w:p w14:paraId="7DF3CD4B" w14:textId="77777777" w:rsidR="003B7110" w:rsidRPr="00104749" w:rsidRDefault="003B7110" w:rsidP="00104749">
            <w:pPr>
              <w:tabs>
                <w:tab w:val="left" w:pos="201"/>
              </w:tabs>
              <w:spacing w:after="0"/>
              <w:rPr>
                <w:bCs/>
                <w:kern w:val="32"/>
                <w:sz w:val="24"/>
              </w:rPr>
            </w:pPr>
            <w:r w:rsidRPr="00104749">
              <w:rPr>
                <w:b/>
                <w:bCs/>
                <w:kern w:val="32"/>
                <w:sz w:val="24"/>
              </w:rPr>
              <w:t>3. Supravegherea</w:t>
            </w:r>
          </w:p>
        </w:tc>
      </w:tr>
      <w:tr w:rsidR="003B7110" w:rsidRPr="00104749" w14:paraId="47039425" w14:textId="77777777" w:rsidTr="004D5550">
        <w:tc>
          <w:tcPr>
            <w:tcW w:w="3227" w:type="dxa"/>
          </w:tcPr>
          <w:p w14:paraId="62BEFFF0" w14:textId="01B32560" w:rsidR="003B7110" w:rsidRPr="00104749" w:rsidRDefault="003B7110" w:rsidP="00104749">
            <w:pPr>
              <w:spacing w:after="0"/>
              <w:jc w:val="left"/>
              <w:rPr>
                <w:bCs/>
                <w:kern w:val="32"/>
                <w:sz w:val="24"/>
              </w:rPr>
            </w:pPr>
            <w:r w:rsidRPr="00104749">
              <w:rPr>
                <w:bCs/>
                <w:kern w:val="32"/>
                <w:sz w:val="24"/>
              </w:rPr>
              <w:t xml:space="preserve">3.1. Supravegherea permanentă </w:t>
            </w:r>
            <w:r w:rsidR="000907AA" w:rsidRPr="00104749">
              <w:rPr>
                <w:bCs/>
                <w:kern w:val="32"/>
                <w:sz w:val="24"/>
              </w:rPr>
              <w:t>până</w:t>
            </w:r>
            <w:r w:rsidRPr="00104749">
              <w:rPr>
                <w:bCs/>
                <w:kern w:val="32"/>
                <w:sz w:val="24"/>
              </w:rPr>
              <w:t xml:space="preserve"> la </w:t>
            </w:r>
            <w:r w:rsidR="000907AA" w:rsidRPr="00104749">
              <w:rPr>
                <w:bCs/>
                <w:kern w:val="32"/>
                <w:sz w:val="24"/>
              </w:rPr>
              <w:t>vârsta</w:t>
            </w:r>
            <w:r w:rsidRPr="00104749">
              <w:rPr>
                <w:bCs/>
                <w:kern w:val="32"/>
                <w:sz w:val="24"/>
              </w:rPr>
              <w:t xml:space="preserve"> de 18 ani </w:t>
            </w:r>
          </w:p>
        </w:tc>
        <w:tc>
          <w:tcPr>
            <w:tcW w:w="5251" w:type="dxa"/>
          </w:tcPr>
          <w:p w14:paraId="087E85E5" w14:textId="01E104E0" w:rsidR="0081445F" w:rsidRPr="00104749" w:rsidRDefault="003B7110" w:rsidP="00104749">
            <w:pPr>
              <w:spacing w:after="0"/>
              <w:jc w:val="left"/>
              <w:rPr>
                <w:sz w:val="24"/>
              </w:rPr>
            </w:pPr>
            <w:r w:rsidRPr="00104749">
              <w:rPr>
                <w:sz w:val="24"/>
              </w:rPr>
              <w:t xml:space="preserve">Tratamentul permanent, continuu va permite inducerea remisiunii medicamentos controlate </w:t>
            </w:r>
            <w:r w:rsidR="00D54764" w:rsidRPr="00104749">
              <w:rPr>
                <w:sz w:val="24"/>
              </w:rPr>
              <w:t>și complete.</w:t>
            </w:r>
          </w:p>
        </w:tc>
        <w:tc>
          <w:tcPr>
            <w:tcW w:w="5760" w:type="dxa"/>
          </w:tcPr>
          <w:p w14:paraId="78E3676C" w14:textId="6D5ADA2E" w:rsidR="003B7110" w:rsidRPr="00104749" w:rsidRDefault="003B7110" w:rsidP="00104749">
            <w:pPr>
              <w:numPr>
                <w:ilvl w:val="0"/>
                <w:numId w:val="7"/>
              </w:numPr>
              <w:tabs>
                <w:tab w:val="left" w:pos="216"/>
              </w:tabs>
              <w:spacing w:after="0"/>
              <w:ind w:left="288"/>
              <w:jc w:val="left"/>
              <w:rPr>
                <w:bCs/>
                <w:kern w:val="32"/>
                <w:sz w:val="24"/>
              </w:rPr>
            </w:pPr>
            <w:r w:rsidRPr="00104749">
              <w:rPr>
                <w:bCs/>
                <w:kern w:val="32"/>
                <w:sz w:val="24"/>
              </w:rPr>
              <w:t>Supravegherea</w:t>
            </w:r>
            <w:r w:rsidR="00E0019B" w:rsidRPr="00104749">
              <w:rPr>
                <w:bCs/>
                <w:kern w:val="32"/>
                <w:sz w:val="24"/>
              </w:rPr>
              <w:t>, aprecierea eficacității</w:t>
            </w:r>
            <w:r w:rsidR="00BF700B">
              <w:rPr>
                <w:bCs/>
                <w:kern w:val="32"/>
                <w:sz w:val="24"/>
              </w:rPr>
              <w:t xml:space="preserve"> </w:t>
            </w:r>
            <w:r w:rsidRPr="00104749">
              <w:rPr>
                <w:bCs/>
                <w:kern w:val="32"/>
                <w:sz w:val="24"/>
              </w:rPr>
              <w:t>tratamentului</w:t>
            </w:r>
            <w:r w:rsidR="00BF700B">
              <w:rPr>
                <w:bCs/>
                <w:kern w:val="32"/>
                <w:sz w:val="24"/>
              </w:rPr>
              <w:t xml:space="preserve"> </w:t>
            </w:r>
            <w:r w:rsidR="00E0019B" w:rsidRPr="00104749">
              <w:rPr>
                <w:bCs/>
                <w:kern w:val="32"/>
                <w:sz w:val="24"/>
              </w:rPr>
              <w:t xml:space="preserve">de fond </w:t>
            </w:r>
            <w:r w:rsidRPr="00104749">
              <w:rPr>
                <w:i/>
                <w:sz w:val="24"/>
              </w:rPr>
              <w:t>(caset</w:t>
            </w:r>
            <w:r w:rsidR="00CE1DBE" w:rsidRPr="00104749">
              <w:rPr>
                <w:i/>
                <w:sz w:val="24"/>
              </w:rPr>
              <w:t>a</w:t>
            </w:r>
            <w:r w:rsidRPr="00104749">
              <w:rPr>
                <w:i/>
                <w:sz w:val="24"/>
              </w:rPr>
              <w:t xml:space="preserve"> </w:t>
            </w:r>
            <w:r w:rsidR="00CE1DBE" w:rsidRPr="00104749">
              <w:rPr>
                <w:i/>
                <w:sz w:val="24"/>
              </w:rPr>
              <w:t>20</w:t>
            </w:r>
            <w:r w:rsidRPr="00104749">
              <w:rPr>
                <w:i/>
                <w:sz w:val="24"/>
              </w:rPr>
              <w:t>).</w:t>
            </w:r>
          </w:p>
        </w:tc>
      </w:tr>
      <w:tr w:rsidR="003B7110" w:rsidRPr="00104749" w14:paraId="6D72D8CB" w14:textId="77777777" w:rsidTr="00BA6057">
        <w:tc>
          <w:tcPr>
            <w:tcW w:w="14238" w:type="dxa"/>
            <w:gridSpan w:val="3"/>
            <w:tcBorders>
              <w:bottom w:val="single" w:sz="4" w:space="0" w:color="auto"/>
            </w:tcBorders>
            <w:shd w:val="clear" w:color="auto" w:fill="D9D9D9" w:themeFill="background1" w:themeFillShade="D9"/>
          </w:tcPr>
          <w:p w14:paraId="7B259FDD" w14:textId="774EA852" w:rsidR="003B7110" w:rsidRPr="00C0160C" w:rsidRDefault="003B7110" w:rsidP="00C0160C">
            <w:pPr>
              <w:pStyle w:val="Heading3"/>
              <w:spacing w:before="0" w:after="0"/>
              <w:ind w:left="0"/>
              <w:rPr>
                <w:rFonts w:ascii="Times New Roman" w:hAnsi="Times New Roman"/>
                <w:i w:val="0"/>
                <w:iCs/>
                <w:sz w:val="24"/>
                <w:lang w:val="ro-RO"/>
              </w:rPr>
            </w:pPr>
            <w:bookmarkStart w:id="59" w:name="_Toc191166948"/>
            <w:bookmarkStart w:id="60" w:name="_Toc198354844"/>
            <w:bookmarkStart w:id="61" w:name="_Toc150244309"/>
            <w:bookmarkStart w:id="62" w:name="_Toc196397650"/>
            <w:r w:rsidRPr="00C0160C">
              <w:rPr>
                <w:rFonts w:ascii="Times New Roman" w:hAnsi="Times New Roman"/>
                <w:i w:val="0"/>
                <w:iCs/>
                <w:sz w:val="24"/>
                <w:lang w:val="ro-RO"/>
              </w:rPr>
              <w:t>B.3. Nivel de asistenţă medicală spitalicească</w:t>
            </w:r>
            <w:bookmarkEnd w:id="59"/>
            <w:bookmarkEnd w:id="60"/>
            <w:bookmarkEnd w:id="61"/>
            <w:bookmarkEnd w:id="62"/>
          </w:p>
        </w:tc>
      </w:tr>
      <w:tr w:rsidR="003B7110" w:rsidRPr="00104749" w14:paraId="4BD2E7A4" w14:textId="77777777" w:rsidTr="004D5550">
        <w:tc>
          <w:tcPr>
            <w:tcW w:w="3227" w:type="dxa"/>
            <w:shd w:val="clear" w:color="auto" w:fill="E6E6E6"/>
          </w:tcPr>
          <w:p w14:paraId="4ADEC5A6" w14:textId="17DB88F9" w:rsidR="003B7110" w:rsidRPr="00104749" w:rsidRDefault="003B7110" w:rsidP="00104749">
            <w:pPr>
              <w:spacing w:after="0"/>
              <w:jc w:val="center"/>
              <w:rPr>
                <w:b/>
                <w:sz w:val="24"/>
              </w:rPr>
            </w:pPr>
            <w:r w:rsidRPr="00104749">
              <w:rPr>
                <w:b/>
                <w:sz w:val="24"/>
              </w:rPr>
              <w:br w:type="page"/>
              <w:t>Descriere</w:t>
            </w:r>
          </w:p>
        </w:tc>
        <w:tc>
          <w:tcPr>
            <w:tcW w:w="5251" w:type="dxa"/>
            <w:shd w:val="clear" w:color="auto" w:fill="E6E6E6"/>
          </w:tcPr>
          <w:p w14:paraId="4AA8D40A" w14:textId="7A3AB8B9" w:rsidR="003B7110" w:rsidRPr="00104749" w:rsidRDefault="003B7110" w:rsidP="00104749">
            <w:pPr>
              <w:spacing w:after="0"/>
              <w:jc w:val="center"/>
              <w:rPr>
                <w:b/>
                <w:sz w:val="24"/>
              </w:rPr>
            </w:pPr>
            <w:r w:rsidRPr="00104749">
              <w:rPr>
                <w:b/>
                <w:sz w:val="24"/>
              </w:rPr>
              <w:t>Motive</w:t>
            </w:r>
          </w:p>
        </w:tc>
        <w:tc>
          <w:tcPr>
            <w:tcW w:w="5760" w:type="dxa"/>
            <w:shd w:val="clear" w:color="auto" w:fill="E6E6E6"/>
          </w:tcPr>
          <w:p w14:paraId="7ED1A5CF" w14:textId="45FCAB27" w:rsidR="003B7110" w:rsidRPr="00104749" w:rsidRDefault="003B7110" w:rsidP="00104749">
            <w:pPr>
              <w:spacing w:after="0"/>
              <w:jc w:val="center"/>
              <w:rPr>
                <w:b/>
                <w:sz w:val="24"/>
              </w:rPr>
            </w:pPr>
            <w:r w:rsidRPr="00104749">
              <w:rPr>
                <w:b/>
                <w:sz w:val="24"/>
              </w:rPr>
              <w:t>Paşi</w:t>
            </w:r>
          </w:p>
        </w:tc>
      </w:tr>
      <w:tr w:rsidR="003B7110" w:rsidRPr="00104749" w14:paraId="651A7A30" w14:textId="77777777" w:rsidTr="004D5550">
        <w:tc>
          <w:tcPr>
            <w:tcW w:w="3227" w:type="dxa"/>
            <w:tcBorders>
              <w:bottom w:val="single" w:sz="4" w:space="0" w:color="auto"/>
            </w:tcBorders>
          </w:tcPr>
          <w:p w14:paraId="50BCBC4F" w14:textId="77777777" w:rsidR="003B7110" w:rsidRPr="00104749" w:rsidRDefault="003B7110" w:rsidP="00104749">
            <w:pPr>
              <w:spacing w:after="0"/>
              <w:rPr>
                <w:b/>
                <w:bCs/>
                <w:kern w:val="32"/>
                <w:sz w:val="24"/>
              </w:rPr>
            </w:pPr>
            <w:r w:rsidRPr="00104749">
              <w:rPr>
                <w:b/>
                <w:bCs/>
                <w:kern w:val="32"/>
                <w:sz w:val="24"/>
              </w:rPr>
              <w:t>1. Spitalizarea</w:t>
            </w:r>
          </w:p>
        </w:tc>
        <w:tc>
          <w:tcPr>
            <w:tcW w:w="5251" w:type="dxa"/>
            <w:tcBorders>
              <w:bottom w:val="single" w:sz="4" w:space="0" w:color="auto"/>
            </w:tcBorders>
          </w:tcPr>
          <w:p w14:paraId="7391102B" w14:textId="245AA866" w:rsidR="003B7110" w:rsidRPr="00104749" w:rsidRDefault="000907AA" w:rsidP="00104749">
            <w:pPr>
              <w:spacing w:after="0"/>
              <w:rPr>
                <w:sz w:val="24"/>
              </w:rPr>
            </w:pPr>
            <w:r w:rsidRPr="00F07F6D">
              <w:rPr>
                <w:sz w:val="24"/>
              </w:rPr>
              <w:t>Diagnosticul timpuriu şi tratamentul patogenetic va permite micșorarea duratei bolii şi a numărului copiilor cu afectări ale organelor interne</w:t>
            </w:r>
            <w:r>
              <w:rPr>
                <w:sz w:val="24"/>
              </w:rPr>
              <w:t>.</w:t>
            </w:r>
          </w:p>
        </w:tc>
        <w:tc>
          <w:tcPr>
            <w:tcW w:w="5760" w:type="dxa"/>
            <w:tcBorders>
              <w:bottom w:val="single" w:sz="4" w:space="0" w:color="auto"/>
            </w:tcBorders>
          </w:tcPr>
          <w:p w14:paraId="6B7BAE0C" w14:textId="77777777" w:rsidR="009F4A95" w:rsidRPr="005B1653" w:rsidRDefault="009F4A95" w:rsidP="009F4A95">
            <w:pPr>
              <w:spacing w:before="2" w:after="0"/>
              <w:rPr>
                <w:color w:val="000000" w:themeColor="text1"/>
                <w:sz w:val="13"/>
                <w:szCs w:val="13"/>
              </w:rPr>
            </w:pPr>
            <w:r w:rsidRPr="005B1653">
              <w:rPr>
                <w:b/>
                <w:color w:val="000000" w:themeColor="text1"/>
                <w:sz w:val="24"/>
              </w:rPr>
              <w:t>Standard/Obligatoriu:</w:t>
            </w:r>
          </w:p>
          <w:p w14:paraId="02D10244" w14:textId="77777777" w:rsidR="009F4A95" w:rsidRPr="009F4A95" w:rsidRDefault="009F4A95" w:rsidP="009F4A95">
            <w:pPr>
              <w:numPr>
                <w:ilvl w:val="0"/>
                <w:numId w:val="3"/>
              </w:numPr>
              <w:tabs>
                <w:tab w:val="left" w:pos="306"/>
              </w:tabs>
              <w:spacing w:after="0"/>
              <w:ind w:left="288"/>
              <w:jc w:val="left"/>
              <w:rPr>
                <w:sz w:val="24"/>
              </w:rPr>
            </w:pPr>
            <w:r w:rsidRPr="009F4A95">
              <w:rPr>
                <w:sz w:val="24"/>
              </w:rPr>
              <w:t xml:space="preserve">Spitalizarea în secțiile de pediatrie și/sau SATI ale spitalelor raionale, municipale; secţia de reumatologie </w:t>
            </w:r>
            <w:r w:rsidRPr="009F4A95">
              <w:rPr>
                <w:sz w:val="24"/>
              </w:rPr>
              <w:lastRenderedPageBreak/>
              <w:t>a IMSP IM și C.</w:t>
            </w:r>
          </w:p>
          <w:p w14:paraId="1C7F9241" w14:textId="62B6DADF" w:rsidR="003B7110" w:rsidRPr="00104749" w:rsidRDefault="009F4A95" w:rsidP="009F4A95">
            <w:pPr>
              <w:numPr>
                <w:ilvl w:val="0"/>
                <w:numId w:val="3"/>
              </w:numPr>
              <w:tabs>
                <w:tab w:val="left" w:pos="306"/>
              </w:tabs>
              <w:spacing w:after="0"/>
              <w:ind w:left="288"/>
              <w:jc w:val="left"/>
              <w:rPr>
                <w:sz w:val="24"/>
              </w:rPr>
            </w:pPr>
            <w:r w:rsidRPr="009F4A95">
              <w:rPr>
                <w:sz w:val="24"/>
              </w:rPr>
              <w:t>Criterii de spitalizare (caseta 13 ).</w:t>
            </w:r>
          </w:p>
        </w:tc>
      </w:tr>
      <w:tr w:rsidR="003B7110" w:rsidRPr="00104749" w14:paraId="4B31D051" w14:textId="77777777" w:rsidTr="004D5550">
        <w:tc>
          <w:tcPr>
            <w:tcW w:w="3227" w:type="dxa"/>
            <w:tcBorders>
              <w:right w:val="nil"/>
            </w:tcBorders>
          </w:tcPr>
          <w:p w14:paraId="051BAA6D" w14:textId="77777777" w:rsidR="003B7110" w:rsidRPr="00104749" w:rsidRDefault="003B7110" w:rsidP="00104749">
            <w:pPr>
              <w:spacing w:after="0"/>
              <w:rPr>
                <w:b/>
                <w:bCs/>
                <w:kern w:val="32"/>
                <w:sz w:val="24"/>
              </w:rPr>
            </w:pPr>
            <w:r w:rsidRPr="00104749">
              <w:rPr>
                <w:b/>
                <w:bCs/>
                <w:kern w:val="32"/>
                <w:sz w:val="24"/>
              </w:rPr>
              <w:lastRenderedPageBreak/>
              <w:t>2. Diagnosticul</w:t>
            </w:r>
          </w:p>
        </w:tc>
        <w:tc>
          <w:tcPr>
            <w:tcW w:w="5251" w:type="dxa"/>
            <w:tcBorders>
              <w:left w:val="nil"/>
              <w:right w:val="nil"/>
            </w:tcBorders>
          </w:tcPr>
          <w:p w14:paraId="1165BBA4" w14:textId="77777777" w:rsidR="003B7110" w:rsidRPr="00104749" w:rsidRDefault="003B7110" w:rsidP="00104749">
            <w:pPr>
              <w:spacing w:after="0"/>
              <w:rPr>
                <w:sz w:val="24"/>
              </w:rPr>
            </w:pPr>
          </w:p>
        </w:tc>
        <w:tc>
          <w:tcPr>
            <w:tcW w:w="5760" w:type="dxa"/>
            <w:tcBorders>
              <w:left w:val="nil"/>
            </w:tcBorders>
          </w:tcPr>
          <w:p w14:paraId="06DC4438" w14:textId="77777777" w:rsidR="003B7110" w:rsidRPr="00104749" w:rsidRDefault="003B7110" w:rsidP="00104749">
            <w:pPr>
              <w:spacing w:after="0"/>
              <w:rPr>
                <w:sz w:val="24"/>
              </w:rPr>
            </w:pPr>
          </w:p>
        </w:tc>
      </w:tr>
      <w:tr w:rsidR="003B7110" w:rsidRPr="00104749" w14:paraId="559BA619" w14:textId="77777777" w:rsidTr="004D5550">
        <w:tc>
          <w:tcPr>
            <w:tcW w:w="3227" w:type="dxa"/>
          </w:tcPr>
          <w:p w14:paraId="27967033" w14:textId="7ACCF105" w:rsidR="003B7110" w:rsidRPr="00104749" w:rsidRDefault="003B7110" w:rsidP="00104749">
            <w:pPr>
              <w:jc w:val="left"/>
              <w:rPr>
                <w:bCs/>
                <w:kern w:val="32"/>
                <w:sz w:val="24"/>
              </w:rPr>
            </w:pPr>
            <w:r w:rsidRPr="00104749">
              <w:rPr>
                <w:bCs/>
                <w:kern w:val="32"/>
                <w:sz w:val="24"/>
              </w:rPr>
              <w:t>2.1 Confir</w:t>
            </w:r>
            <w:r w:rsidR="00E0019B" w:rsidRPr="00104749">
              <w:rPr>
                <w:bCs/>
                <w:kern w:val="32"/>
                <w:sz w:val="24"/>
              </w:rPr>
              <w:t xml:space="preserve">marea </w:t>
            </w:r>
            <w:r w:rsidR="00312716" w:rsidRPr="00104749">
              <w:rPr>
                <w:bCs/>
                <w:kern w:val="32"/>
                <w:sz w:val="24"/>
              </w:rPr>
              <w:t>SS (forma difuză, forma limitată</w:t>
            </w:r>
            <w:r w:rsidR="007D41F2" w:rsidRPr="00104749">
              <w:rPr>
                <w:bCs/>
                <w:kern w:val="32"/>
                <w:sz w:val="24"/>
              </w:rPr>
              <w:t xml:space="preserve">, </w:t>
            </w:r>
            <w:r w:rsidR="00312716" w:rsidRPr="00104749">
              <w:rPr>
                <w:bCs/>
                <w:kern w:val="32"/>
                <w:sz w:val="24"/>
              </w:rPr>
              <w:t>forme de suprapunere)</w:t>
            </w:r>
          </w:p>
        </w:tc>
        <w:tc>
          <w:tcPr>
            <w:tcW w:w="5251" w:type="dxa"/>
          </w:tcPr>
          <w:p w14:paraId="2DEFAD49" w14:textId="44FB1AEF" w:rsidR="003B7110" w:rsidRPr="00104749" w:rsidRDefault="003B7110" w:rsidP="000907AA">
            <w:pPr>
              <w:spacing w:after="0"/>
              <w:rPr>
                <w:sz w:val="24"/>
              </w:rPr>
            </w:pPr>
            <w:r w:rsidRPr="00104749">
              <w:rPr>
                <w:sz w:val="24"/>
              </w:rPr>
              <w:t>Diagnosticul precoce şi tratamentul de</w:t>
            </w:r>
            <w:r w:rsidR="00022EF8" w:rsidRPr="00104749">
              <w:rPr>
                <w:sz w:val="24"/>
              </w:rPr>
              <w:t xml:space="preserve"> bază</w:t>
            </w:r>
            <w:r w:rsidR="00D54764" w:rsidRPr="00104749">
              <w:rPr>
                <w:sz w:val="24"/>
              </w:rPr>
              <w:t xml:space="preserve"> </w:t>
            </w:r>
            <w:r w:rsidRPr="00104749">
              <w:rPr>
                <w:sz w:val="24"/>
              </w:rPr>
              <w:t>din start, po</w:t>
            </w:r>
            <w:r w:rsidR="00D76087" w:rsidRPr="00104749">
              <w:rPr>
                <w:sz w:val="24"/>
              </w:rPr>
              <w:t>a</w:t>
            </w:r>
            <w:r w:rsidRPr="00104749">
              <w:rPr>
                <w:sz w:val="24"/>
              </w:rPr>
              <w:t>t</w:t>
            </w:r>
            <w:r w:rsidR="00D76087" w:rsidRPr="00104749">
              <w:rPr>
                <w:sz w:val="24"/>
              </w:rPr>
              <w:t>e</w:t>
            </w:r>
            <w:r w:rsidRPr="00104749">
              <w:rPr>
                <w:sz w:val="24"/>
              </w:rPr>
              <w:t xml:space="preserve"> </w:t>
            </w:r>
            <w:r w:rsidR="00D54764" w:rsidRPr="00104749">
              <w:rPr>
                <w:sz w:val="24"/>
              </w:rPr>
              <w:t>controla</w:t>
            </w:r>
            <w:r w:rsidRPr="00104749">
              <w:rPr>
                <w:sz w:val="24"/>
              </w:rPr>
              <w:t xml:space="preserve"> </w:t>
            </w:r>
            <w:r w:rsidR="00D54764" w:rsidRPr="00104749">
              <w:rPr>
                <w:sz w:val="24"/>
              </w:rPr>
              <w:t>evoluți</w:t>
            </w:r>
            <w:r w:rsidRPr="00104749">
              <w:rPr>
                <w:sz w:val="24"/>
              </w:rPr>
              <w:t xml:space="preserve">a bolii şi micşora </w:t>
            </w:r>
            <w:r w:rsidR="00D54764" w:rsidRPr="00104749">
              <w:rPr>
                <w:sz w:val="24"/>
              </w:rPr>
              <w:t>incidența complicațiilor viscerale</w:t>
            </w:r>
            <w:r w:rsidRPr="00104749">
              <w:rPr>
                <w:sz w:val="24"/>
              </w:rPr>
              <w:t>.</w:t>
            </w:r>
            <w:r w:rsidR="00E0019B" w:rsidRPr="00104749">
              <w:rPr>
                <w:sz w:val="24"/>
              </w:rPr>
              <w:t xml:space="preserve"> </w:t>
            </w:r>
            <w:r w:rsidR="00D54764" w:rsidRPr="00104749">
              <w:rPr>
                <w:sz w:val="24"/>
              </w:rPr>
              <w:t>Totodată, m</w:t>
            </w:r>
            <w:r w:rsidR="00E0019B" w:rsidRPr="00104749">
              <w:rPr>
                <w:sz w:val="24"/>
              </w:rPr>
              <w:t>onitorizarea reacțiilor adverse posibile</w:t>
            </w:r>
            <w:r w:rsidR="00022EF8" w:rsidRPr="00104749">
              <w:rPr>
                <w:sz w:val="24"/>
              </w:rPr>
              <w:t xml:space="preserve"> în cadrul tratamentului de bază</w:t>
            </w:r>
            <w:r w:rsidR="00E0019B" w:rsidRPr="00104749">
              <w:rPr>
                <w:sz w:val="24"/>
              </w:rPr>
              <w:t xml:space="preserve"> va minimaliza complicațiile din partea organelor interne.</w:t>
            </w:r>
          </w:p>
        </w:tc>
        <w:tc>
          <w:tcPr>
            <w:tcW w:w="5760" w:type="dxa"/>
          </w:tcPr>
          <w:p w14:paraId="5ED78CCE" w14:textId="77777777" w:rsidR="003B7110" w:rsidRPr="00104749" w:rsidRDefault="003B7110" w:rsidP="00104749">
            <w:pPr>
              <w:pStyle w:val="Default"/>
              <w:rPr>
                <w:rFonts w:ascii="Times New Roman" w:hAnsi="Times New Roman" w:cs="Times New Roman"/>
                <w:color w:val="auto"/>
                <w:lang w:val="ro-RO"/>
              </w:rPr>
            </w:pPr>
            <w:r w:rsidRPr="00104749">
              <w:rPr>
                <w:rFonts w:ascii="Times New Roman" w:hAnsi="Times New Roman" w:cs="Times New Roman"/>
                <w:b/>
                <w:bCs/>
                <w:color w:val="auto"/>
                <w:lang w:val="ro-RO"/>
              </w:rPr>
              <w:t>Investigaţii obligatorii:</w:t>
            </w:r>
          </w:p>
          <w:p w14:paraId="0E419906" w14:textId="77777777" w:rsidR="003B7110" w:rsidRPr="00104749" w:rsidRDefault="003B7110" w:rsidP="00104749">
            <w:pPr>
              <w:numPr>
                <w:ilvl w:val="0"/>
                <w:numId w:val="3"/>
              </w:numPr>
              <w:spacing w:after="0"/>
              <w:ind w:left="288"/>
              <w:jc w:val="left"/>
              <w:rPr>
                <w:i/>
                <w:sz w:val="24"/>
              </w:rPr>
            </w:pPr>
            <w:r w:rsidRPr="00104749">
              <w:rPr>
                <w:sz w:val="24"/>
              </w:rPr>
              <w:t xml:space="preserve">Aprecierea factorilor de risc </w:t>
            </w:r>
            <w:r w:rsidRPr="00104749">
              <w:rPr>
                <w:i/>
                <w:sz w:val="24"/>
              </w:rPr>
              <w:t>(caseta</w:t>
            </w:r>
            <w:r w:rsidR="00CE1DBE" w:rsidRPr="00104749">
              <w:rPr>
                <w:i/>
                <w:sz w:val="24"/>
              </w:rPr>
              <w:t xml:space="preserve"> 6</w:t>
            </w:r>
            <w:r w:rsidRPr="00104749">
              <w:rPr>
                <w:i/>
                <w:sz w:val="24"/>
              </w:rPr>
              <w:t xml:space="preserve"> ).</w:t>
            </w:r>
          </w:p>
          <w:p w14:paraId="05983B06" w14:textId="77777777" w:rsidR="003B7110" w:rsidRPr="00104749" w:rsidRDefault="003B7110" w:rsidP="00104749">
            <w:pPr>
              <w:numPr>
                <w:ilvl w:val="0"/>
                <w:numId w:val="3"/>
              </w:numPr>
              <w:spacing w:after="0"/>
              <w:ind w:left="288"/>
              <w:jc w:val="left"/>
              <w:rPr>
                <w:b/>
                <w:sz w:val="24"/>
              </w:rPr>
            </w:pPr>
            <w:r w:rsidRPr="00104749">
              <w:rPr>
                <w:sz w:val="24"/>
              </w:rPr>
              <w:t xml:space="preserve">Anamneza </w:t>
            </w:r>
            <w:r w:rsidRPr="00104749">
              <w:rPr>
                <w:i/>
                <w:sz w:val="24"/>
              </w:rPr>
              <w:t xml:space="preserve">(caseta </w:t>
            </w:r>
            <w:r w:rsidR="00CE1DBE" w:rsidRPr="00104749">
              <w:rPr>
                <w:i/>
                <w:sz w:val="24"/>
              </w:rPr>
              <w:t>8</w:t>
            </w:r>
            <w:r w:rsidRPr="00104749">
              <w:rPr>
                <w:i/>
                <w:sz w:val="24"/>
              </w:rPr>
              <w:t>).</w:t>
            </w:r>
          </w:p>
          <w:p w14:paraId="3C1CFF5D" w14:textId="77777777" w:rsidR="003B7110" w:rsidRPr="00104749" w:rsidRDefault="003B7110" w:rsidP="00104749">
            <w:pPr>
              <w:numPr>
                <w:ilvl w:val="0"/>
                <w:numId w:val="3"/>
              </w:numPr>
              <w:tabs>
                <w:tab w:val="left" w:pos="306"/>
              </w:tabs>
              <w:spacing w:after="0"/>
              <w:ind w:left="288"/>
              <w:jc w:val="left"/>
              <w:rPr>
                <w:i/>
                <w:sz w:val="24"/>
              </w:rPr>
            </w:pPr>
            <w:r w:rsidRPr="00104749">
              <w:rPr>
                <w:sz w:val="24"/>
              </w:rPr>
              <w:t xml:space="preserve">Examenul fizic, incluzînd evaluarea statutului funcţional </w:t>
            </w:r>
            <w:r w:rsidRPr="00104749">
              <w:rPr>
                <w:i/>
                <w:sz w:val="24"/>
              </w:rPr>
              <w:t>(caset</w:t>
            </w:r>
            <w:r w:rsidR="00CE1DBE" w:rsidRPr="00104749">
              <w:rPr>
                <w:i/>
                <w:sz w:val="24"/>
              </w:rPr>
              <w:t>ele 9,10;</w:t>
            </w:r>
            <w:r w:rsidRPr="00104749">
              <w:rPr>
                <w:i/>
                <w:sz w:val="24"/>
              </w:rPr>
              <w:t xml:space="preserve"> anexa</w:t>
            </w:r>
            <w:r w:rsidR="00CE1DBE" w:rsidRPr="00104749">
              <w:rPr>
                <w:i/>
                <w:sz w:val="24"/>
              </w:rPr>
              <w:t xml:space="preserve"> 2</w:t>
            </w:r>
            <w:r w:rsidRPr="00104749">
              <w:rPr>
                <w:i/>
                <w:sz w:val="24"/>
              </w:rPr>
              <w:t>).</w:t>
            </w:r>
          </w:p>
          <w:p w14:paraId="3F7D76BD" w14:textId="77777777" w:rsidR="003B7110" w:rsidRPr="00104749" w:rsidRDefault="003B7110" w:rsidP="00104749">
            <w:pPr>
              <w:numPr>
                <w:ilvl w:val="0"/>
                <w:numId w:val="4"/>
              </w:numPr>
              <w:tabs>
                <w:tab w:val="left" w:pos="306"/>
              </w:tabs>
              <w:spacing w:after="0"/>
              <w:ind w:left="288"/>
              <w:jc w:val="left"/>
              <w:rPr>
                <w:sz w:val="24"/>
              </w:rPr>
            </w:pPr>
            <w:r w:rsidRPr="00104749">
              <w:rPr>
                <w:bCs/>
                <w:iCs/>
                <w:sz w:val="24"/>
              </w:rPr>
              <w:t>Investigaţii paraclinice</w:t>
            </w:r>
            <w:r w:rsidRPr="00104749">
              <w:rPr>
                <w:sz w:val="24"/>
              </w:rPr>
              <w:t xml:space="preserve"> pentru determinare a gradului de activitate a bolii, supravegherea evoluţiei bolii şi pentru efectuarea diagnosticului diferenţial</w:t>
            </w:r>
            <w:r w:rsidRPr="00104749">
              <w:rPr>
                <w:bCs/>
                <w:sz w:val="24"/>
              </w:rPr>
              <w:t xml:space="preserve"> </w:t>
            </w:r>
            <w:r w:rsidRPr="00104749">
              <w:rPr>
                <w:bCs/>
                <w:i/>
                <w:sz w:val="24"/>
              </w:rPr>
              <w:t xml:space="preserve">(caseta </w:t>
            </w:r>
            <w:r w:rsidR="00CE1DBE" w:rsidRPr="00104749">
              <w:rPr>
                <w:bCs/>
                <w:i/>
                <w:sz w:val="24"/>
              </w:rPr>
              <w:t>11, tabel 1</w:t>
            </w:r>
            <w:r w:rsidRPr="00104749">
              <w:rPr>
                <w:bCs/>
                <w:i/>
                <w:sz w:val="24"/>
              </w:rPr>
              <w:t>).</w:t>
            </w:r>
          </w:p>
          <w:p w14:paraId="4B411656" w14:textId="77777777" w:rsidR="003B7110" w:rsidRPr="00104749" w:rsidRDefault="003B7110" w:rsidP="00104749">
            <w:pPr>
              <w:pStyle w:val="Default"/>
              <w:numPr>
                <w:ilvl w:val="0"/>
                <w:numId w:val="6"/>
              </w:numPr>
              <w:ind w:left="288"/>
              <w:rPr>
                <w:rFonts w:ascii="Times New Roman" w:hAnsi="Times New Roman" w:cs="Times New Roman"/>
                <w:color w:val="auto"/>
                <w:lang w:val="ro-RO"/>
              </w:rPr>
            </w:pPr>
            <w:r w:rsidRPr="00104749">
              <w:rPr>
                <w:rFonts w:ascii="Times New Roman" w:hAnsi="Times New Roman" w:cs="Times New Roman"/>
                <w:bCs/>
                <w:color w:val="auto"/>
                <w:lang w:val="ro-RO"/>
              </w:rPr>
              <w:t xml:space="preserve">Estimarea indicaţiilor pentru consultul specialiştilor: </w:t>
            </w:r>
            <w:r w:rsidR="00AE40DF" w:rsidRPr="00104749">
              <w:rPr>
                <w:rFonts w:ascii="Times New Roman" w:hAnsi="Times New Roman" w:cs="Times New Roman"/>
                <w:bCs/>
                <w:color w:val="auto"/>
                <w:lang w:val="ro-RO"/>
              </w:rPr>
              <w:t xml:space="preserve">pulmonolog, </w:t>
            </w:r>
            <w:r w:rsidRPr="00104749">
              <w:rPr>
                <w:rFonts w:ascii="Times New Roman" w:hAnsi="Times New Roman" w:cs="Times New Roman"/>
                <w:bCs/>
                <w:color w:val="auto"/>
                <w:lang w:val="ro-RO"/>
              </w:rPr>
              <w:t>hematolog, nefrolog, dermatolog, oftalmolog, traumatolog.</w:t>
            </w:r>
          </w:p>
          <w:p w14:paraId="1B02CDBE" w14:textId="77777777" w:rsidR="003B7110" w:rsidRPr="00104749" w:rsidRDefault="003B7110" w:rsidP="00104749">
            <w:pPr>
              <w:pStyle w:val="Default"/>
              <w:numPr>
                <w:ilvl w:val="0"/>
                <w:numId w:val="8"/>
              </w:numPr>
              <w:tabs>
                <w:tab w:val="left" w:pos="306"/>
              </w:tabs>
              <w:ind w:left="288"/>
              <w:rPr>
                <w:rFonts w:ascii="Times New Roman" w:hAnsi="Times New Roman" w:cs="Times New Roman"/>
                <w:color w:val="auto"/>
                <w:lang w:val="ro-RO"/>
              </w:rPr>
            </w:pPr>
            <w:r w:rsidRPr="00104749">
              <w:rPr>
                <w:rFonts w:ascii="Times New Roman" w:hAnsi="Times New Roman" w:cs="Times New Roman"/>
                <w:bCs/>
                <w:color w:val="auto"/>
                <w:lang w:val="ro-RO"/>
              </w:rPr>
              <w:t xml:space="preserve">Efectuarea diagnosticului diferenţiat </w:t>
            </w:r>
            <w:r w:rsidRPr="00104749">
              <w:rPr>
                <w:rFonts w:ascii="Times New Roman" w:hAnsi="Times New Roman" w:cs="Times New Roman"/>
                <w:bCs/>
                <w:i/>
                <w:color w:val="auto"/>
                <w:lang w:val="ro-RO"/>
              </w:rPr>
              <w:t xml:space="preserve">(caseta </w:t>
            </w:r>
            <w:r w:rsidR="00CE1DBE" w:rsidRPr="00104749">
              <w:rPr>
                <w:rFonts w:ascii="Times New Roman" w:hAnsi="Times New Roman" w:cs="Times New Roman"/>
                <w:bCs/>
                <w:i/>
                <w:color w:val="auto"/>
                <w:lang w:val="ro-RO"/>
              </w:rPr>
              <w:t>12</w:t>
            </w:r>
            <w:r w:rsidRPr="00104749">
              <w:rPr>
                <w:rFonts w:ascii="Times New Roman" w:hAnsi="Times New Roman" w:cs="Times New Roman"/>
                <w:bCs/>
                <w:i/>
                <w:color w:val="auto"/>
                <w:lang w:val="ro-RO"/>
              </w:rPr>
              <w:t>).</w:t>
            </w:r>
          </w:p>
        </w:tc>
      </w:tr>
      <w:tr w:rsidR="003B7110" w:rsidRPr="00104749" w14:paraId="62EC4D7F" w14:textId="77777777" w:rsidTr="003B7110">
        <w:tc>
          <w:tcPr>
            <w:tcW w:w="14238" w:type="dxa"/>
            <w:gridSpan w:val="3"/>
          </w:tcPr>
          <w:p w14:paraId="4F3FF023" w14:textId="77777777" w:rsidR="003B7110" w:rsidRPr="00104749" w:rsidRDefault="003B7110" w:rsidP="00104749">
            <w:pPr>
              <w:tabs>
                <w:tab w:val="left" w:pos="246"/>
              </w:tabs>
              <w:spacing w:after="0"/>
              <w:rPr>
                <w:bCs/>
                <w:kern w:val="32"/>
                <w:sz w:val="24"/>
              </w:rPr>
            </w:pPr>
            <w:r w:rsidRPr="00104749">
              <w:rPr>
                <w:b/>
                <w:bCs/>
                <w:kern w:val="32"/>
                <w:sz w:val="24"/>
              </w:rPr>
              <w:t>3. Tratamentul</w:t>
            </w:r>
          </w:p>
        </w:tc>
      </w:tr>
      <w:tr w:rsidR="003B7110" w:rsidRPr="00104749" w14:paraId="64F9084E" w14:textId="77777777" w:rsidTr="004D5550">
        <w:tc>
          <w:tcPr>
            <w:tcW w:w="3227" w:type="dxa"/>
          </w:tcPr>
          <w:p w14:paraId="1E65F8BA" w14:textId="77777777" w:rsidR="003B7110" w:rsidRPr="00104749" w:rsidRDefault="003B7110" w:rsidP="00104749">
            <w:pPr>
              <w:spacing w:after="0"/>
              <w:jc w:val="left"/>
              <w:rPr>
                <w:bCs/>
                <w:kern w:val="32"/>
                <w:sz w:val="24"/>
              </w:rPr>
            </w:pPr>
            <w:r w:rsidRPr="00104749">
              <w:rPr>
                <w:bCs/>
                <w:kern w:val="32"/>
                <w:sz w:val="24"/>
              </w:rPr>
              <w:t>3.1. Tratamentul medicamentos</w:t>
            </w:r>
          </w:p>
        </w:tc>
        <w:tc>
          <w:tcPr>
            <w:tcW w:w="5251" w:type="dxa"/>
            <w:vMerge w:val="restart"/>
          </w:tcPr>
          <w:p w14:paraId="4903A726" w14:textId="77777777" w:rsidR="003B7110" w:rsidRPr="00104749" w:rsidRDefault="003B7110" w:rsidP="00104749">
            <w:pPr>
              <w:spacing w:after="0"/>
              <w:jc w:val="left"/>
              <w:rPr>
                <w:sz w:val="24"/>
              </w:rPr>
            </w:pPr>
            <w:r w:rsidRPr="00104749">
              <w:rPr>
                <w:sz w:val="24"/>
              </w:rPr>
              <w:t xml:space="preserve">Scopul tratamentului este </w:t>
            </w:r>
            <w:r w:rsidR="00D54764" w:rsidRPr="00104749">
              <w:rPr>
                <w:sz w:val="24"/>
              </w:rPr>
              <w:t>controlul afecțiunii</w:t>
            </w:r>
            <w:r w:rsidRPr="00104749">
              <w:rPr>
                <w:sz w:val="24"/>
              </w:rPr>
              <w:t xml:space="preserve"> şi </w:t>
            </w:r>
            <w:r w:rsidR="00D54764" w:rsidRPr="00104749">
              <w:rPr>
                <w:sz w:val="24"/>
              </w:rPr>
              <w:t>prevenirea complicațiilor viscerale.</w:t>
            </w:r>
          </w:p>
        </w:tc>
        <w:tc>
          <w:tcPr>
            <w:tcW w:w="5760" w:type="dxa"/>
          </w:tcPr>
          <w:p w14:paraId="2C3043C2" w14:textId="5D91D5E9" w:rsidR="003B7110" w:rsidRPr="00104749" w:rsidRDefault="00B315A6" w:rsidP="00104749">
            <w:pPr>
              <w:jc w:val="left"/>
              <w:rPr>
                <w:b/>
                <w:sz w:val="24"/>
              </w:rPr>
            </w:pPr>
            <w:r w:rsidRPr="00104749">
              <w:rPr>
                <w:b/>
                <w:sz w:val="24"/>
              </w:rPr>
              <w:t>Standard/Obligatoriu</w:t>
            </w:r>
            <w:r w:rsidR="003B7110" w:rsidRPr="00104749">
              <w:rPr>
                <w:b/>
                <w:sz w:val="24"/>
              </w:rPr>
              <w:t>:</w:t>
            </w:r>
          </w:p>
          <w:p w14:paraId="52A432FB" w14:textId="4DEF479D" w:rsidR="003B7110" w:rsidRPr="00104749" w:rsidRDefault="00D54764" w:rsidP="00104749">
            <w:pPr>
              <w:numPr>
                <w:ilvl w:val="0"/>
                <w:numId w:val="17"/>
              </w:numPr>
              <w:spacing w:after="0"/>
              <w:ind w:left="288"/>
              <w:jc w:val="left"/>
              <w:rPr>
                <w:bCs/>
                <w:kern w:val="32"/>
                <w:sz w:val="24"/>
              </w:rPr>
            </w:pPr>
            <w:r w:rsidRPr="00104749">
              <w:rPr>
                <w:bCs/>
                <w:kern w:val="32"/>
                <w:sz w:val="24"/>
              </w:rPr>
              <w:t>Tratament</w:t>
            </w:r>
            <w:r w:rsidR="00BE6529" w:rsidRPr="00104749">
              <w:rPr>
                <w:bCs/>
                <w:kern w:val="32"/>
                <w:sz w:val="24"/>
              </w:rPr>
              <w:t xml:space="preserve"> imunosupresiv</w:t>
            </w:r>
            <w:r w:rsidRPr="00104749">
              <w:rPr>
                <w:bCs/>
                <w:kern w:val="32"/>
                <w:sz w:val="24"/>
              </w:rPr>
              <w:t>.</w:t>
            </w:r>
            <w:r w:rsidR="00F110E4" w:rsidRPr="00104749">
              <w:rPr>
                <w:bCs/>
                <w:kern w:val="32"/>
                <w:sz w:val="24"/>
              </w:rPr>
              <w:t xml:space="preserve"> (caseta</w:t>
            </w:r>
            <w:r w:rsidR="00CE1DBE" w:rsidRPr="00104749">
              <w:rPr>
                <w:bCs/>
                <w:kern w:val="32"/>
                <w:sz w:val="24"/>
              </w:rPr>
              <w:t xml:space="preserve"> 16</w:t>
            </w:r>
            <w:r w:rsidR="00F110E4" w:rsidRPr="00104749">
              <w:rPr>
                <w:bCs/>
                <w:kern w:val="32"/>
                <w:sz w:val="24"/>
              </w:rPr>
              <w:t>)</w:t>
            </w:r>
          </w:p>
          <w:p w14:paraId="0044A84B" w14:textId="77777777" w:rsidR="003B7110" w:rsidRPr="00104749" w:rsidRDefault="00D54764" w:rsidP="00104749">
            <w:pPr>
              <w:numPr>
                <w:ilvl w:val="0"/>
                <w:numId w:val="17"/>
              </w:numPr>
              <w:spacing w:after="0"/>
              <w:ind w:left="288"/>
              <w:jc w:val="left"/>
              <w:rPr>
                <w:bCs/>
                <w:kern w:val="32"/>
                <w:sz w:val="24"/>
              </w:rPr>
            </w:pPr>
            <w:r w:rsidRPr="00104749">
              <w:rPr>
                <w:bCs/>
                <w:kern w:val="32"/>
                <w:sz w:val="24"/>
              </w:rPr>
              <w:t>Tratament simptomatic</w:t>
            </w:r>
            <w:r w:rsidR="003B7110" w:rsidRPr="00104749">
              <w:rPr>
                <w:bCs/>
                <w:kern w:val="32"/>
                <w:sz w:val="24"/>
              </w:rPr>
              <w:t xml:space="preserve"> </w:t>
            </w:r>
            <w:r w:rsidR="003B7110" w:rsidRPr="00104749">
              <w:rPr>
                <w:bCs/>
                <w:i/>
                <w:kern w:val="32"/>
                <w:sz w:val="24"/>
              </w:rPr>
              <w:t>(</w:t>
            </w:r>
            <w:r w:rsidRPr="00104749">
              <w:rPr>
                <w:bCs/>
                <w:i/>
                <w:kern w:val="32"/>
                <w:sz w:val="24"/>
              </w:rPr>
              <w:t>algori</w:t>
            </w:r>
            <w:r w:rsidR="00CE1DBE" w:rsidRPr="00104749">
              <w:rPr>
                <w:bCs/>
                <w:i/>
                <w:kern w:val="32"/>
                <w:sz w:val="24"/>
              </w:rPr>
              <w:t>t</w:t>
            </w:r>
            <w:r w:rsidRPr="00104749">
              <w:rPr>
                <w:bCs/>
                <w:i/>
                <w:kern w:val="32"/>
                <w:sz w:val="24"/>
              </w:rPr>
              <w:t>m</w:t>
            </w:r>
            <w:r w:rsidR="00CE1DBE" w:rsidRPr="00104749">
              <w:rPr>
                <w:bCs/>
                <w:i/>
                <w:kern w:val="32"/>
                <w:sz w:val="24"/>
              </w:rPr>
              <w:t xml:space="preserve"> C1.4</w:t>
            </w:r>
            <w:r w:rsidRPr="00104749">
              <w:rPr>
                <w:bCs/>
                <w:i/>
                <w:kern w:val="32"/>
                <w:sz w:val="24"/>
              </w:rPr>
              <w:t xml:space="preserve">, </w:t>
            </w:r>
            <w:r w:rsidR="003B7110" w:rsidRPr="00104749">
              <w:rPr>
                <w:bCs/>
                <w:i/>
                <w:kern w:val="32"/>
                <w:sz w:val="24"/>
              </w:rPr>
              <w:t xml:space="preserve">caseta </w:t>
            </w:r>
            <w:r w:rsidR="00CE1DBE" w:rsidRPr="00104749">
              <w:rPr>
                <w:bCs/>
                <w:i/>
                <w:kern w:val="32"/>
                <w:sz w:val="24"/>
              </w:rPr>
              <w:t>18</w:t>
            </w:r>
            <w:r w:rsidR="003B7110" w:rsidRPr="00104749">
              <w:rPr>
                <w:bCs/>
                <w:i/>
                <w:kern w:val="32"/>
                <w:sz w:val="24"/>
              </w:rPr>
              <w:t>).</w:t>
            </w:r>
          </w:p>
        </w:tc>
      </w:tr>
      <w:tr w:rsidR="003B7110" w:rsidRPr="00104749" w14:paraId="019297C0" w14:textId="77777777" w:rsidTr="004D5550">
        <w:tc>
          <w:tcPr>
            <w:tcW w:w="3227" w:type="dxa"/>
          </w:tcPr>
          <w:p w14:paraId="40C087FB" w14:textId="77777777" w:rsidR="003B7110" w:rsidRPr="00104749" w:rsidRDefault="003B7110" w:rsidP="00104749">
            <w:pPr>
              <w:spacing w:after="0"/>
              <w:jc w:val="left"/>
              <w:rPr>
                <w:bCs/>
                <w:kern w:val="32"/>
                <w:sz w:val="24"/>
              </w:rPr>
            </w:pPr>
            <w:r w:rsidRPr="00104749">
              <w:rPr>
                <w:bCs/>
                <w:kern w:val="32"/>
                <w:sz w:val="24"/>
              </w:rPr>
              <w:t>3.2 Tratamentul nemedicamentos</w:t>
            </w:r>
          </w:p>
        </w:tc>
        <w:tc>
          <w:tcPr>
            <w:tcW w:w="5251" w:type="dxa"/>
            <w:vMerge/>
          </w:tcPr>
          <w:p w14:paraId="352D82C6" w14:textId="77777777" w:rsidR="003B7110" w:rsidRPr="00104749" w:rsidRDefault="003B7110" w:rsidP="00104749">
            <w:pPr>
              <w:spacing w:after="0"/>
              <w:rPr>
                <w:sz w:val="24"/>
              </w:rPr>
            </w:pPr>
          </w:p>
        </w:tc>
        <w:tc>
          <w:tcPr>
            <w:tcW w:w="5760" w:type="dxa"/>
          </w:tcPr>
          <w:p w14:paraId="2DFEB08F" w14:textId="77777777" w:rsidR="003B7110" w:rsidRPr="00104749" w:rsidRDefault="003B7110" w:rsidP="00104749">
            <w:pPr>
              <w:spacing w:after="0"/>
              <w:jc w:val="left"/>
              <w:rPr>
                <w:b/>
                <w:sz w:val="24"/>
              </w:rPr>
            </w:pPr>
            <w:r w:rsidRPr="00104749">
              <w:rPr>
                <w:b/>
                <w:sz w:val="24"/>
              </w:rPr>
              <w:t>La indicaţii speciale:</w:t>
            </w:r>
          </w:p>
          <w:p w14:paraId="1EC8347E" w14:textId="77777777" w:rsidR="003B7110" w:rsidRPr="00104749" w:rsidRDefault="003B7110" w:rsidP="00104749">
            <w:pPr>
              <w:numPr>
                <w:ilvl w:val="0"/>
                <w:numId w:val="9"/>
              </w:numPr>
              <w:spacing w:after="0"/>
              <w:ind w:left="288"/>
              <w:jc w:val="left"/>
              <w:rPr>
                <w:b/>
                <w:sz w:val="24"/>
              </w:rPr>
            </w:pPr>
            <w:r w:rsidRPr="00104749">
              <w:rPr>
                <w:bCs/>
                <w:kern w:val="32"/>
                <w:sz w:val="24"/>
              </w:rPr>
              <w:t xml:space="preserve">Tratamentul nonfarmacologic: </w:t>
            </w:r>
            <w:r w:rsidRPr="00104749">
              <w:rPr>
                <w:bCs/>
                <w:i/>
                <w:kern w:val="32"/>
                <w:sz w:val="24"/>
              </w:rPr>
              <w:t xml:space="preserve">(caseta </w:t>
            </w:r>
            <w:r w:rsidR="00CE1DBE" w:rsidRPr="00104749">
              <w:rPr>
                <w:bCs/>
                <w:i/>
                <w:kern w:val="32"/>
                <w:sz w:val="24"/>
              </w:rPr>
              <w:t>19</w:t>
            </w:r>
            <w:r w:rsidRPr="00104749">
              <w:rPr>
                <w:bCs/>
                <w:i/>
                <w:kern w:val="32"/>
                <w:sz w:val="24"/>
              </w:rPr>
              <w:t>).</w:t>
            </w:r>
          </w:p>
        </w:tc>
      </w:tr>
      <w:tr w:rsidR="003B7110" w:rsidRPr="00104749" w14:paraId="31F25CCD" w14:textId="77777777" w:rsidTr="004D5550">
        <w:tc>
          <w:tcPr>
            <w:tcW w:w="3227" w:type="dxa"/>
          </w:tcPr>
          <w:p w14:paraId="6FD44949" w14:textId="77777777" w:rsidR="003B7110" w:rsidRPr="00104749" w:rsidRDefault="003B7110" w:rsidP="00104749">
            <w:pPr>
              <w:spacing w:after="0"/>
              <w:jc w:val="left"/>
              <w:rPr>
                <w:b/>
                <w:bCs/>
                <w:kern w:val="32"/>
                <w:sz w:val="24"/>
              </w:rPr>
            </w:pPr>
            <w:r w:rsidRPr="00104749">
              <w:rPr>
                <w:b/>
                <w:bCs/>
                <w:kern w:val="32"/>
                <w:sz w:val="24"/>
              </w:rPr>
              <w:t xml:space="preserve">4. Externarea, nivelul primar, tratament continuu şi supraveghere </w:t>
            </w:r>
          </w:p>
        </w:tc>
        <w:tc>
          <w:tcPr>
            <w:tcW w:w="5251" w:type="dxa"/>
          </w:tcPr>
          <w:p w14:paraId="3E0C59A0" w14:textId="5BEC6C2D" w:rsidR="003B7110" w:rsidRPr="00104749" w:rsidRDefault="0052175F" w:rsidP="00104749">
            <w:pPr>
              <w:spacing w:after="0"/>
              <w:rPr>
                <w:sz w:val="24"/>
              </w:rPr>
            </w:pPr>
            <w:r>
              <w:rPr>
                <w:sz w:val="24"/>
              </w:rPr>
              <w:t>După stabilizarea stării pacientului și absenței complicațiilor acute, se va permite continuarea tratamentului și monitorizarea acestuia în condiții de ambulator, sub supravegherea medicului de familie.</w:t>
            </w:r>
          </w:p>
        </w:tc>
        <w:tc>
          <w:tcPr>
            <w:tcW w:w="5760" w:type="dxa"/>
          </w:tcPr>
          <w:p w14:paraId="7AD727E9" w14:textId="77777777" w:rsidR="003B7110" w:rsidRPr="00104749" w:rsidRDefault="003B7110" w:rsidP="00104749">
            <w:pPr>
              <w:spacing w:after="0"/>
              <w:jc w:val="left"/>
              <w:rPr>
                <w:sz w:val="24"/>
              </w:rPr>
            </w:pPr>
            <w:r w:rsidRPr="00104749">
              <w:rPr>
                <w:sz w:val="24"/>
              </w:rPr>
              <w:t xml:space="preserve">Extrasul </w:t>
            </w:r>
            <w:r w:rsidRPr="00104749">
              <w:rPr>
                <w:b/>
                <w:sz w:val="24"/>
              </w:rPr>
              <w:t>obligatoriu</w:t>
            </w:r>
            <w:r w:rsidRPr="00104749">
              <w:rPr>
                <w:sz w:val="24"/>
              </w:rPr>
              <w:t xml:space="preserve"> va conţine: </w:t>
            </w:r>
          </w:p>
          <w:p w14:paraId="2B231F37" w14:textId="77777777" w:rsidR="003B7110" w:rsidRPr="00104749" w:rsidRDefault="003B7110" w:rsidP="00104749">
            <w:pPr>
              <w:numPr>
                <w:ilvl w:val="0"/>
                <w:numId w:val="10"/>
              </w:numPr>
              <w:tabs>
                <w:tab w:val="left" w:pos="171"/>
              </w:tabs>
              <w:spacing w:after="0"/>
              <w:ind w:left="288"/>
              <w:jc w:val="left"/>
              <w:rPr>
                <w:sz w:val="24"/>
              </w:rPr>
            </w:pPr>
            <w:r w:rsidRPr="00104749">
              <w:rPr>
                <w:sz w:val="24"/>
              </w:rPr>
              <w:t>Diagnosticul confirmat detaliat.</w:t>
            </w:r>
          </w:p>
          <w:p w14:paraId="7D714756" w14:textId="77777777" w:rsidR="003B7110" w:rsidRPr="00104749" w:rsidRDefault="003B7110" w:rsidP="00104749">
            <w:pPr>
              <w:numPr>
                <w:ilvl w:val="0"/>
                <w:numId w:val="10"/>
              </w:numPr>
              <w:tabs>
                <w:tab w:val="left" w:pos="171"/>
              </w:tabs>
              <w:spacing w:after="0"/>
              <w:ind w:left="288"/>
              <w:jc w:val="left"/>
              <w:rPr>
                <w:sz w:val="24"/>
              </w:rPr>
            </w:pPr>
            <w:r w:rsidRPr="00104749">
              <w:rPr>
                <w:sz w:val="24"/>
              </w:rPr>
              <w:t>Rezultatele investigaţiilor efectuate.</w:t>
            </w:r>
          </w:p>
          <w:p w14:paraId="7DCA9D95" w14:textId="77777777" w:rsidR="003B7110" w:rsidRPr="00104749" w:rsidRDefault="003B7110" w:rsidP="00104749">
            <w:pPr>
              <w:numPr>
                <w:ilvl w:val="0"/>
                <w:numId w:val="10"/>
              </w:numPr>
              <w:tabs>
                <w:tab w:val="left" w:pos="171"/>
              </w:tabs>
              <w:spacing w:after="0"/>
              <w:ind w:left="288"/>
              <w:jc w:val="left"/>
              <w:rPr>
                <w:sz w:val="24"/>
              </w:rPr>
            </w:pPr>
            <w:r w:rsidRPr="00104749">
              <w:rPr>
                <w:sz w:val="24"/>
              </w:rPr>
              <w:t>Recomandările explicite pentru pacient.</w:t>
            </w:r>
          </w:p>
          <w:p w14:paraId="610C5A55" w14:textId="77777777" w:rsidR="003B7110" w:rsidRPr="00104749" w:rsidRDefault="003B7110" w:rsidP="00104749">
            <w:pPr>
              <w:numPr>
                <w:ilvl w:val="0"/>
                <w:numId w:val="10"/>
              </w:numPr>
              <w:tabs>
                <w:tab w:val="left" w:pos="171"/>
              </w:tabs>
              <w:spacing w:after="0"/>
              <w:ind w:left="288"/>
              <w:jc w:val="left"/>
              <w:rPr>
                <w:sz w:val="24"/>
              </w:rPr>
            </w:pPr>
            <w:r w:rsidRPr="00104749">
              <w:rPr>
                <w:sz w:val="24"/>
              </w:rPr>
              <w:t>Recomandările pentru medicul de familie.</w:t>
            </w:r>
          </w:p>
        </w:tc>
      </w:tr>
    </w:tbl>
    <w:p w14:paraId="39DEE9DB" w14:textId="77777777" w:rsidR="003B7110" w:rsidRPr="00104749" w:rsidRDefault="003B7110" w:rsidP="00104749">
      <w:pPr>
        <w:pStyle w:val="Heading2"/>
        <w:numPr>
          <w:ilvl w:val="0"/>
          <w:numId w:val="0"/>
        </w:numPr>
        <w:rPr>
          <w:rFonts w:ascii="Times New Roman" w:hAnsi="Times New Roman"/>
          <w:sz w:val="24"/>
          <w:szCs w:val="24"/>
          <w:lang w:val="ro-RO"/>
        </w:rPr>
        <w:sectPr w:rsidR="003B7110" w:rsidRPr="00104749" w:rsidSect="00104749">
          <w:type w:val="continuous"/>
          <w:pgSz w:w="16838" w:h="11906" w:orient="landscape" w:code="9"/>
          <w:pgMar w:top="1134" w:right="851" w:bottom="1134" w:left="1418" w:header="709" w:footer="709" w:gutter="0"/>
          <w:cols w:space="708"/>
          <w:docGrid w:linePitch="360"/>
        </w:sectPr>
      </w:pPr>
    </w:p>
    <w:p w14:paraId="37BE580B" w14:textId="77777777" w:rsidR="003B7110" w:rsidRPr="00104749" w:rsidRDefault="003B7110" w:rsidP="00104749">
      <w:pPr>
        <w:pStyle w:val="Heading2"/>
        <w:numPr>
          <w:ilvl w:val="0"/>
          <w:numId w:val="0"/>
        </w:numPr>
        <w:ind w:left="180"/>
        <w:rPr>
          <w:rFonts w:ascii="Times New Roman" w:hAnsi="Times New Roman"/>
          <w:sz w:val="24"/>
          <w:szCs w:val="24"/>
          <w:lang w:val="ro-RO"/>
        </w:rPr>
      </w:pPr>
      <w:bookmarkStart w:id="63" w:name="_Toc191166949"/>
      <w:bookmarkStart w:id="64" w:name="_Toc198354845"/>
      <w:bookmarkStart w:id="65" w:name="_Toc150244310"/>
      <w:bookmarkStart w:id="66" w:name="_Toc196397651"/>
      <w:r w:rsidRPr="00104749">
        <w:rPr>
          <w:rFonts w:ascii="Times New Roman" w:hAnsi="Times New Roman"/>
          <w:sz w:val="24"/>
          <w:szCs w:val="24"/>
          <w:lang w:val="ro-RO"/>
        </w:rPr>
        <w:lastRenderedPageBreak/>
        <w:t>C. 1. ALGORITMII DE CONDUITĂ</w:t>
      </w:r>
      <w:bookmarkEnd w:id="63"/>
      <w:bookmarkEnd w:id="64"/>
      <w:bookmarkEnd w:id="65"/>
      <w:bookmarkEnd w:id="66"/>
    </w:p>
    <w:p w14:paraId="1C445D8A" w14:textId="0E899F8B" w:rsidR="003B7110" w:rsidRPr="00C0160C" w:rsidRDefault="003B7110" w:rsidP="00C0160C">
      <w:pPr>
        <w:pStyle w:val="Heading3"/>
        <w:spacing w:before="0" w:after="0"/>
        <w:ind w:left="0"/>
        <w:rPr>
          <w:rFonts w:ascii="Times New Roman" w:hAnsi="Times New Roman"/>
          <w:i w:val="0"/>
          <w:iCs/>
          <w:sz w:val="24"/>
          <w:lang w:val="ro-RO"/>
        </w:rPr>
      </w:pPr>
      <w:bookmarkStart w:id="67" w:name="_Toc191166950"/>
      <w:bookmarkStart w:id="68" w:name="_Toc198354846"/>
      <w:bookmarkStart w:id="69" w:name="_Toc196397652"/>
      <w:r w:rsidRPr="00C0160C">
        <w:rPr>
          <w:rFonts w:ascii="Times New Roman" w:hAnsi="Times New Roman"/>
          <w:i w:val="0"/>
          <w:iCs/>
          <w:sz w:val="24"/>
          <w:lang w:val="ro-RO"/>
        </w:rPr>
        <w:t>C.1.1.</w:t>
      </w:r>
      <w:bookmarkEnd w:id="67"/>
      <w:bookmarkEnd w:id="68"/>
      <w:r w:rsidR="00AE40DF" w:rsidRPr="00C0160C">
        <w:rPr>
          <w:rFonts w:ascii="Times New Roman" w:hAnsi="Times New Roman"/>
          <w:i w:val="0"/>
          <w:iCs/>
          <w:sz w:val="24"/>
          <w:lang w:val="ro-RO"/>
        </w:rPr>
        <w:t xml:space="preserve"> Algoritmul de diagnostic al Sclerodermiei sistemice</w:t>
      </w:r>
      <w:r w:rsidR="0042192B" w:rsidRPr="00C0160C">
        <w:rPr>
          <w:rFonts w:ascii="Times New Roman" w:hAnsi="Times New Roman"/>
          <w:i w:val="0"/>
          <w:iCs/>
          <w:sz w:val="24"/>
          <w:lang w:val="ro-RO"/>
        </w:rPr>
        <w:t xml:space="preserve"> [1]</w:t>
      </w:r>
      <w:bookmarkEnd w:id="69"/>
    </w:p>
    <w:p w14:paraId="05C52BD0" w14:textId="77777777" w:rsidR="00606E22"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82816" behindDoc="0" locked="0" layoutInCell="1" allowOverlap="1" wp14:anchorId="1589F7C7" wp14:editId="68F35080">
                <wp:simplePos x="0" y="0"/>
                <wp:positionH relativeFrom="column">
                  <wp:posOffset>-66675</wp:posOffset>
                </wp:positionH>
                <wp:positionV relativeFrom="paragraph">
                  <wp:posOffset>245110</wp:posOffset>
                </wp:positionV>
                <wp:extent cx="1362075" cy="438150"/>
                <wp:effectExtent l="0" t="0" r="28575" b="19050"/>
                <wp:wrapNone/>
                <wp:docPr id="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38150"/>
                        </a:xfrm>
                        <a:prstGeom prst="rect">
                          <a:avLst/>
                        </a:prstGeom>
                        <a:solidFill>
                          <a:srgbClr val="FFFFFF"/>
                        </a:solidFill>
                        <a:ln w="9525">
                          <a:solidFill>
                            <a:srgbClr val="000000"/>
                          </a:solidFill>
                          <a:miter lim="800000"/>
                          <a:headEnd/>
                          <a:tailEnd/>
                        </a:ln>
                      </wps:spPr>
                      <wps:txbx>
                        <w:txbxContent>
                          <w:p w14:paraId="31CBE20C" w14:textId="77777777" w:rsidR="009F5DE8" w:rsidRDefault="009F5DE8" w:rsidP="00174FE3">
                            <w:pPr>
                              <w:pStyle w:val="NoSpacing"/>
                              <w:tabs>
                                <w:tab w:val="left" w:pos="360"/>
                              </w:tabs>
                              <w:jc w:val="center"/>
                              <w:rPr>
                                <w:b/>
                              </w:rPr>
                            </w:pPr>
                            <w:r>
                              <w:rPr>
                                <w:b/>
                              </w:rPr>
                              <w:t>Nivel I</w:t>
                            </w:r>
                          </w:p>
                          <w:p w14:paraId="75ABBA5A" w14:textId="7A75D11F" w:rsidR="009F5DE8" w:rsidRPr="00174FE3" w:rsidRDefault="009F5DE8" w:rsidP="00174FE3">
                            <w:pPr>
                              <w:pStyle w:val="NoSpacing"/>
                              <w:tabs>
                                <w:tab w:val="left" w:pos="360"/>
                              </w:tabs>
                              <w:jc w:val="center"/>
                              <w:rPr>
                                <w:b/>
                              </w:rPr>
                            </w:pPr>
                            <w:r>
                              <w:rPr>
                                <w:b/>
                              </w:rPr>
                              <w:t>SUSPICIUNE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89F7C7" id="Rectangle 13" o:spid="_x0000_s1026" style="position:absolute;left:0;text-align:left;margin-left:-5.25pt;margin-top:19.3pt;width:107.25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">
                <v:textbox>
                  <w:txbxContent>
                    <w:p w14:paraId="31CBE20C" w14:textId="77777777" w:rsidR="009F5DE8" w:rsidRDefault="009F5DE8" w:rsidP="00174FE3">
                      <w:pPr>
                        <w:pStyle w:val="NoSpacing"/>
                        <w:tabs>
                          <w:tab w:val="left" w:pos="360"/>
                        </w:tabs>
                        <w:jc w:val="center"/>
                        <w:rPr>
                          <w:b/>
                        </w:rPr>
                      </w:pPr>
                      <w:r>
                        <w:rPr>
                          <w:b/>
                        </w:rPr>
                        <w:t>Nivel I</w:t>
                      </w:r>
                    </w:p>
                    <w:p w14:paraId="75ABBA5A" w14:textId="7A75D11F" w:rsidR="009F5DE8" w:rsidRPr="00174FE3" w:rsidRDefault="009F5DE8" w:rsidP="00174FE3">
                      <w:pPr>
                        <w:pStyle w:val="NoSpacing"/>
                        <w:tabs>
                          <w:tab w:val="left" w:pos="360"/>
                        </w:tabs>
                        <w:jc w:val="center"/>
                        <w:rPr>
                          <w:b/>
                        </w:rPr>
                      </w:pPr>
                      <w:r>
                        <w:rPr>
                          <w:b/>
                        </w:rPr>
                        <w:t>SUSPICIUNE</w:t>
                      </w:r>
                    </w:p>
                  </w:txbxContent>
                </v:textbox>
              </v:rect>
            </w:pict>
          </mc:Fallback>
        </mc:AlternateContent>
      </w:r>
      <w:r w:rsidRPr="00104749">
        <w:rPr>
          <w:noProof/>
          <w:sz w:val="24"/>
          <w:lang w:eastAsia="en-GB"/>
        </w:rPr>
        <mc:AlternateContent>
          <mc:Choice Requires="wps">
            <w:drawing>
              <wp:anchor distT="0" distB="0" distL="114300" distR="114300" simplePos="0" relativeHeight="251680768" behindDoc="0" locked="0" layoutInCell="1" allowOverlap="1" wp14:anchorId="59643C14" wp14:editId="7561B596">
                <wp:simplePos x="0" y="0"/>
                <wp:positionH relativeFrom="column">
                  <wp:posOffset>1409700</wp:posOffset>
                </wp:positionH>
                <wp:positionV relativeFrom="paragraph">
                  <wp:posOffset>26035</wp:posOffset>
                </wp:positionV>
                <wp:extent cx="19050" cy="2143125"/>
                <wp:effectExtent l="0" t="0" r="19050" b="28575"/>
                <wp:wrapNone/>
                <wp:docPr id="78" name="Straight Connector 78"/>
                <wp:cNvGraphicFramePr/>
                <a:graphic xmlns:a="http://schemas.openxmlformats.org/drawingml/2006/main">
                  <a:graphicData uri="http://schemas.microsoft.com/office/word/2010/wordprocessingShape">
                    <wps:wsp>
                      <wps:cNvCnPr/>
                      <wps:spPr>
                        <a:xfrm flipH="1">
                          <a:off x="0" y="0"/>
                          <a:ext cx="19050" cy="2143125"/>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w:pict>
              <v:line w14:anchorId="17219BA2" id="Straight Connector 78" o:spid="_x0000_s1026" style="position:absolute;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pt,2.05pt" to="112.5pt,1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" strokecolor="#ed7d31 [3205]" strokeweight="1.5pt">
                <v:stroke joinstyle="miter"/>
              </v:line>
            </w:pict>
          </mc:Fallback>
        </mc:AlternateContent>
      </w:r>
      <w:r w:rsidRPr="00104749">
        <w:rPr>
          <w:noProof/>
          <w:sz w:val="24"/>
          <w:lang w:eastAsia="en-GB"/>
        </w:rPr>
        <mc:AlternateContent>
          <mc:Choice Requires="wps">
            <w:drawing>
              <wp:anchor distT="0" distB="0" distL="114300" distR="114300" simplePos="0" relativeHeight="251678720" behindDoc="0" locked="0" layoutInCell="1" allowOverlap="1" wp14:anchorId="40803207" wp14:editId="110C1E2C">
                <wp:simplePos x="0" y="0"/>
                <wp:positionH relativeFrom="column">
                  <wp:posOffset>1476375</wp:posOffset>
                </wp:positionH>
                <wp:positionV relativeFrom="paragraph">
                  <wp:posOffset>16510</wp:posOffset>
                </wp:positionV>
                <wp:extent cx="9525" cy="2152650"/>
                <wp:effectExtent l="19050" t="19050" r="28575" b="19050"/>
                <wp:wrapNone/>
                <wp:docPr id="77" name="Straight Connector 77"/>
                <wp:cNvGraphicFramePr/>
                <a:graphic xmlns:a="http://schemas.openxmlformats.org/drawingml/2006/main">
                  <a:graphicData uri="http://schemas.microsoft.com/office/word/2010/wordprocessingShape">
                    <wps:wsp>
                      <wps:cNvCnPr/>
                      <wps:spPr>
                        <a:xfrm flipH="1">
                          <a:off x="0" y="0"/>
                          <a:ext cx="9525" cy="2152650"/>
                        </a:xfrm>
                        <a:prstGeom prst="line">
                          <a:avLst/>
                        </a:prstGeom>
                        <a:ln w="3810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515AF09" id="Straight Connector 77"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116.25pt,1.3pt" to="117pt,1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" strokecolor="#ed7d31 [3205]" strokeweight="3pt">
                <v:stroke joinstyle="miter"/>
              </v:line>
            </w:pict>
          </mc:Fallback>
        </mc:AlternateContent>
      </w:r>
      <w:r w:rsidRPr="00104749">
        <w:rPr>
          <w:noProof/>
          <w:sz w:val="24"/>
          <w:lang w:eastAsia="en-GB"/>
        </w:rPr>
        <mc:AlternateContent>
          <mc:Choice Requires="wps">
            <w:drawing>
              <wp:anchor distT="0" distB="0" distL="114300" distR="114300" simplePos="0" relativeHeight="251629568" behindDoc="0" locked="0" layoutInCell="1" allowOverlap="1" wp14:anchorId="18EE397B" wp14:editId="061FDFB4">
                <wp:simplePos x="0" y="0"/>
                <wp:positionH relativeFrom="column">
                  <wp:posOffset>1685925</wp:posOffset>
                </wp:positionH>
                <wp:positionV relativeFrom="paragraph">
                  <wp:posOffset>26035</wp:posOffset>
                </wp:positionV>
                <wp:extent cx="4261485" cy="952500"/>
                <wp:effectExtent l="0" t="0" r="24765" b="19050"/>
                <wp:wrapNone/>
                <wp:docPr id="5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952500"/>
                        </a:xfrm>
                        <a:prstGeom prst="rect">
                          <a:avLst/>
                        </a:prstGeom>
                        <a:solidFill>
                          <a:srgbClr val="FFFFFF"/>
                        </a:solidFill>
                        <a:ln w="9525">
                          <a:solidFill>
                            <a:srgbClr val="000000"/>
                          </a:solidFill>
                          <a:miter lim="800000"/>
                          <a:headEnd/>
                          <a:tailEnd/>
                        </a:ln>
                      </wps:spPr>
                      <wps:txbx>
                        <w:txbxContent>
                          <w:p w14:paraId="522CD872" w14:textId="77777777" w:rsidR="009F5DE8" w:rsidRPr="00174FE3" w:rsidRDefault="009F5DE8" w:rsidP="00174FE3">
                            <w:pPr>
                              <w:pStyle w:val="NoSpacing"/>
                              <w:jc w:val="center"/>
                              <w:rPr>
                                <w:b/>
                                <w:sz w:val="28"/>
                              </w:rPr>
                            </w:pPr>
                            <w:r w:rsidRPr="00174FE3">
                              <w:rPr>
                                <w:b/>
                                <w:sz w:val="28"/>
                              </w:rPr>
                              <w:t>Semne precoce de suspiciune a SS:</w:t>
                            </w:r>
                          </w:p>
                          <w:p w14:paraId="1D7864C8" w14:textId="786600E8" w:rsidR="009F5DE8" w:rsidRPr="00174FE3" w:rsidRDefault="009F5DE8" w:rsidP="00D13E54">
                            <w:pPr>
                              <w:pStyle w:val="NoSpacing"/>
                              <w:numPr>
                                <w:ilvl w:val="0"/>
                                <w:numId w:val="34"/>
                              </w:numPr>
                              <w:rPr>
                                <w:sz w:val="24"/>
                              </w:rPr>
                            </w:pPr>
                            <w:r w:rsidRPr="00174FE3">
                              <w:rPr>
                                <w:sz w:val="24"/>
                              </w:rPr>
                              <w:t>Fenomen Rayna</w:t>
                            </w:r>
                          </w:p>
                          <w:p w14:paraId="2EBF1E8E" w14:textId="65D5670F" w:rsidR="009F5DE8" w:rsidRPr="00174FE3" w:rsidRDefault="009F5DE8" w:rsidP="00D13E54">
                            <w:pPr>
                              <w:pStyle w:val="NoSpacing"/>
                              <w:numPr>
                                <w:ilvl w:val="0"/>
                                <w:numId w:val="34"/>
                              </w:numPr>
                              <w:rPr>
                                <w:sz w:val="24"/>
                              </w:rPr>
                            </w:pPr>
                            <w:r>
                              <w:rPr>
                                <w:sz w:val="24"/>
                              </w:rPr>
                              <w:t>Edem al degetelor (puffy fingers)</w:t>
                            </w:r>
                          </w:p>
                          <w:p w14:paraId="7503F584" w14:textId="6F488F01" w:rsidR="009F5DE8" w:rsidRPr="00174FE3" w:rsidRDefault="009F5DE8" w:rsidP="00D13E54">
                            <w:pPr>
                              <w:pStyle w:val="NoSpacing"/>
                              <w:numPr>
                                <w:ilvl w:val="0"/>
                                <w:numId w:val="34"/>
                              </w:numPr>
                              <w:rPr>
                                <w:sz w:val="24"/>
                              </w:rPr>
                            </w:pPr>
                            <w:r>
                              <w:rPr>
                                <w:sz w:val="24"/>
                              </w:rPr>
                              <w:t>Prezența anticorpilor antinucleari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E397B" id="Rectangle 12" o:spid="_x0000_s1027" style="position:absolute;left:0;text-align:left;margin-left:132.75pt;margin-top:2.05pt;width:335.55pt;height: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">
                <v:textbox>
                  <w:txbxContent>
                    <w:p w14:paraId="522CD872" w14:textId="77777777" w:rsidR="009F5DE8" w:rsidRPr="00174FE3" w:rsidRDefault="009F5DE8" w:rsidP="00174FE3">
                      <w:pPr>
                        <w:pStyle w:val="NoSpacing"/>
                        <w:jc w:val="center"/>
                        <w:rPr>
                          <w:b/>
                          <w:sz w:val="28"/>
                        </w:rPr>
                      </w:pPr>
                      <w:r w:rsidRPr="00174FE3">
                        <w:rPr>
                          <w:b/>
                          <w:sz w:val="28"/>
                        </w:rPr>
                        <w:t>Semne precoce de suspiciune a SS:</w:t>
                      </w:r>
                    </w:p>
                    <w:p w14:paraId="1D7864C8" w14:textId="786600E8" w:rsidR="009F5DE8" w:rsidRPr="00174FE3" w:rsidRDefault="009F5DE8" w:rsidP="00D13E54">
                      <w:pPr>
                        <w:pStyle w:val="NoSpacing"/>
                        <w:numPr>
                          <w:ilvl w:val="0"/>
                          <w:numId w:val="34"/>
                        </w:numPr>
                        <w:rPr>
                          <w:sz w:val="24"/>
                        </w:rPr>
                      </w:pPr>
                      <w:r w:rsidRPr="00174FE3">
                        <w:rPr>
                          <w:sz w:val="24"/>
                        </w:rPr>
                        <w:t>Fenomen Rayna</w:t>
                      </w:r>
                    </w:p>
                    <w:p w14:paraId="2EBF1E8E" w14:textId="65D5670F" w:rsidR="009F5DE8" w:rsidRPr="00174FE3" w:rsidRDefault="009F5DE8" w:rsidP="00D13E54">
                      <w:pPr>
                        <w:pStyle w:val="NoSpacing"/>
                        <w:numPr>
                          <w:ilvl w:val="0"/>
                          <w:numId w:val="34"/>
                        </w:numPr>
                        <w:rPr>
                          <w:sz w:val="24"/>
                        </w:rPr>
                      </w:pPr>
                      <w:r>
                        <w:rPr>
                          <w:sz w:val="24"/>
                        </w:rPr>
                        <w:t>Edem al degetelor (puffy fingers)</w:t>
                      </w:r>
                    </w:p>
                    <w:p w14:paraId="7503F584" w14:textId="6F488F01" w:rsidR="009F5DE8" w:rsidRPr="00174FE3" w:rsidRDefault="009F5DE8" w:rsidP="00D13E54">
                      <w:pPr>
                        <w:pStyle w:val="NoSpacing"/>
                        <w:numPr>
                          <w:ilvl w:val="0"/>
                          <w:numId w:val="34"/>
                        </w:numPr>
                        <w:rPr>
                          <w:sz w:val="24"/>
                        </w:rPr>
                      </w:pPr>
                      <w:r>
                        <w:rPr>
                          <w:sz w:val="24"/>
                        </w:rPr>
                        <w:t>Prezența anticorpilor antinucleari</w:t>
                      </w:r>
                    </w:p>
                  </w:txbxContent>
                </v:textbox>
              </v:rect>
            </w:pict>
          </mc:Fallback>
        </mc:AlternateContent>
      </w:r>
    </w:p>
    <w:p w14:paraId="782E7245" w14:textId="77777777" w:rsidR="00606E22" w:rsidRPr="00104749" w:rsidRDefault="00174FE3" w:rsidP="00104749">
      <w:pPr>
        <w:rPr>
          <w:sz w:val="24"/>
        </w:rPr>
      </w:pPr>
      <w:r w:rsidRPr="00104749">
        <w:rPr>
          <w:noProof/>
          <w:sz w:val="24"/>
          <w:lang w:eastAsia="en-GB"/>
        </w:rPr>
        <w:drawing>
          <wp:anchor distT="0" distB="0" distL="114300" distR="114300" simplePos="0" relativeHeight="251645952" behindDoc="0" locked="0" layoutInCell="1" allowOverlap="1" wp14:anchorId="0FD5C2D4" wp14:editId="169FE89B">
            <wp:simplePos x="0" y="0"/>
            <wp:positionH relativeFrom="margin">
              <wp:posOffset>5436870</wp:posOffset>
            </wp:positionH>
            <wp:positionV relativeFrom="paragraph">
              <wp:posOffset>36830</wp:posOffset>
            </wp:positionV>
            <wp:extent cx="410845" cy="571500"/>
            <wp:effectExtent l="0" t="0" r="8255" b="0"/>
            <wp:wrapSquare wrapText="bothSides"/>
            <wp:docPr id="59" name="Picture 59" descr="Imagini pentru red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red flag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8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2CB9C" w14:textId="77777777" w:rsidR="00527B4D" w:rsidRPr="00104749" w:rsidRDefault="00527B4D" w:rsidP="00104749">
      <w:pPr>
        <w:rPr>
          <w:sz w:val="24"/>
        </w:rPr>
      </w:pPr>
    </w:p>
    <w:p w14:paraId="1FA9F3F8" w14:textId="77777777" w:rsidR="00527B4D" w:rsidRPr="00104749" w:rsidRDefault="00527B4D" w:rsidP="00104749">
      <w:pPr>
        <w:rPr>
          <w:sz w:val="24"/>
        </w:rPr>
      </w:pPr>
    </w:p>
    <w:p w14:paraId="560131D5"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33664" behindDoc="0" locked="0" layoutInCell="1" allowOverlap="1" wp14:anchorId="0FAB2E85" wp14:editId="35245E3D">
                <wp:simplePos x="0" y="0"/>
                <wp:positionH relativeFrom="column">
                  <wp:posOffset>3935730</wp:posOffset>
                </wp:positionH>
                <wp:positionV relativeFrom="paragraph">
                  <wp:posOffset>52070</wp:posOffset>
                </wp:positionV>
                <wp:extent cx="0" cy="499745"/>
                <wp:effectExtent l="59055" t="11430" r="55245" b="22225"/>
                <wp:wrapNone/>
                <wp:docPr id="5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13DF7" id="_x0000_t32" coordsize="21600,21600" o:spt="32" o:oned="t" path="m,l21600,21600e" filled="f">
                <v:path arrowok="t" fillok="f" o:connecttype="none"/>
                <o:lock v:ext="edit" shapetype="t"/>
              </v:shapetype>
              <v:shape id="AutoShape 15" o:spid="_x0000_s1026" type="#_x0000_t32" style="position:absolute;margin-left:309.9pt;margin-top:4.1pt;width:0;height:39.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">
                <v:stroke endarrow="block"/>
              </v:shape>
            </w:pict>
          </mc:Fallback>
        </mc:AlternateContent>
      </w:r>
    </w:p>
    <w:p w14:paraId="06E18FD3" w14:textId="77777777" w:rsidR="00527B4D" w:rsidRPr="00104749" w:rsidRDefault="00527B4D" w:rsidP="00104749">
      <w:pPr>
        <w:rPr>
          <w:sz w:val="24"/>
        </w:rPr>
      </w:pPr>
    </w:p>
    <w:p w14:paraId="16574428"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84864" behindDoc="0" locked="0" layoutInCell="1" allowOverlap="1" wp14:anchorId="4F400D4C" wp14:editId="674AECDB">
                <wp:simplePos x="0" y="0"/>
                <wp:positionH relativeFrom="column">
                  <wp:posOffset>-66675</wp:posOffset>
                </wp:positionH>
                <wp:positionV relativeFrom="paragraph">
                  <wp:posOffset>186055</wp:posOffset>
                </wp:positionV>
                <wp:extent cx="1362075" cy="438150"/>
                <wp:effectExtent l="0" t="0" r="28575" b="19050"/>
                <wp:wrapNone/>
                <wp:docPr id="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38150"/>
                        </a:xfrm>
                        <a:prstGeom prst="rect">
                          <a:avLst/>
                        </a:prstGeom>
                        <a:solidFill>
                          <a:srgbClr val="FFFFFF"/>
                        </a:solidFill>
                        <a:ln w="9525">
                          <a:solidFill>
                            <a:srgbClr val="000000"/>
                          </a:solidFill>
                          <a:miter lim="800000"/>
                          <a:headEnd/>
                          <a:tailEnd/>
                        </a:ln>
                      </wps:spPr>
                      <wps:txbx>
                        <w:txbxContent>
                          <w:p w14:paraId="670FFEA9" w14:textId="77777777" w:rsidR="009F5DE8" w:rsidRDefault="009F5DE8" w:rsidP="00174FE3">
                            <w:pPr>
                              <w:pStyle w:val="NoSpacing"/>
                              <w:tabs>
                                <w:tab w:val="left" w:pos="360"/>
                              </w:tabs>
                              <w:jc w:val="center"/>
                              <w:rPr>
                                <w:b/>
                              </w:rPr>
                            </w:pPr>
                            <w:r>
                              <w:rPr>
                                <w:b/>
                              </w:rPr>
                              <w:t>Nivel II</w:t>
                            </w:r>
                          </w:p>
                          <w:p w14:paraId="6BA98823" w14:textId="77777777" w:rsidR="009F5DE8" w:rsidRPr="00174FE3" w:rsidRDefault="009F5DE8" w:rsidP="00174FE3">
                            <w:pPr>
                              <w:pStyle w:val="NoSpacing"/>
                              <w:tabs>
                                <w:tab w:val="left" w:pos="360"/>
                              </w:tabs>
                              <w:jc w:val="center"/>
                              <w:rPr>
                                <w:b/>
                              </w:rPr>
                            </w:pPr>
                            <w:r>
                              <w:rPr>
                                <w:b/>
                              </w:rPr>
                              <w:t>DIAGNOSTIC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00D4C" id="_x0000_s1028" style="position:absolute;left:0;text-align:left;margin-left:-5.25pt;margin-top:14.65pt;width:107.2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">
                <v:textbox>
                  <w:txbxContent>
                    <w:p w14:paraId="670FFEA9" w14:textId="77777777" w:rsidR="009F5DE8" w:rsidRDefault="009F5DE8" w:rsidP="00174FE3">
                      <w:pPr>
                        <w:pStyle w:val="NoSpacing"/>
                        <w:tabs>
                          <w:tab w:val="left" w:pos="360"/>
                        </w:tabs>
                        <w:jc w:val="center"/>
                        <w:rPr>
                          <w:b/>
                        </w:rPr>
                      </w:pPr>
                      <w:r>
                        <w:rPr>
                          <w:b/>
                        </w:rPr>
                        <w:t>Nivel II</w:t>
                      </w:r>
                    </w:p>
                    <w:p w14:paraId="6BA98823" w14:textId="77777777" w:rsidR="009F5DE8" w:rsidRPr="00174FE3" w:rsidRDefault="009F5DE8" w:rsidP="00174FE3">
                      <w:pPr>
                        <w:pStyle w:val="NoSpacing"/>
                        <w:tabs>
                          <w:tab w:val="left" w:pos="360"/>
                        </w:tabs>
                        <w:jc w:val="center"/>
                        <w:rPr>
                          <w:b/>
                        </w:rPr>
                      </w:pPr>
                      <w:r>
                        <w:rPr>
                          <w:b/>
                        </w:rPr>
                        <w:t>DIAGNOSTIC</w:t>
                      </w:r>
                    </w:p>
                  </w:txbxContent>
                </v:textbox>
              </v:rect>
            </w:pict>
          </mc:Fallback>
        </mc:AlternateContent>
      </w:r>
      <w:r w:rsidRPr="00104749">
        <w:rPr>
          <w:noProof/>
          <w:sz w:val="24"/>
          <w:lang w:eastAsia="en-GB"/>
        </w:rPr>
        <mc:AlternateContent>
          <mc:Choice Requires="wps">
            <w:drawing>
              <wp:anchor distT="0" distB="0" distL="114300" distR="114300" simplePos="0" relativeHeight="251631616" behindDoc="0" locked="0" layoutInCell="1" allowOverlap="1" wp14:anchorId="406D7C01" wp14:editId="433B0229">
                <wp:simplePos x="0" y="0"/>
                <wp:positionH relativeFrom="column">
                  <wp:posOffset>1752600</wp:posOffset>
                </wp:positionH>
                <wp:positionV relativeFrom="paragraph">
                  <wp:posOffset>100330</wp:posOffset>
                </wp:positionV>
                <wp:extent cx="4242435" cy="676275"/>
                <wp:effectExtent l="0" t="0" r="5715" b="9525"/>
                <wp:wrapNone/>
                <wp:docPr id="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2435" cy="676275"/>
                        </a:xfrm>
                        <a:prstGeom prst="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C74BA8D" w14:textId="77777777" w:rsidR="009F5DE8" w:rsidRPr="00174FE3" w:rsidRDefault="009F5DE8" w:rsidP="00174FE3">
                            <w:pPr>
                              <w:jc w:val="center"/>
                              <w:rPr>
                                <w:color w:val="000000" w:themeColor="text1"/>
                              </w:rPr>
                            </w:pPr>
                            <w:r w:rsidRPr="00174FE3">
                              <w:rPr>
                                <w:b/>
                                <w:color w:val="000000" w:themeColor="text1"/>
                              </w:rPr>
                              <w:t>Evaluarea pacienților</w:t>
                            </w:r>
                            <w:r w:rsidRPr="00174FE3">
                              <w:rPr>
                                <w:color w:val="000000" w:themeColor="text1"/>
                              </w:rPr>
                              <w:t>:</w:t>
                            </w:r>
                          </w:p>
                          <w:p w14:paraId="3525A437" w14:textId="77777777" w:rsidR="009F5DE8" w:rsidRPr="00174FE3" w:rsidRDefault="009F5DE8" w:rsidP="00D13E54">
                            <w:pPr>
                              <w:pStyle w:val="NoSpacing"/>
                              <w:numPr>
                                <w:ilvl w:val="0"/>
                                <w:numId w:val="35"/>
                              </w:numPr>
                              <w:ind w:firstLine="1080"/>
                              <w:jc w:val="left"/>
                              <w:rPr>
                                <w:color w:val="000000" w:themeColor="text1"/>
                              </w:rPr>
                            </w:pPr>
                            <w:r w:rsidRPr="00174FE3">
                              <w:rPr>
                                <w:color w:val="000000" w:themeColor="text1"/>
                              </w:rPr>
                              <w:t>Capilaroscopie</w:t>
                            </w:r>
                          </w:p>
                          <w:p w14:paraId="0019A887" w14:textId="77777777" w:rsidR="009F5DE8" w:rsidRPr="00174FE3" w:rsidRDefault="009F5DE8" w:rsidP="00D13E54">
                            <w:pPr>
                              <w:pStyle w:val="NoSpacing"/>
                              <w:numPr>
                                <w:ilvl w:val="0"/>
                                <w:numId w:val="35"/>
                              </w:numPr>
                              <w:ind w:firstLine="1080"/>
                              <w:jc w:val="left"/>
                              <w:rPr>
                                <w:color w:val="000000" w:themeColor="text1"/>
                              </w:rPr>
                            </w:pPr>
                            <w:r w:rsidRPr="00174FE3">
                              <w:rPr>
                                <w:color w:val="000000" w:themeColor="text1"/>
                              </w:rPr>
                              <w:t>Anticorpi specifici 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D7C01" id="_x0000_s1029" style="position:absolute;left:0;text-align:left;margin-left:138pt;margin-top:7.9pt;width:334.05pt;height:53.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" fillcolor="#ed7d31 [3205]" stroked="f">
                <v:fill opacity="32896f"/>
                <v:textbox>
                  <w:txbxContent>
                    <w:p w14:paraId="4C74BA8D" w14:textId="77777777" w:rsidR="009F5DE8" w:rsidRPr="00174FE3" w:rsidRDefault="009F5DE8" w:rsidP="00174FE3">
                      <w:pPr>
                        <w:jc w:val="center"/>
                        <w:rPr>
                          <w:color w:val="000000" w:themeColor="text1"/>
                        </w:rPr>
                      </w:pPr>
                      <w:r w:rsidRPr="00174FE3">
                        <w:rPr>
                          <w:b/>
                          <w:color w:val="000000" w:themeColor="text1"/>
                        </w:rPr>
                        <w:t>Evaluarea pacienților</w:t>
                      </w:r>
                      <w:r w:rsidRPr="00174FE3">
                        <w:rPr>
                          <w:color w:val="000000" w:themeColor="text1"/>
                        </w:rPr>
                        <w:t>:</w:t>
                      </w:r>
                    </w:p>
                    <w:p w14:paraId="3525A437" w14:textId="77777777" w:rsidR="009F5DE8" w:rsidRPr="00174FE3" w:rsidRDefault="009F5DE8" w:rsidP="00D13E54">
                      <w:pPr>
                        <w:pStyle w:val="NoSpacing"/>
                        <w:numPr>
                          <w:ilvl w:val="0"/>
                          <w:numId w:val="35"/>
                        </w:numPr>
                        <w:ind w:firstLine="1080"/>
                        <w:jc w:val="left"/>
                        <w:rPr>
                          <w:color w:val="000000" w:themeColor="text1"/>
                        </w:rPr>
                      </w:pPr>
                      <w:r w:rsidRPr="00174FE3">
                        <w:rPr>
                          <w:color w:val="000000" w:themeColor="text1"/>
                        </w:rPr>
                        <w:t>Capilaroscopie</w:t>
                      </w:r>
                    </w:p>
                    <w:p w14:paraId="0019A887" w14:textId="77777777" w:rsidR="009F5DE8" w:rsidRPr="00174FE3" w:rsidRDefault="009F5DE8" w:rsidP="00D13E54">
                      <w:pPr>
                        <w:pStyle w:val="NoSpacing"/>
                        <w:numPr>
                          <w:ilvl w:val="0"/>
                          <w:numId w:val="35"/>
                        </w:numPr>
                        <w:ind w:firstLine="1080"/>
                        <w:jc w:val="left"/>
                        <w:rPr>
                          <w:color w:val="000000" w:themeColor="text1"/>
                        </w:rPr>
                      </w:pPr>
                      <w:r w:rsidRPr="00174FE3">
                        <w:rPr>
                          <w:color w:val="000000" w:themeColor="text1"/>
                        </w:rPr>
                        <w:t>Anticorpi specifici SS</w:t>
                      </w:r>
                    </w:p>
                  </w:txbxContent>
                </v:textbox>
              </v:rect>
            </w:pict>
          </mc:Fallback>
        </mc:AlternateContent>
      </w:r>
    </w:p>
    <w:p w14:paraId="2CDE7658" w14:textId="77777777" w:rsidR="00527B4D" w:rsidRPr="00104749" w:rsidRDefault="00527B4D" w:rsidP="00104749">
      <w:pPr>
        <w:rPr>
          <w:sz w:val="24"/>
        </w:rPr>
      </w:pPr>
    </w:p>
    <w:p w14:paraId="6D6ED034" w14:textId="77777777" w:rsidR="00527B4D" w:rsidRPr="00104749" w:rsidRDefault="00527B4D" w:rsidP="00104749">
      <w:pPr>
        <w:rPr>
          <w:sz w:val="24"/>
        </w:rPr>
      </w:pPr>
    </w:p>
    <w:p w14:paraId="4F364A9C"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35712" behindDoc="0" locked="0" layoutInCell="1" allowOverlap="1" wp14:anchorId="49CEC9E4" wp14:editId="1D24185B">
                <wp:simplePos x="0" y="0"/>
                <wp:positionH relativeFrom="column">
                  <wp:posOffset>2132965</wp:posOffset>
                </wp:positionH>
                <wp:positionV relativeFrom="paragraph">
                  <wp:posOffset>56515</wp:posOffset>
                </wp:positionV>
                <wp:extent cx="1771650" cy="371475"/>
                <wp:effectExtent l="38100" t="0" r="19050" b="85725"/>
                <wp:wrapNone/>
                <wp:docPr id="5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465E9" id="AutoShape 16" o:spid="_x0000_s1026" type="#_x0000_t32" style="position:absolute;margin-left:167.95pt;margin-top:4.45pt;width:139.5pt;height:29.2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">
                <v:stroke endarrow="block"/>
              </v:shape>
            </w:pict>
          </mc:Fallback>
        </mc:AlternateContent>
      </w:r>
      <w:r w:rsidRPr="00104749">
        <w:rPr>
          <w:noProof/>
          <w:sz w:val="24"/>
          <w:lang w:eastAsia="en-GB"/>
        </w:rPr>
        <mc:AlternateContent>
          <mc:Choice Requires="wps">
            <w:drawing>
              <wp:anchor distT="0" distB="0" distL="114300" distR="114300" simplePos="0" relativeHeight="251648000" behindDoc="0" locked="0" layoutInCell="1" allowOverlap="1" wp14:anchorId="0CC71D73" wp14:editId="4DC175B4">
                <wp:simplePos x="0" y="0"/>
                <wp:positionH relativeFrom="column">
                  <wp:posOffset>3905249</wp:posOffset>
                </wp:positionH>
                <wp:positionV relativeFrom="paragraph">
                  <wp:posOffset>66039</wp:posOffset>
                </wp:positionV>
                <wp:extent cx="942975" cy="409575"/>
                <wp:effectExtent l="0" t="0" r="66675" b="66675"/>
                <wp:wrapNone/>
                <wp:docPr id="6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42539" id="AutoShape 16" o:spid="_x0000_s1026" type="#_x0000_t32" style="position:absolute;margin-left:307.5pt;margin-top:5.2pt;width:74.25pt;height:3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">
                <v:stroke endarrow="block"/>
              </v:shape>
            </w:pict>
          </mc:Fallback>
        </mc:AlternateContent>
      </w:r>
    </w:p>
    <w:p w14:paraId="70D915EA"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50048" behindDoc="0" locked="0" layoutInCell="1" allowOverlap="1" wp14:anchorId="11CD6BAF" wp14:editId="10A8E4A1">
                <wp:simplePos x="0" y="0"/>
                <wp:positionH relativeFrom="column">
                  <wp:posOffset>1114425</wp:posOffset>
                </wp:positionH>
                <wp:positionV relativeFrom="paragraph">
                  <wp:posOffset>229234</wp:posOffset>
                </wp:positionV>
                <wp:extent cx="1485900" cy="371475"/>
                <wp:effectExtent l="0" t="0" r="0" b="9525"/>
                <wp:wrapNone/>
                <wp:docPr id="61" name="Oval 61"/>
                <wp:cNvGraphicFramePr/>
                <a:graphic xmlns:a="http://schemas.openxmlformats.org/drawingml/2006/main">
                  <a:graphicData uri="http://schemas.microsoft.com/office/word/2010/wordprocessingShape">
                    <wps:wsp>
                      <wps:cNvSpPr/>
                      <wps:spPr>
                        <a:xfrm>
                          <a:off x="0" y="0"/>
                          <a:ext cx="1485900" cy="371475"/>
                        </a:xfrm>
                        <a:prstGeom prst="ellipse">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56A4B92" w14:textId="77777777" w:rsidR="009F5DE8" w:rsidRPr="00174FE3" w:rsidRDefault="009F5DE8" w:rsidP="00174FE3">
                            <w:pPr>
                              <w:jc w:val="center"/>
                              <w:rPr>
                                <w:b/>
                                <w:color w:val="000000" w:themeColor="text1"/>
                              </w:rPr>
                            </w:pPr>
                            <w:r w:rsidRPr="00174FE3">
                              <w:rPr>
                                <w:b/>
                                <w:color w:val="000000" w:themeColor="text1"/>
                              </w:rPr>
                              <w:t>Negativ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1CD6BAF" id="Oval 61" o:spid="_x0000_s1030" style="position:absolute;left:0;text-align:left;margin-left:87.75pt;margin-top:18.05pt;width:117pt;height:29.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" fillcolor="#a5a5a5 [3206]" stroked="f">
                <v:fill opacity="32896f"/>
                <v:textbox>
                  <w:txbxContent>
                    <w:p w14:paraId="356A4B92" w14:textId="77777777" w:rsidR="009F5DE8" w:rsidRPr="00174FE3" w:rsidRDefault="009F5DE8" w:rsidP="00174FE3">
                      <w:pPr>
                        <w:jc w:val="center"/>
                        <w:rPr>
                          <w:b/>
                          <w:color w:val="000000" w:themeColor="text1"/>
                        </w:rPr>
                      </w:pPr>
                      <w:r w:rsidRPr="00174FE3">
                        <w:rPr>
                          <w:b/>
                          <w:color w:val="000000" w:themeColor="text1"/>
                        </w:rPr>
                        <w:t>Negativ</w:t>
                      </w:r>
                    </w:p>
                  </w:txbxContent>
                </v:textbox>
              </v:oval>
            </w:pict>
          </mc:Fallback>
        </mc:AlternateContent>
      </w:r>
    </w:p>
    <w:p w14:paraId="532AAAA4"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52096" behindDoc="0" locked="0" layoutInCell="1" allowOverlap="1" wp14:anchorId="3A57B5FA" wp14:editId="51ED0838">
                <wp:simplePos x="0" y="0"/>
                <wp:positionH relativeFrom="column">
                  <wp:posOffset>3933826</wp:posOffset>
                </wp:positionH>
                <wp:positionV relativeFrom="paragraph">
                  <wp:posOffset>30480</wp:posOffset>
                </wp:positionV>
                <wp:extent cx="2171700" cy="571500"/>
                <wp:effectExtent l="0" t="0" r="19050" b="19050"/>
                <wp:wrapNone/>
                <wp:docPr id="62" name="Oval 62"/>
                <wp:cNvGraphicFramePr/>
                <a:graphic xmlns:a="http://schemas.openxmlformats.org/drawingml/2006/main">
                  <a:graphicData uri="http://schemas.microsoft.com/office/word/2010/wordprocessingShape">
                    <wps:wsp>
                      <wps:cNvSpPr/>
                      <wps:spPr>
                        <a:xfrm>
                          <a:off x="0" y="0"/>
                          <a:ext cx="2171700" cy="571500"/>
                        </a:xfrm>
                        <a:prstGeom prst="ellipse">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7B14173D" w14:textId="77777777" w:rsidR="009F5DE8" w:rsidRPr="00174FE3" w:rsidRDefault="009F5DE8" w:rsidP="00174FE3">
                            <w:pPr>
                              <w:jc w:val="center"/>
                              <w:rPr>
                                <w:color w:val="000000" w:themeColor="text1"/>
                              </w:rPr>
                            </w:pPr>
                            <w:r w:rsidRPr="00174FE3">
                              <w:rPr>
                                <w:b/>
                                <w:color w:val="000000" w:themeColor="text1"/>
                              </w:rPr>
                              <w:t xml:space="preserve">Pozitiv </w:t>
                            </w:r>
                            <w:r w:rsidRPr="00174FE3">
                              <w:rPr>
                                <w:color w:val="000000" w:themeColor="text1"/>
                              </w:rPr>
                              <w:t>cel puțin unul dintre criterii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57B5FA" id="Oval 62" o:spid="_x0000_s1031" style="position:absolute;left:0;text-align:left;margin-left:309.75pt;margin-top:2.4pt;width:171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" filled="f" strokecolor="#ed7d31 [3205]">
                <v:textbox>
                  <w:txbxContent>
                    <w:p w14:paraId="7B14173D" w14:textId="77777777" w:rsidR="009F5DE8" w:rsidRPr="00174FE3" w:rsidRDefault="009F5DE8" w:rsidP="00174FE3">
                      <w:pPr>
                        <w:jc w:val="center"/>
                        <w:rPr>
                          <w:color w:val="000000" w:themeColor="text1"/>
                        </w:rPr>
                      </w:pPr>
                      <w:r w:rsidRPr="00174FE3">
                        <w:rPr>
                          <w:b/>
                          <w:color w:val="000000" w:themeColor="text1"/>
                        </w:rPr>
                        <w:t xml:space="preserve">Pozitiv </w:t>
                      </w:r>
                      <w:r w:rsidRPr="00174FE3">
                        <w:rPr>
                          <w:color w:val="000000" w:themeColor="text1"/>
                        </w:rPr>
                        <w:t>cel puțin unul dintre criterii</w:t>
                      </w:r>
                    </w:p>
                  </w:txbxContent>
                </v:textbox>
              </v:oval>
            </w:pict>
          </mc:Fallback>
        </mc:AlternateContent>
      </w:r>
    </w:p>
    <w:p w14:paraId="26E14081"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66432" behindDoc="0" locked="0" layoutInCell="1" allowOverlap="1" wp14:anchorId="0D61225D" wp14:editId="62701157">
                <wp:simplePos x="0" y="0"/>
                <wp:positionH relativeFrom="column">
                  <wp:posOffset>1800225</wp:posOffset>
                </wp:positionH>
                <wp:positionV relativeFrom="paragraph">
                  <wp:posOffset>146050</wp:posOffset>
                </wp:positionV>
                <wp:extent cx="9525" cy="238125"/>
                <wp:effectExtent l="38100" t="0" r="66675" b="47625"/>
                <wp:wrapNone/>
                <wp:docPr id="71" name="Straight Arrow Connector 71"/>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872302" id="Straight Arrow Connector 71" o:spid="_x0000_s1026" type="#_x0000_t32" style="position:absolute;margin-left:141.75pt;margin-top:11.5pt;width:.75pt;height:18.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" strokecolor="black [3213]" strokeweight=".5pt">
                <v:stroke endarrow="block" joinstyle="miter"/>
              </v:shape>
            </w:pict>
          </mc:Fallback>
        </mc:AlternateContent>
      </w:r>
    </w:p>
    <w:p w14:paraId="2A74500F"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58240" behindDoc="0" locked="0" layoutInCell="1" allowOverlap="1" wp14:anchorId="0056225B" wp14:editId="0370B82E">
                <wp:simplePos x="0" y="0"/>
                <wp:positionH relativeFrom="column">
                  <wp:posOffset>4953000</wp:posOffset>
                </wp:positionH>
                <wp:positionV relativeFrom="paragraph">
                  <wp:posOffset>147320</wp:posOffset>
                </wp:positionV>
                <wp:extent cx="9525" cy="238125"/>
                <wp:effectExtent l="38100" t="0" r="66675" b="47625"/>
                <wp:wrapNone/>
                <wp:docPr id="66" name="Straight Arrow Connector 66"/>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72088C" id="Straight Arrow Connector 66" o:spid="_x0000_s1026" type="#_x0000_t32" style="position:absolute;margin-left:390pt;margin-top:11.6pt;width:.75pt;height:18.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" strokecolor="black [3213]" strokeweight=".5pt">
                <v:stroke endarrow="block" joinstyle="miter"/>
              </v:shape>
            </w:pict>
          </mc:Fallback>
        </mc:AlternateContent>
      </w:r>
    </w:p>
    <w:p w14:paraId="4B3015F5"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68480" behindDoc="0" locked="0" layoutInCell="1" allowOverlap="1" wp14:anchorId="16567C41" wp14:editId="0EE98CAA">
                <wp:simplePos x="0" y="0"/>
                <wp:positionH relativeFrom="column">
                  <wp:posOffset>800100</wp:posOffset>
                </wp:positionH>
                <wp:positionV relativeFrom="paragraph">
                  <wp:posOffset>5716</wp:posOffset>
                </wp:positionV>
                <wp:extent cx="2219325" cy="438150"/>
                <wp:effectExtent l="0" t="0" r="28575" b="19050"/>
                <wp:wrapNone/>
                <wp:docPr id="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438150"/>
                        </a:xfrm>
                        <a:prstGeom prst="rect">
                          <a:avLst/>
                        </a:prstGeom>
                        <a:solidFill>
                          <a:srgbClr val="FFFFFF"/>
                        </a:solidFill>
                        <a:ln w="9525">
                          <a:solidFill>
                            <a:srgbClr val="000000"/>
                          </a:solidFill>
                          <a:miter lim="800000"/>
                          <a:headEnd/>
                          <a:tailEnd/>
                        </a:ln>
                      </wps:spPr>
                      <wps:txbx>
                        <w:txbxContent>
                          <w:p w14:paraId="5A05BE23" w14:textId="77777777" w:rsidR="009F5DE8" w:rsidRDefault="009F5DE8" w:rsidP="00D13E54">
                            <w:pPr>
                              <w:pStyle w:val="NoSpacing"/>
                              <w:numPr>
                                <w:ilvl w:val="0"/>
                                <w:numId w:val="58"/>
                              </w:numPr>
                              <w:tabs>
                                <w:tab w:val="left" w:pos="360"/>
                              </w:tabs>
                              <w:ind w:left="360" w:hanging="270"/>
                            </w:pPr>
                            <w:r>
                              <w:t>Diagnostic diferențial</w:t>
                            </w:r>
                          </w:p>
                          <w:p w14:paraId="295C2F6A" w14:textId="77777777" w:rsidR="009F5DE8" w:rsidRPr="00AE68D3" w:rsidRDefault="009F5DE8" w:rsidP="00D13E54">
                            <w:pPr>
                              <w:pStyle w:val="NoSpacing"/>
                              <w:numPr>
                                <w:ilvl w:val="0"/>
                                <w:numId w:val="58"/>
                              </w:numPr>
                              <w:tabs>
                                <w:tab w:val="left" w:pos="360"/>
                              </w:tabs>
                              <w:ind w:left="360" w:hanging="270"/>
                            </w:pPr>
                            <w:r>
                              <w:t>Reevaluare multidisciplinară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67C41" id="_x0000_s1032" style="position:absolute;left:0;text-align:left;margin-left:63pt;margin-top:.45pt;width:174.7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">
                <v:textbox>
                  <w:txbxContent>
                    <w:p w14:paraId="5A05BE23" w14:textId="77777777" w:rsidR="009F5DE8" w:rsidRDefault="009F5DE8" w:rsidP="00D13E54">
                      <w:pPr>
                        <w:pStyle w:val="NoSpacing"/>
                        <w:numPr>
                          <w:ilvl w:val="0"/>
                          <w:numId w:val="58"/>
                        </w:numPr>
                        <w:tabs>
                          <w:tab w:val="left" w:pos="360"/>
                        </w:tabs>
                        <w:ind w:left="360" w:hanging="270"/>
                      </w:pPr>
                      <w:r>
                        <w:t>Diagnostic diferențial</w:t>
                      </w:r>
                    </w:p>
                    <w:p w14:paraId="295C2F6A" w14:textId="77777777" w:rsidR="009F5DE8" w:rsidRPr="00AE68D3" w:rsidRDefault="009F5DE8" w:rsidP="00D13E54">
                      <w:pPr>
                        <w:pStyle w:val="NoSpacing"/>
                        <w:numPr>
                          <w:ilvl w:val="0"/>
                          <w:numId w:val="58"/>
                        </w:numPr>
                        <w:tabs>
                          <w:tab w:val="left" w:pos="360"/>
                        </w:tabs>
                        <w:ind w:left="360" w:hanging="270"/>
                      </w:pPr>
                      <w:r>
                        <w:t>Reevaluare multidisciplinară</w:t>
                      </w:r>
                    </w:p>
                  </w:txbxContent>
                </v:textbox>
              </v:rect>
            </w:pict>
          </mc:Fallback>
        </mc:AlternateContent>
      </w:r>
      <w:r w:rsidRPr="00104749">
        <w:rPr>
          <w:noProof/>
          <w:sz w:val="24"/>
          <w:lang w:eastAsia="en-GB"/>
        </w:rPr>
        <mc:AlternateContent>
          <mc:Choice Requires="wps">
            <w:drawing>
              <wp:anchor distT="0" distB="0" distL="114300" distR="114300" simplePos="0" relativeHeight="251660288" behindDoc="0" locked="0" layoutInCell="1" allowOverlap="1" wp14:anchorId="30C60826" wp14:editId="38336658">
                <wp:simplePos x="0" y="0"/>
                <wp:positionH relativeFrom="column">
                  <wp:posOffset>3971925</wp:posOffset>
                </wp:positionH>
                <wp:positionV relativeFrom="paragraph">
                  <wp:posOffset>224790</wp:posOffset>
                </wp:positionV>
                <wp:extent cx="2004060" cy="619125"/>
                <wp:effectExtent l="0" t="0" r="15240" b="28575"/>
                <wp:wrapNone/>
                <wp:docPr id="6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619125"/>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4F8C71C4" w14:textId="77777777" w:rsidR="009F5DE8" w:rsidRPr="00174FE3" w:rsidRDefault="009F5DE8" w:rsidP="00174FE3">
                            <w:pPr>
                              <w:pStyle w:val="NoSpacing"/>
                              <w:jc w:val="center"/>
                              <w:rPr>
                                <w:b/>
                              </w:rPr>
                            </w:pPr>
                            <w:r w:rsidRPr="00174FE3">
                              <w:rPr>
                                <w:b/>
                              </w:rPr>
                              <w:t>Investigații suplimentare:</w:t>
                            </w:r>
                          </w:p>
                          <w:p w14:paraId="59F541FF" w14:textId="77777777" w:rsidR="009F5DE8" w:rsidRPr="00AE68D3" w:rsidRDefault="009F5DE8" w:rsidP="00174FE3">
                            <w:pPr>
                              <w:pStyle w:val="NoSpacing"/>
                            </w:pPr>
                            <w:r>
                              <w:t>CT pulmonar, PFTs și manometrie esofagiană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60826" id="_x0000_s1033" style="position:absolute;left:0;text-align:left;margin-left:312.75pt;margin-top:17.7pt;width:157.8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" fillcolor="#f3a875 [2165]" strokecolor="#ed7d31 [3205]" strokeweight=".5pt">
                <v:fill color2="#f09558 [2613]" rotate="t" colors="0 #f7bda4;.5 #f5b195;1 #f8a581" focus="100%" type="gradient">
                  <o:fill v:ext="view" type="gradientUnscaled"/>
                </v:fill>
                <v:textbox>
                  <w:txbxContent>
                    <w:p w14:paraId="4F8C71C4" w14:textId="77777777" w:rsidR="009F5DE8" w:rsidRPr="00174FE3" w:rsidRDefault="009F5DE8" w:rsidP="00174FE3">
                      <w:pPr>
                        <w:pStyle w:val="NoSpacing"/>
                        <w:jc w:val="center"/>
                        <w:rPr>
                          <w:b/>
                        </w:rPr>
                      </w:pPr>
                      <w:r w:rsidRPr="00174FE3">
                        <w:rPr>
                          <w:b/>
                        </w:rPr>
                        <w:t>Investigații suplimentare:</w:t>
                      </w:r>
                    </w:p>
                    <w:p w14:paraId="59F541FF" w14:textId="77777777" w:rsidR="009F5DE8" w:rsidRPr="00AE68D3" w:rsidRDefault="009F5DE8" w:rsidP="00174FE3">
                      <w:pPr>
                        <w:pStyle w:val="NoSpacing"/>
                      </w:pPr>
                      <w:r>
                        <w:t>CT pulmonar, PFTs și manometrie esofagiană</w:t>
                      </w:r>
                    </w:p>
                  </w:txbxContent>
                </v:textbox>
              </v:rect>
            </w:pict>
          </mc:Fallback>
        </mc:AlternateContent>
      </w:r>
    </w:p>
    <w:p w14:paraId="0EC72EED" w14:textId="77777777" w:rsidR="00527B4D" w:rsidRPr="00104749" w:rsidRDefault="00527B4D" w:rsidP="00104749">
      <w:pPr>
        <w:rPr>
          <w:sz w:val="24"/>
        </w:rPr>
      </w:pPr>
    </w:p>
    <w:p w14:paraId="0A5FE230" w14:textId="77777777" w:rsidR="00527B4D" w:rsidRPr="00104749" w:rsidRDefault="00527B4D" w:rsidP="00104749">
      <w:pPr>
        <w:rPr>
          <w:sz w:val="24"/>
        </w:rPr>
      </w:pPr>
    </w:p>
    <w:p w14:paraId="1B7505BC"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62336" behindDoc="0" locked="0" layoutInCell="1" allowOverlap="1" wp14:anchorId="26EA1992" wp14:editId="7DE3BEDE">
                <wp:simplePos x="0" y="0"/>
                <wp:positionH relativeFrom="column">
                  <wp:posOffset>3267074</wp:posOffset>
                </wp:positionH>
                <wp:positionV relativeFrom="paragraph">
                  <wp:posOffset>142875</wp:posOffset>
                </wp:positionV>
                <wp:extent cx="1714500" cy="571500"/>
                <wp:effectExtent l="38100" t="0" r="19050" b="76200"/>
                <wp:wrapNone/>
                <wp:docPr id="6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BD762" id="AutoShape 16" o:spid="_x0000_s1026" type="#_x0000_t32" style="position:absolute;margin-left:257.25pt;margin-top:11.25pt;width:135pt;height: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">
                <v:stroke endarrow="block"/>
              </v:shape>
            </w:pict>
          </mc:Fallback>
        </mc:AlternateContent>
      </w:r>
      <w:r w:rsidRPr="00104749">
        <w:rPr>
          <w:noProof/>
          <w:sz w:val="24"/>
          <w:lang w:eastAsia="en-GB"/>
        </w:rPr>
        <mc:AlternateContent>
          <mc:Choice Requires="wps">
            <w:drawing>
              <wp:anchor distT="0" distB="0" distL="114300" distR="114300" simplePos="0" relativeHeight="251664384" behindDoc="0" locked="0" layoutInCell="1" allowOverlap="1" wp14:anchorId="251E39C5" wp14:editId="139AFC6E">
                <wp:simplePos x="0" y="0"/>
                <wp:positionH relativeFrom="column">
                  <wp:posOffset>5019675</wp:posOffset>
                </wp:positionH>
                <wp:positionV relativeFrom="paragraph">
                  <wp:posOffset>133350</wp:posOffset>
                </wp:positionV>
                <wp:extent cx="390525" cy="561975"/>
                <wp:effectExtent l="0" t="0" r="66675" b="47625"/>
                <wp:wrapNone/>
                <wp:docPr id="7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89A84" id="AutoShape 16" o:spid="_x0000_s1026" type="#_x0000_t32" style="position:absolute;margin-left:395.25pt;margin-top:10.5pt;width:30.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">
                <v:stroke endarrow="block"/>
              </v:shape>
            </w:pict>
          </mc:Fallback>
        </mc:AlternateContent>
      </w:r>
    </w:p>
    <w:p w14:paraId="7369BCE8" w14:textId="77777777" w:rsidR="00527B4D" w:rsidRPr="00104749" w:rsidRDefault="00527B4D" w:rsidP="00104749">
      <w:pPr>
        <w:rPr>
          <w:sz w:val="24"/>
        </w:rPr>
      </w:pPr>
    </w:p>
    <w:p w14:paraId="3A8118A7" w14:textId="77777777" w:rsidR="00527B4D" w:rsidRPr="00104749" w:rsidRDefault="00527B4D" w:rsidP="00104749">
      <w:pPr>
        <w:rPr>
          <w:sz w:val="24"/>
        </w:rPr>
      </w:pPr>
    </w:p>
    <w:p w14:paraId="059B88A0"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56192" behindDoc="0" locked="0" layoutInCell="1" allowOverlap="1" wp14:anchorId="3BD2D4D7" wp14:editId="223BFD85">
                <wp:simplePos x="0" y="0"/>
                <wp:positionH relativeFrom="column">
                  <wp:posOffset>4667250</wp:posOffset>
                </wp:positionH>
                <wp:positionV relativeFrom="paragraph">
                  <wp:posOffset>13335</wp:posOffset>
                </wp:positionV>
                <wp:extent cx="1485900" cy="371475"/>
                <wp:effectExtent l="0" t="0" r="19050" b="28575"/>
                <wp:wrapNone/>
                <wp:docPr id="64" name="Oval 64"/>
                <wp:cNvGraphicFramePr/>
                <a:graphic xmlns:a="http://schemas.openxmlformats.org/drawingml/2006/main">
                  <a:graphicData uri="http://schemas.microsoft.com/office/word/2010/wordprocessingShape">
                    <wps:wsp>
                      <wps:cNvSpPr/>
                      <wps:spPr>
                        <a:xfrm>
                          <a:off x="0" y="0"/>
                          <a:ext cx="1485900" cy="371475"/>
                        </a:xfrm>
                        <a:prstGeom prst="ellipse">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4279546A" w14:textId="77777777" w:rsidR="009F5DE8" w:rsidRPr="00174FE3" w:rsidRDefault="009F5DE8" w:rsidP="00174FE3">
                            <w:pPr>
                              <w:jc w:val="center"/>
                              <w:rPr>
                                <w:b/>
                                <w:color w:val="000000" w:themeColor="text1"/>
                              </w:rPr>
                            </w:pPr>
                            <w:r w:rsidRPr="00174FE3">
                              <w:rPr>
                                <w:b/>
                                <w:color w:val="000000" w:themeColor="text1"/>
                              </w:rPr>
                              <w:t>Pozitiv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BD2D4D7" id="Oval 64" o:spid="_x0000_s1034" style="position:absolute;left:0;text-align:left;margin-left:367.5pt;margin-top:1.05pt;width:117pt;height:29.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" filled="f" strokecolor="#ed7d31 [3205]">
                <v:textbox>
                  <w:txbxContent>
                    <w:p w14:paraId="4279546A" w14:textId="77777777" w:rsidR="009F5DE8" w:rsidRPr="00174FE3" w:rsidRDefault="009F5DE8" w:rsidP="00174FE3">
                      <w:pPr>
                        <w:jc w:val="center"/>
                        <w:rPr>
                          <w:b/>
                          <w:color w:val="000000" w:themeColor="text1"/>
                        </w:rPr>
                      </w:pPr>
                      <w:r w:rsidRPr="00174FE3">
                        <w:rPr>
                          <w:b/>
                          <w:color w:val="000000" w:themeColor="text1"/>
                        </w:rPr>
                        <w:t>Pozitiv</w:t>
                      </w:r>
                    </w:p>
                  </w:txbxContent>
                </v:textbox>
              </v:oval>
            </w:pict>
          </mc:Fallback>
        </mc:AlternateContent>
      </w:r>
      <w:r w:rsidRPr="00104749">
        <w:rPr>
          <w:noProof/>
          <w:sz w:val="24"/>
          <w:lang w:eastAsia="en-GB"/>
        </w:rPr>
        <mc:AlternateContent>
          <mc:Choice Requires="wps">
            <w:drawing>
              <wp:anchor distT="0" distB="0" distL="114300" distR="114300" simplePos="0" relativeHeight="251654144" behindDoc="0" locked="0" layoutInCell="1" allowOverlap="1" wp14:anchorId="7279A0BE" wp14:editId="3F189987">
                <wp:simplePos x="0" y="0"/>
                <wp:positionH relativeFrom="column">
                  <wp:posOffset>2457450</wp:posOffset>
                </wp:positionH>
                <wp:positionV relativeFrom="paragraph">
                  <wp:posOffset>22225</wp:posOffset>
                </wp:positionV>
                <wp:extent cx="1485900" cy="371475"/>
                <wp:effectExtent l="0" t="0" r="0" b="9525"/>
                <wp:wrapNone/>
                <wp:docPr id="63" name="Oval 63"/>
                <wp:cNvGraphicFramePr/>
                <a:graphic xmlns:a="http://schemas.openxmlformats.org/drawingml/2006/main">
                  <a:graphicData uri="http://schemas.microsoft.com/office/word/2010/wordprocessingShape">
                    <wps:wsp>
                      <wps:cNvSpPr/>
                      <wps:spPr>
                        <a:xfrm>
                          <a:off x="0" y="0"/>
                          <a:ext cx="1485900" cy="371475"/>
                        </a:xfrm>
                        <a:prstGeom prst="ellipse">
                          <a:avLst/>
                        </a:prstGeom>
                        <a:solidFill>
                          <a:schemeClr val="accent3">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9B37CC1" w14:textId="77777777" w:rsidR="009F5DE8" w:rsidRPr="00174FE3" w:rsidRDefault="009F5DE8" w:rsidP="00174FE3">
                            <w:pPr>
                              <w:jc w:val="center"/>
                              <w:rPr>
                                <w:b/>
                                <w:color w:val="000000" w:themeColor="text1"/>
                              </w:rPr>
                            </w:pPr>
                            <w:r w:rsidRPr="00174FE3">
                              <w:rPr>
                                <w:b/>
                                <w:color w:val="000000" w:themeColor="text1"/>
                              </w:rPr>
                              <w:t>Negativ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279A0BE" id="Oval 63" o:spid="_x0000_s1035" style="position:absolute;left:0;text-align:left;margin-left:193.5pt;margin-top:1.75pt;width:117pt;height:29.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" fillcolor="#a5a5a5 [3206]" stroked="f">
                <v:fill opacity="32896f"/>
                <v:textbox>
                  <w:txbxContent>
                    <w:p w14:paraId="29B37CC1" w14:textId="77777777" w:rsidR="009F5DE8" w:rsidRPr="00174FE3" w:rsidRDefault="009F5DE8" w:rsidP="00174FE3">
                      <w:pPr>
                        <w:jc w:val="center"/>
                        <w:rPr>
                          <w:b/>
                          <w:color w:val="000000" w:themeColor="text1"/>
                        </w:rPr>
                      </w:pPr>
                      <w:r w:rsidRPr="00174FE3">
                        <w:rPr>
                          <w:b/>
                          <w:color w:val="000000" w:themeColor="text1"/>
                        </w:rPr>
                        <w:t>Negativ</w:t>
                      </w:r>
                    </w:p>
                  </w:txbxContent>
                </v:textbox>
              </v:oval>
            </w:pict>
          </mc:Fallback>
        </mc:AlternateContent>
      </w:r>
    </w:p>
    <w:p w14:paraId="3AD52051" w14:textId="77777777" w:rsidR="00527B4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70528" behindDoc="0" locked="0" layoutInCell="1" allowOverlap="1" wp14:anchorId="2DC6974D" wp14:editId="36A734D9">
                <wp:simplePos x="0" y="0"/>
                <wp:positionH relativeFrom="column">
                  <wp:posOffset>3143250</wp:posOffset>
                </wp:positionH>
                <wp:positionV relativeFrom="paragraph">
                  <wp:posOffset>158115</wp:posOffset>
                </wp:positionV>
                <wp:extent cx="9525" cy="238125"/>
                <wp:effectExtent l="38100" t="0" r="66675" b="47625"/>
                <wp:wrapNone/>
                <wp:docPr id="73" name="Straight Arrow Connector 73"/>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F1BFF0" id="Straight Arrow Connector 73" o:spid="_x0000_s1026" type="#_x0000_t32" style="position:absolute;margin-left:247.5pt;margin-top:12.45pt;width:.75pt;height:18.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" strokecolor="black [3213]" strokeweight=".5pt">
                <v:stroke endarrow="block" joinstyle="miter"/>
              </v:shape>
            </w:pict>
          </mc:Fallback>
        </mc:AlternateContent>
      </w:r>
      <w:r w:rsidRPr="00104749">
        <w:rPr>
          <w:noProof/>
          <w:sz w:val="24"/>
          <w:lang w:eastAsia="en-GB"/>
        </w:rPr>
        <mc:AlternateContent>
          <mc:Choice Requires="wps">
            <w:drawing>
              <wp:anchor distT="0" distB="0" distL="114300" distR="114300" simplePos="0" relativeHeight="251672576" behindDoc="0" locked="0" layoutInCell="1" allowOverlap="1" wp14:anchorId="47A3346F" wp14:editId="5B1F6ABA">
                <wp:simplePos x="0" y="0"/>
                <wp:positionH relativeFrom="column">
                  <wp:posOffset>5438775</wp:posOffset>
                </wp:positionH>
                <wp:positionV relativeFrom="paragraph">
                  <wp:posOffset>139065</wp:posOffset>
                </wp:positionV>
                <wp:extent cx="9525" cy="238125"/>
                <wp:effectExtent l="38100" t="0" r="66675" b="47625"/>
                <wp:wrapNone/>
                <wp:docPr id="74" name="Straight Arrow Connector 74"/>
                <wp:cNvGraphicFramePr/>
                <a:graphic xmlns:a="http://schemas.openxmlformats.org/drawingml/2006/main">
                  <a:graphicData uri="http://schemas.microsoft.com/office/word/2010/wordprocessingShape">
                    <wps:wsp>
                      <wps:cNvCnPr/>
                      <wps:spPr>
                        <a:xfrm>
                          <a:off x="0" y="0"/>
                          <a:ext cx="9525"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A2540A" id="Straight Arrow Connector 74" o:spid="_x0000_s1026" type="#_x0000_t32" style="position:absolute;margin-left:428.25pt;margin-top:10.95pt;width:.75pt;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" strokecolor="black [3213]" strokeweight=".5pt">
                <v:stroke endarrow="block" joinstyle="miter"/>
              </v:shape>
            </w:pict>
          </mc:Fallback>
        </mc:AlternateContent>
      </w:r>
    </w:p>
    <w:p w14:paraId="1D459420" w14:textId="77777777" w:rsidR="0098213D" w:rsidRPr="00104749" w:rsidRDefault="00174FE3" w:rsidP="00104749">
      <w:pPr>
        <w:rPr>
          <w:sz w:val="24"/>
        </w:rPr>
      </w:pPr>
      <w:r w:rsidRPr="00104749">
        <w:rPr>
          <w:noProof/>
          <w:sz w:val="24"/>
          <w:lang w:eastAsia="en-GB"/>
        </w:rPr>
        <mc:AlternateContent>
          <mc:Choice Requires="wps">
            <w:drawing>
              <wp:anchor distT="0" distB="0" distL="114300" distR="114300" simplePos="0" relativeHeight="251676672" behindDoc="0" locked="0" layoutInCell="1" allowOverlap="1" wp14:anchorId="5F4E4AB1" wp14:editId="5994626F">
                <wp:simplePos x="0" y="0"/>
                <wp:positionH relativeFrom="column">
                  <wp:posOffset>4762500</wp:posOffset>
                </wp:positionH>
                <wp:positionV relativeFrom="paragraph">
                  <wp:posOffset>187960</wp:posOffset>
                </wp:positionV>
                <wp:extent cx="1362075" cy="647700"/>
                <wp:effectExtent l="57150" t="38100" r="66675" b="76200"/>
                <wp:wrapNone/>
                <wp:docPr id="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647700"/>
                        </a:xfrm>
                        <a:prstGeom prst="rect">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6F0646FA" w14:textId="77777777" w:rsidR="009F5DE8" w:rsidRPr="00174FE3" w:rsidRDefault="009F5DE8" w:rsidP="00174FE3">
                            <w:pPr>
                              <w:pStyle w:val="NoSpacing"/>
                              <w:tabs>
                                <w:tab w:val="left" w:pos="360"/>
                              </w:tabs>
                              <w:jc w:val="center"/>
                              <w:rPr>
                                <w:b/>
                                <w:color w:val="000000" w:themeColor="text1"/>
                              </w:rPr>
                            </w:pPr>
                            <w:r w:rsidRPr="00174FE3">
                              <w:rPr>
                                <w:b/>
                                <w:color w:val="000000" w:themeColor="text1"/>
                              </w:rPr>
                              <w:t>Aprecierea tacticii de tratament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4E4AB1" id="_x0000_s1036" style="position:absolute;left:0;text-align:left;margin-left:375pt;margin-top:14.8pt;width:107.25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" fillcolor="#ee853d [3029]" stroked="f">
                <v:fill color2="#ec7a2d [3173]" rotate="t" colors="0 #f18c55;.5 #f67b28;1 #e56b17" focus="100%" type="gradient">
                  <o:fill v:ext="view" type="gradientUnscaled"/>
                </v:fill>
                <v:shadow on="t" color="black" opacity="41287f" offset="0,1.5pt"/>
                <v:textbox>
                  <w:txbxContent>
                    <w:p w14:paraId="6F0646FA" w14:textId="77777777" w:rsidR="009F5DE8" w:rsidRPr="00174FE3" w:rsidRDefault="009F5DE8" w:rsidP="00174FE3">
                      <w:pPr>
                        <w:pStyle w:val="NoSpacing"/>
                        <w:tabs>
                          <w:tab w:val="left" w:pos="360"/>
                        </w:tabs>
                        <w:jc w:val="center"/>
                        <w:rPr>
                          <w:b/>
                          <w:color w:val="000000" w:themeColor="text1"/>
                        </w:rPr>
                      </w:pPr>
                      <w:r w:rsidRPr="00174FE3">
                        <w:rPr>
                          <w:b/>
                          <w:color w:val="000000" w:themeColor="text1"/>
                        </w:rPr>
                        <w:t>Aprecierea tacticii de tratament</w:t>
                      </w:r>
                    </w:p>
                  </w:txbxContent>
                </v:textbox>
              </v:rect>
            </w:pict>
          </mc:Fallback>
        </mc:AlternateContent>
      </w:r>
      <w:r w:rsidRPr="00104749">
        <w:rPr>
          <w:noProof/>
          <w:sz w:val="24"/>
          <w:lang w:eastAsia="en-GB"/>
        </w:rPr>
        <mc:AlternateContent>
          <mc:Choice Requires="wps">
            <w:drawing>
              <wp:anchor distT="0" distB="0" distL="114300" distR="114300" simplePos="0" relativeHeight="251674624" behindDoc="0" locked="0" layoutInCell="1" allowOverlap="1" wp14:anchorId="2C911903" wp14:editId="55795604">
                <wp:simplePos x="0" y="0"/>
                <wp:positionH relativeFrom="column">
                  <wp:posOffset>2476500</wp:posOffset>
                </wp:positionH>
                <wp:positionV relativeFrom="paragraph">
                  <wp:posOffset>178435</wp:posOffset>
                </wp:positionV>
                <wp:extent cx="1362075" cy="438150"/>
                <wp:effectExtent l="0" t="0" r="28575" b="19050"/>
                <wp:wrapNone/>
                <wp:docPr id="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38150"/>
                        </a:xfrm>
                        <a:prstGeom prst="rect">
                          <a:avLst/>
                        </a:prstGeom>
                        <a:solidFill>
                          <a:srgbClr val="FFFFFF"/>
                        </a:solidFill>
                        <a:ln w="9525">
                          <a:solidFill>
                            <a:srgbClr val="000000"/>
                          </a:solidFill>
                          <a:miter lim="800000"/>
                          <a:headEnd/>
                          <a:tailEnd/>
                        </a:ln>
                      </wps:spPr>
                      <wps:txbx>
                        <w:txbxContent>
                          <w:p w14:paraId="7F9FA068" w14:textId="77777777" w:rsidR="009F5DE8" w:rsidRPr="00174FE3" w:rsidRDefault="009F5DE8" w:rsidP="00174FE3">
                            <w:pPr>
                              <w:pStyle w:val="NoSpacing"/>
                              <w:tabs>
                                <w:tab w:val="left" w:pos="360"/>
                              </w:tabs>
                              <w:jc w:val="center"/>
                              <w:rPr>
                                <w:b/>
                              </w:rPr>
                            </w:pPr>
                            <w:r w:rsidRPr="00174FE3">
                              <w:rPr>
                                <w:b/>
                              </w:rPr>
                              <w:t>Monitorizare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911903" id="_x0000_s1037" style="position:absolute;left:0;text-align:left;margin-left:195pt;margin-top:14.05pt;width:107.2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">
                <v:textbox>
                  <w:txbxContent>
                    <w:p w14:paraId="7F9FA068" w14:textId="77777777" w:rsidR="009F5DE8" w:rsidRPr="00174FE3" w:rsidRDefault="009F5DE8" w:rsidP="00174FE3">
                      <w:pPr>
                        <w:pStyle w:val="NoSpacing"/>
                        <w:tabs>
                          <w:tab w:val="left" w:pos="360"/>
                        </w:tabs>
                        <w:jc w:val="center"/>
                        <w:rPr>
                          <w:b/>
                        </w:rPr>
                      </w:pPr>
                      <w:r w:rsidRPr="00174FE3">
                        <w:rPr>
                          <w:b/>
                        </w:rPr>
                        <w:t>Monitorizare</w:t>
                      </w:r>
                    </w:p>
                  </w:txbxContent>
                </v:textbox>
              </v:rect>
            </w:pict>
          </mc:Fallback>
        </mc:AlternateContent>
      </w:r>
    </w:p>
    <w:p w14:paraId="11505B28" w14:textId="1E9F6FAF" w:rsidR="007D3874" w:rsidRPr="00104749" w:rsidRDefault="007D3874" w:rsidP="00104749">
      <w:pPr>
        <w:spacing w:after="0"/>
        <w:jc w:val="left"/>
        <w:rPr>
          <w:sz w:val="24"/>
        </w:rPr>
      </w:pPr>
      <w:r w:rsidRPr="00104749">
        <w:rPr>
          <w:sz w:val="24"/>
        </w:rPr>
        <w:br w:type="page"/>
      </w:r>
    </w:p>
    <w:p w14:paraId="47FF43CF" w14:textId="4A2507ED" w:rsidR="0067371F" w:rsidRPr="00104749" w:rsidRDefault="0067371F" w:rsidP="00104749">
      <w:pPr>
        <w:rPr>
          <w:sz w:val="24"/>
        </w:rPr>
        <w:sectPr w:rsidR="0067371F" w:rsidRPr="00104749" w:rsidSect="00104749">
          <w:type w:val="continuous"/>
          <w:pgSz w:w="11906" w:h="16838" w:code="9"/>
          <w:pgMar w:top="1134" w:right="851" w:bottom="1134" w:left="1418" w:header="709" w:footer="709" w:gutter="0"/>
          <w:cols w:space="708"/>
          <w:docGrid w:linePitch="360"/>
        </w:sectPr>
      </w:pPr>
    </w:p>
    <w:p w14:paraId="52C5C49A" w14:textId="73848C7C" w:rsidR="0098213D" w:rsidRPr="00C0160C" w:rsidRDefault="0098213D" w:rsidP="00C0160C">
      <w:pPr>
        <w:pStyle w:val="Heading3"/>
        <w:spacing w:before="0" w:after="0"/>
        <w:ind w:left="0"/>
        <w:rPr>
          <w:rFonts w:ascii="Times New Roman" w:hAnsi="Times New Roman"/>
          <w:i w:val="0"/>
          <w:iCs/>
          <w:sz w:val="24"/>
          <w:lang w:val="ro-RO"/>
        </w:rPr>
      </w:pPr>
      <w:bookmarkStart w:id="70" w:name="_Toc150244311"/>
      <w:bookmarkStart w:id="71" w:name="_Toc196397653"/>
      <w:r w:rsidRPr="00C0160C">
        <w:rPr>
          <w:rFonts w:ascii="Times New Roman" w:hAnsi="Times New Roman"/>
          <w:i w:val="0"/>
          <w:iCs/>
          <w:sz w:val="24"/>
          <w:lang w:val="ro-RO"/>
        </w:rPr>
        <w:lastRenderedPageBreak/>
        <w:t>C.1.</w:t>
      </w:r>
      <w:r w:rsidR="00B54DC7" w:rsidRPr="00C0160C">
        <w:rPr>
          <w:rFonts w:ascii="Times New Roman" w:hAnsi="Times New Roman"/>
          <w:i w:val="0"/>
          <w:iCs/>
          <w:sz w:val="24"/>
          <w:lang w:val="ro-RO"/>
        </w:rPr>
        <w:t>2</w:t>
      </w:r>
      <w:r w:rsidR="00A5309D" w:rsidRPr="00C0160C">
        <w:rPr>
          <w:rFonts w:ascii="Times New Roman" w:hAnsi="Times New Roman"/>
          <w:i w:val="0"/>
          <w:iCs/>
          <w:sz w:val="24"/>
          <w:lang w:val="ro-RO"/>
        </w:rPr>
        <w:t xml:space="preserve"> </w:t>
      </w:r>
      <w:r w:rsidR="00F85D89" w:rsidRPr="00C0160C">
        <w:rPr>
          <w:rFonts w:ascii="Times New Roman" w:hAnsi="Times New Roman"/>
          <w:i w:val="0"/>
          <w:iCs/>
          <w:sz w:val="24"/>
          <w:lang w:val="ro-RO"/>
        </w:rPr>
        <w:t>Diagnosticul de certitudine al</w:t>
      </w:r>
      <w:r w:rsidR="00A5309D" w:rsidRPr="00C0160C">
        <w:rPr>
          <w:rFonts w:ascii="Times New Roman" w:hAnsi="Times New Roman"/>
          <w:i w:val="0"/>
          <w:iCs/>
          <w:sz w:val="24"/>
          <w:lang w:val="ro-RO"/>
        </w:rPr>
        <w:t xml:space="preserve"> Sclerodermiei sistemice</w:t>
      </w:r>
      <w:r w:rsidR="0042192B" w:rsidRPr="00C0160C">
        <w:rPr>
          <w:rFonts w:ascii="Times New Roman" w:hAnsi="Times New Roman"/>
          <w:i w:val="0"/>
          <w:iCs/>
          <w:sz w:val="24"/>
          <w:lang w:val="ro-RO"/>
        </w:rPr>
        <w:t xml:space="preserve"> [6]</w:t>
      </w:r>
      <w:bookmarkEnd w:id="70"/>
      <w:bookmarkEnd w:id="71"/>
    </w:p>
    <w:tbl>
      <w:tblPr>
        <w:tblpPr w:leftFromText="180" w:rightFromText="180" w:vertAnchor="text" w:horzAnchor="page" w:tblpX="1714"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gridCol w:w="3854"/>
        <w:gridCol w:w="617"/>
      </w:tblGrid>
      <w:tr w:rsidR="007A7E7D" w:rsidRPr="00104749" w14:paraId="3288EEA1" w14:textId="77777777" w:rsidTr="007A7E7D">
        <w:tc>
          <w:tcPr>
            <w:tcW w:w="14785" w:type="dxa"/>
            <w:gridSpan w:val="3"/>
            <w:shd w:val="clear" w:color="auto" w:fill="auto"/>
          </w:tcPr>
          <w:p w14:paraId="4EDA94BD" w14:textId="7499BB83" w:rsidR="007A7E7D" w:rsidRPr="00104749" w:rsidRDefault="007A7E7D" w:rsidP="007A7E7D">
            <w:pPr>
              <w:pStyle w:val="NoSpacing"/>
              <w:jc w:val="center"/>
              <w:rPr>
                <w:b/>
                <w:sz w:val="24"/>
              </w:rPr>
            </w:pPr>
            <w:r w:rsidRPr="00104749">
              <w:rPr>
                <w:b/>
                <w:sz w:val="24"/>
              </w:rPr>
              <w:t xml:space="preserve">Criteriile ACR/EULAR </w:t>
            </w:r>
            <w:r w:rsidR="00F85D89">
              <w:t xml:space="preserve"> </w:t>
            </w:r>
            <w:r w:rsidR="00F85D89" w:rsidRPr="00F85D89">
              <w:rPr>
                <w:b/>
                <w:sz w:val="24"/>
              </w:rPr>
              <w:t xml:space="preserve">de diagnostic </w:t>
            </w:r>
            <w:r w:rsidRPr="00104749">
              <w:rPr>
                <w:b/>
                <w:sz w:val="24"/>
              </w:rPr>
              <w:t>al Sclerodermiei Sistemice, 2013</w:t>
            </w:r>
          </w:p>
        </w:tc>
      </w:tr>
      <w:tr w:rsidR="007A7E7D" w:rsidRPr="00104749" w14:paraId="252F1EFA" w14:textId="77777777" w:rsidTr="007A7E7D">
        <w:tc>
          <w:tcPr>
            <w:tcW w:w="10314" w:type="dxa"/>
            <w:shd w:val="clear" w:color="auto" w:fill="auto"/>
          </w:tcPr>
          <w:p w14:paraId="4A375368" w14:textId="77777777" w:rsidR="007A7E7D" w:rsidRPr="00104749" w:rsidRDefault="007A7E7D" w:rsidP="007A7E7D">
            <w:pPr>
              <w:pStyle w:val="NoSpacing"/>
              <w:jc w:val="center"/>
              <w:rPr>
                <w:b/>
                <w:sz w:val="24"/>
              </w:rPr>
            </w:pPr>
            <w:r w:rsidRPr="00104749">
              <w:rPr>
                <w:b/>
                <w:sz w:val="24"/>
              </w:rPr>
              <w:t>Criteriu</w:t>
            </w:r>
          </w:p>
        </w:tc>
        <w:tc>
          <w:tcPr>
            <w:tcW w:w="3854" w:type="dxa"/>
            <w:shd w:val="clear" w:color="auto" w:fill="auto"/>
          </w:tcPr>
          <w:p w14:paraId="47878A1B" w14:textId="77777777" w:rsidR="007A7E7D" w:rsidRPr="00104749" w:rsidRDefault="007A7E7D" w:rsidP="007A7E7D">
            <w:pPr>
              <w:pStyle w:val="NoSpacing"/>
              <w:jc w:val="center"/>
              <w:rPr>
                <w:b/>
                <w:sz w:val="24"/>
              </w:rPr>
            </w:pPr>
            <w:r w:rsidRPr="00104749">
              <w:rPr>
                <w:b/>
                <w:sz w:val="24"/>
              </w:rPr>
              <w:t>Sub-criterii</w:t>
            </w:r>
          </w:p>
        </w:tc>
        <w:tc>
          <w:tcPr>
            <w:tcW w:w="617" w:type="dxa"/>
            <w:shd w:val="clear" w:color="auto" w:fill="auto"/>
          </w:tcPr>
          <w:p w14:paraId="35CA1908" w14:textId="77777777" w:rsidR="007A7E7D" w:rsidRPr="00104749" w:rsidRDefault="007A7E7D" w:rsidP="007A7E7D">
            <w:pPr>
              <w:pStyle w:val="NoSpacing"/>
              <w:jc w:val="center"/>
              <w:rPr>
                <w:b/>
                <w:sz w:val="24"/>
              </w:rPr>
            </w:pPr>
            <w:r w:rsidRPr="00104749">
              <w:rPr>
                <w:b/>
                <w:sz w:val="24"/>
              </w:rPr>
              <w:t>Scor</w:t>
            </w:r>
          </w:p>
        </w:tc>
      </w:tr>
      <w:tr w:rsidR="007A7E7D" w:rsidRPr="00104749" w14:paraId="7C8393FA" w14:textId="77777777" w:rsidTr="007A7E7D">
        <w:tc>
          <w:tcPr>
            <w:tcW w:w="10314" w:type="dxa"/>
            <w:shd w:val="clear" w:color="auto" w:fill="auto"/>
          </w:tcPr>
          <w:p w14:paraId="1BC412D9" w14:textId="77777777" w:rsidR="007A7E7D" w:rsidRPr="00104749" w:rsidRDefault="007A7E7D" w:rsidP="007A7E7D">
            <w:pPr>
              <w:pStyle w:val="NoSpacing"/>
              <w:rPr>
                <w:sz w:val="24"/>
              </w:rPr>
            </w:pPr>
            <w:r w:rsidRPr="00104749">
              <w:rPr>
                <w:sz w:val="24"/>
              </w:rPr>
              <w:t>Îngroșarea tegumentelor la nivel digital bilateral, cu extindere proximală spre articulațiile MCF (criteriu major/suficient)</w:t>
            </w:r>
          </w:p>
        </w:tc>
        <w:tc>
          <w:tcPr>
            <w:tcW w:w="3854" w:type="dxa"/>
            <w:shd w:val="clear" w:color="auto" w:fill="auto"/>
          </w:tcPr>
          <w:p w14:paraId="4C13C0E2" w14:textId="77777777" w:rsidR="007A7E7D" w:rsidRPr="00104749" w:rsidRDefault="007A7E7D" w:rsidP="007A7E7D">
            <w:pPr>
              <w:pStyle w:val="NoSpacing"/>
              <w:rPr>
                <w:sz w:val="24"/>
              </w:rPr>
            </w:pPr>
            <w:r w:rsidRPr="00104749">
              <w:rPr>
                <w:sz w:val="24"/>
              </w:rPr>
              <w:t>-</w:t>
            </w:r>
          </w:p>
        </w:tc>
        <w:tc>
          <w:tcPr>
            <w:tcW w:w="617" w:type="dxa"/>
            <w:shd w:val="clear" w:color="auto" w:fill="auto"/>
            <w:vAlign w:val="center"/>
          </w:tcPr>
          <w:p w14:paraId="2CDB84D4" w14:textId="77777777" w:rsidR="007A7E7D" w:rsidRPr="00104749" w:rsidRDefault="007A7E7D" w:rsidP="007A7E7D">
            <w:pPr>
              <w:pStyle w:val="NoSpacing"/>
              <w:jc w:val="center"/>
              <w:rPr>
                <w:sz w:val="24"/>
              </w:rPr>
            </w:pPr>
            <w:r w:rsidRPr="00104749">
              <w:rPr>
                <w:sz w:val="24"/>
              </w:rPr>
              <w:t>9</w:t>
            </w:r>
          </w:p>
        </w:tc>
      </w:tr>
      <w:tr w:rsidR="007A7E7D" w:rsidRPr="00104749" w14:paraId="5A6858EA" w14:textId="77777777" w:rsidTr="007A7E7D">
        <w:trPr>
          <w:trHeight w:val="218"/>
        </w:trPr>
        <w:tc>
          <w:tcPr>
            <w:tcW w:w="10314" w:type="dxa"/>
            <w:vMerge w:val="restart"/>
            <w:shd w:val="clear" w:color="auto" w:fill="auto"/>
          </w:tcPr>
          <w:p w14:paraId="5ED0CB4A" w14:textId="77777777" w:rsidR="007A7E7D" w:rsidRPr="00104749" w:rsidRDefault="007A7E7D" w:rsidP="007A7E7D">
            <w:pPr>
              <w:pStyle w:val="NoSpacing"/>
              <w:rPr>
                <w:sz w:val="24"/>
              </w:rPr>
            </w:pPr>
            <w:r w:rsidRPr="00104749">
              <w:rPr>
                <w:sz w:val="24"/>
              </w:rPr>
              <w:t>Îngroșarea tegumentelor la nivelul degetelor (se consideră scorul maximal)</w:t>
            </w:r>
          </w:p>
        </w:tc>
        <w:tc>
          <w:tcPr>
            <w:tcW w:w="3854" w:type="dxa"/>
            <w:shd w:val="clear" w:color="auto" w:fill="auto"/>
          </w:tcPr>
          <w:p w14:paraId="0B13BE43" w14:textId="77777777" w:rsidR="007A7E7D" w:rsidRPr="00104749" w:rsidRDefault="007A7E7D" w:rsidP="007A7E7D">
            <w:pPr>
              <w:pStyle w:val="NoSpacing"/>
              <w:rPr>
                <w:sz w:val="24"/>
              </w:rPr>
            </w:pPr>
            <w:r w:rsidRPr="00104749">
              <w:rPr>
                <w:sz w:val="24"/>
              </w:rPr>
              <w:t>Edemul degetelor (puffy fingers)</w:t>
            </w:r>
          </w:p>
        </w:tc>
        <w:tc>
          <w:tcPr>
            <w:tcW w:w="617" w:type="dxa"/>
            <w:shd w:val="clear" w:color="auto" w:fill="auto"/>
            <w:vAlign w:val="center"/>
          </w:tcPr>
          <w:p w14:paraId="0F76C4CB" w14:textId="77777777" w:rsidR="007A7E7D" w:rsidRPr="00104749" w:rsidRDefault="007A7E7D" w:rsidP="007A7E7D">
            <w:pPr>
              <w:pStyle w:val="NoSpacing"/>
              <w:jc w:val="center"/>
              <w:rPr>
                <w:sz w:val="24"/>
              </w:rPr>
            </w:pPr>
            <w:r w:rsidRPr="00104749">
              <w:rPr>
                <w:sz w:val="24"/>
              </w:rPr>
              <w:t>2</w:t>
            </w:r>
          </w:p>
        </w:tc>
      </w:tr>
      <w:tr w:rsidR="007A7E7D" w:rsidRPr="00104749" w14:paraId="3C5EFF26" w14:textId="77777777" w:rsidTr="007A7E7D">
        <w:trPr>
          <w:trHeight w:val="217"/>
        </w:trPr>
        <w:tc>
          <w:tcPr>
            <w:tcW w:w="10314" w:type="dxa"/>
            <w:vMerge/>
            <w:shd w:val="clear" w:color="auto" w:fill="auto"/>
          </w:tcPr>
          <w:p w14:paraId="7027F98C" w14:textId="77777777" w:rsidR="007A7E7D" w:rsidRPr="00104749" w:rsidRDefault="007A7E7D" w:rsidP="007A7E7D">
            <w:pPr>
              <w:pStyle w:val="NoSpacing"/>
              <w:rPr>
                <w:sz w:val="24"/>
              </w:rPr>
            </w:pPr>
          </w:p>
        </w:tc>
        <w:tc>
          <w:tcPr>
            <w:tcW w:w="3854" w:type="dxa"/>
            <w:shd w:val="clear" w:color="auto" w:fill="auto"/>
          </w:tcPr>
          <w:p w14:paraId="489D6951" w14:textId="77777777" w:rsidR="007A7E7D" w:rsidRPr="00104749" w:rsidRDefault="007A7E7D" w:rsidP="007A7E7D">
            <w:pPr>
              <w:pStyle w:val="NoSpacing"/>
              <w:rPr>
                <w:sz w:val="24"/>
              </w:rPr>
            </w:pPr>
            <w:r w:rsidRPr="00104749">
              <w:rPr>
                <w:sz w:val="24"/>
              </w:rPr>
              <w:t>Sclerodactilie (distal de articulațiile MCF, dar proximal de articulațiile interfalangiene proximale)</w:t>
            </w:r>
          </w:p>
        </w:tc>
        <w:tc>
          <w:tcPr>
            <w:tcW w:w="617" w:type="dxa"/>
            <w:shd w:val="clear" w:color="auto" w:fill="auto"/>
            <w:vAlign w:val="center"/>
          </w:tcPr>
          <w:p w14:paraId="59DE3333" w14:textId="77777777" w:rsidR="007A7E7D" w:rsidRPr="00104749" w:rsidRDefault="007A7E7D" w:rsidP="007A7E7D">
            <w:pPr>
              <w:pStyle w:val="NoSpacing"/>
              <w:jc w:val="center"/>
              <w:rPr>
                <w:sz w:val="24"/>
              </w:rPr>
            </w:pPr>
            <w:r w:rsidRPr="00104749">
              <w:rPr>
                <w:sz w:val="24"/>
              </w:rPr>
              <w:t>4</w:t>
            </w:r>
          </w:p>
        </w:tc>
      </w:tr>
      <w:tr w:rsidR="007A7E7D" w:rsidRPr="00104749" w14:paraId="29AAAEE4" w14:textId="77777777" w:rsidTr="007A7E7D">
        <w:trPr>
          <w:trHeight w:val="218"/>
        </w:trPr>
        <w:tc>
          <w:tcPr>
            <w:tcW w:w="10314" w:type="dxa"/>
            <w:vMerge w:val="restart"/>
            <w:shd w:val="clear" w:color="auto" w:fill="auto"/>
          </w:tcPr>
          <w:p w14:paraId="236F238E" w14:textId="77777777" w:rsidR="007A7E7D" w:rsidRPr="00104749" w:rsidRDefault="007A7E7D" w:rsidP="007A7E7D">
            <w:pPr>
              <w:pStyle w:val="NoSpacing"/>
              <w:rPr>
                <w:sz w:val="24"/>
              </w:rPr>
            </w:pPr>
            <w:r w:rsidRPr="00104749">
              <w:rPr>
                <w:sz w:val="24"/>
              </w:rPr>
              <w:t>Leziuni ale pulpei digitale (se consideră scorul maximal)</w:t>
            </w:r>
          </w:p>
        </w:tc>
        <w:tc>
          <w:tcPr>
            <w:tcW w:w="3854" w:type="dxa"/>
            <w:shd w:val="clear" w:color="auto" w:fill="auto"/>
          </w:tcPr>
          <w:p w14:paraId="79B3D4C0" w14:textId="77777777" w:rsidR="007A7E7D" w:rsidRPr="00104749" w:rsidRDefault="007A7E7D" w:rsidP="007A7E7D">
            <w:pPr>
              <w:pStyle w:val="NoSpacing"/>
              <w:rPr>
                <w:sz w:val="24"/>
              </w:rPr>
            </w:pPr>
            <w:r w:rsidRPr="00104749">
              <w:rPr>
                <w:sz w:val="24"/>
              </w:rPr>
              <w:t>Ulcerații ale pulpei digitale</w:t>
            </w:r>
          </w:p>
        </w:tc>
        <w:tc>
          <w:tcPr>
            <w:tcW w:w="617" w:type="dxa"/>
            <w:shd w:val="clear" w:color="auto" w:fill="auto"/>
            <w:vAlign w:val="center"/>
          </w:tcPr>
          <w:p w14:paraId="02F5C59C" w14:textId="77777777" w:rsidR="007A7E7D" w:rsidRPr="00104749" w:rsidRDefault="007A7E7D" w:rsidP="007A7E7D">
            <w:pPr>
              <w:pStyle w:val="NoSpacing"/>
              <w:jc w:val="center"/>
              <w:rPr>
                <w:sz w:val="24"/>
              </w:rPr>
            </w:pPr>
            <w:r w:rsidRPr="00104749">
              <w:rPr>
                <w:sz w:val="24"/>
              </w:rPr>
              <w:t>2</w:t>
            </w:r>
          </w:p>
        </w:tc>
      </w:tr>
      <w:tr w:rsidR="007A7E7D" w:rsidRPr="00104749" w14:paraId="30F5C733" w14:textId="77777777" w:rsidTr="007A7E7D">
        <w:trPr>
          <w:trHeight w:val="217"/>
        </w:trPr>
        <w:tc>
          <w:tcPr>
            <w:tcW w:w="10314" w:type="dxa"/>
            <w:vMerge/>
            <w:shd w:val="clear" w:color="auto" w:fill="auto"/>
          </w:tcPr>
          <w:p w14:paraId="140423AB" w14:textId="77777777" w:rsidR="007A7E7D" w:rsidRPr="00104749" w:rsidRDefault="007A7E7D" w:rsidP="007A7E7D">
            <w:pPr>
              <w:pStyle w:val="NoSpacing"/>
              <w:rPr>
                <w:sz w:val="24"/>
              </w:rPr>
            </w:pPr>
          </w:p>
        </w:tc>
        <w:tc>
          <w:tcPr>
            <w:tcW w:w="3854" w:type="dxa"/>
            <w:shd w:val="clear" w:color="auto" w:fill="auto"/>
          </w:tcPr>
          <w:p w14:paraId="7DD9227F" w14:textId="77777777" w:rsidR="007A7E7D" w:rsidRPr="00104749" w:rsidRDefault="007A7E7D" w:rsidP="007A7E7D">
            <w:pPr>
              <w:pStyle w:val="NoSpacing"/>
              <w:rPr>
                <w:sz w:val="24"/>
              </w:rPr>
            </w:pPr>
            <w:r w:rsidRPr="00104749">
              <w:rPr>
                <w:sz w:val="24"/>
              </w:rPr>
              <w:t>Cicatrici stelate (ale pulpei degetelor)</w:t>
            </w:r>
          </w:p>
        </w:tc>
        <w:tc>
          <w:tcPr>
            <w:tcW w:w="617" w:type="dxa"/>
            <w:shd w:val="clear" w:color="auto" w:fill="auto"/>
            <w:vAlign w:val="center"/>
          </w:tcPr>
          <w:p w14:paraId="0E0D5801" w14:textId="77777777" w:rsidR="007A7E7D" w:rsidRPr="00104749" w:rsidRDefault="007A7E7D" w:rsidP="007A7E7D">
            <w:pPr>
              <w:pStyle w:val="NoSpacing"/>
              <w:jc w:val="center"/>
              <w:rPr>
                <w:sz w:val="24"/>
              </w:rPr>
            </w:pPr>
            <w:r w:rsidRPr="00104749">
              <w:rPr>
                <w:sz w:val="24"/>
              </w:rPr>
              <w:t>3</w:t>
            </w:r>
          </w:p>
        </w:tc>
      </w:tr>
      <w:tr w:rsidR="007A7E7D" w:rsidRPr="00104749" w14:paraId="219AA9D4" w14:textId="77777777" w:rsidTr="007A7E7D">
        <w:tc>
          <w:tcPr>
            <w:tcW w:w="10314" w:type="dxa"/>
            <w:shd w:val="clear" w:color="auto" w:fill="auto"/>
          </w:tcPr>
          <w:p w14:paraId="5FE7C924" w14:textId="77777777" w:rsidR="007A7E7D" w:rsidRPr="00104749" w:rsidRDefault="007A7E7D" w:rsidP="007A7E7D">
            <w:pPr>
              <w:pStyle w:val="NoSpacing"/>
              <w:rPr>
                <w:sz w:val="24"/>
              </w:rPr>
            </w:pPr>
            <w:r w:rsidRPr="00104749">
              <w:rPr>
                <w:sz w:val="24"/>
              </w:rPr>
              <w:t>Telangiectazii</w:t>
            </w:r>
          </w:p>
        </w:tc>
        <w:tc>
          <w:tcPr>
            <w:tcW w:w="3854" w:type="dxa"/>
            <w:shd w:val="clear" w:color="auto" w:fill="auto"/>
          </w:tcPr>
          <w:p w14:paraId="5A1C4D35" w14:textId="77777777" w:rsidR="007A7E7D" w:rsidRPr="00104749" w:rsidRDefault="007A7E7D" w:rsidP="007A7E7D">
            <w:pPr>
              <w:pStyle w:val="NoSpacing"/>
              <w:rPr>
                <w:sz w:val="24"/>
              </w:rPr>
            </w:pPr>
            <w:r w:rsidRPr="00104749">
              <w:rPr>
                <w:sz w:val="24"/>
              </w:rPr>
              <w:t>-</w:t>
            </w:r>
          </w:p>
        </w:tc>
        <w:tc>
          <w:tcPr>
            <w:tcW w:w="617" w:type="dxa"/>
            <w:shd w:val="clear" w:color="auto" w:fill="auto"/>
            <w:vAlign w:val="center"/>
          </w:tcPr>
          <w:p w14:paraId="0ACAD003" w14:textId="77777777" w:rsidR="007A7E7D" w:rsidRPr="00104749" w:rsidRDefault="007A7E7D" w:rsidP="007A7E7D">
            <w:pPr>
              <w:pStyle w:val="NoSpacing"/>
              <w:jc w:val="center"/>
              <w:rPr>
                <w:sz w:val="24"/>
              </w:rPr>
            </w:pPr>
            <w:r w:rsidRPr="00104749">
              <w:rPr>
                <w:sz w:val="24"/>
              </w:rPr>
              <w:t>2</w:t>
            </w:r>
          </w:p>
        </w:tc>
      </w:tr>
      <w:tr w:rsidR="007A7E7D" w:rsidRPr="00104749" w14:paraId="1AE8AD5A" w14:textId="77777777" w:rsidTr="007A7E7D">
        <w:tc>
          <w:tcPr>
            <w:tcW w:w="10314" w:type="dxa"/>
            <w:shd w:val="clear" w:color="auto" w:fill="auto"/>
          </w:tcPr>
          <w:p w14:paraId="45720055" w14:textId="77777777" w:rsidR="007A7E7D" w:rsidRPr="00104749" w:rsidRDefault="007A7E7D" w:rsidP="007A7E7D">
            <w:pPr>
              <w:pStyle w:val="NoSpacing"/>
              <w:rPr>
                <w:sz w:val="24"/>
              </w:rPr>
            </w:pPr>
            <w:r w:rsidRPr="00104749">
              <w:rPr>
                <w:sz w:val="24"/>
              </w:rPr>
              <w:t xml:space="preserve">Anomalii capilaroscopice </w:t>
            </w:r>
          </w:p>
        </w:tc>
        <w:tc>
          <w:tcPr>
            <w:tcW w:w="3854" w:type="dxa"/>
            <w:shd w:val="clear" w:color="auto" w:fill="auto"/>
          </w:tcPr>
          <w:p w14:paraId="4183A04F" w14:textId="77777777" w:rsidR="007A7E7D" w:rsidRPr="00104749" w:rsidRDefault="007A7E7D" w:rsidP="007A7E7D">
            <w:pPr>
              <w:pStyle w:val="NoSpacing"/>
              <w:rPr>
                <w:sz w:val="24"/>
              </w:rPr>
            </w:pPr>
            <w:r w:rsidRPr="00104749">
              <w:rPr>
                <w:sz w:val="24"/>
              </w:rPr>
              <w:t>-</w:t>
            </w:r>
          </w:p>
        </w:tc>
        <w:tc>
          <w:tcPr>
            <w:tcW w:w="617" w:type="dxa"/>
            <w:shd w:val="clear" w:color="auto" w:fill="auto"/>
            <w:vAlign w:val="center"/>
          </w:tcPr>
          <w:p w14:paraId="71A9D1F6" w14:textId="77777777" w:rsidR="007A7E7D" w:rsidRPr="00104749" w:rsidRDefault="007A7E7D" w:rsidP="007A7E7D">
            <w:pPr>
              <w:pStyle w:val="NoSpacing"/>
              <w:jc w:val="center"/>
              <w:rPr>
                <w:sz w:val="24"/>
              </w:rPr>
            </w:pPr>
            <w:r w:rsidRPr="00104749">
              <w:rPr>
                <w:sz w:val="24"/>
              </w:rPr>
              <w:t>2</w:t>
            </w:r>
          </w:p>
        </w:tc>
      </w:tr>
      <w:tr w:rsidR="007A7E7D" w:rsidRPr="00104749" w14:paraId="7766A42F" w14:textId="77777777" w:rsidTr="007A7E7D">
        <w:trPr>
          <w:trHeight w:val="528"/>
        </w:trPr>
        <w:tc>
          <w:tcPr>
            <w:tcW w:w="10314" w:type="dxa"/>
            <w:vMerge w:val="restart"/>
            <w:shd w:val="clear" w:color="auto" w:fill="auto"/>
          </w:tcPr>
          <w:p w14:paraId="6B4F0738" w14:textId="77777777" w:rsidR="007A7E7D" w:rsidRPr="00104749" w:rsidRDefault="007A7E7D" w:rsidP="007A7E7D">
            <w:pPr>
              <w:pStyle w:val="NoSpacing"/>
              <w:rPr>
                <w:sz w:val="24"/>
              </w:rPr>
            </w:pPr>
            <w:r w:rsidRPr="00104749">
              <w:rPr>
                <w:sz w:val="24"/>
              </w:rPr>
              <w:t>Hipertensiune arterială pulmonară și/sau boală interstițială pulmonară (scorul maximal – 2)</w:t>
            </w:r>
          </w:p>
        </w:tc>
        <w:tc>
          <w:tcPr>
            <w:tcW w:w="3854" w:type="dxa"/>
            <w:shd w:val="clear" w:color="auto" w:fill="auto"/>
          </w:tcPr>
          <w:p w14:paraId="51D4F205" w14:textId="77777777" w:rsidR="007A7E7D" w:rsidRPr="00104749" w:rsidRDefault="007A7E7D" w:rsidP="007A7E7D">
            <w:pPr>
              <w:pStyle w:val="NoSpacing"/>
              <w:rPr>
                <w:sz w:val="24"/>
              </w:rPr>
            </w:pPr>
            <w:r w:rsidRPr="00104749">
              <w:rPr>
                <w:sz w:val="24"/>
              </w:rPr>
              <w:t>Hipertensiune arterială pulmonară</w:t>
            </w:r>
          </w:p>
        </w:tc>
        <w:tc>
          <w:tcPr>
            <w:tcW w:w="617" w:type="dxa"/>
            <w:shd w:val="clear" w:color="auto" w:fill="auto"/>
            <w:vAlign w:val="center"/>
          </w:tcPr>
          <w:p w14:paraId="71557B43" w14:textId="77777777" w:rsidR="007A7E7D" w:rsidRPr="00104749" w:rsidRDefault="007A7E7D" w:rsidP="007A7E7D">
            <w:pPr>
              <w:pStyle w:val="NoSpacing"/>
              <w:jc w:val="center"/>
              <w:rPr>
                <w:sz w:val="24"/>
              </w:rPr>
            </w:pPr>
            <w:r w:rsidRPr="00104749">
              <w:rPr>
                <w:sz w:val="24"/>
              </w:rPr>
              <w:t>2</w:t>
            </w:r>
          </w:p>
        </w:tc>
      </w:tr>
      <w:tr w:rsidR="007A7E7D" w:rsidRPr="00104749" w14:paraId="0287FC51" w14:textId="77777777" w:rsidTr="007A7E7D">
        <w:trPr>
          <w:trHeight w:val="527"/>
        </w:trPr>
        <w:tc>
          <w:tcPr>
            <w:tcW w:w="10314" w:type="dxa"/>
            <w:vMerge/>
            <w:shd w:val="clear" w:color="auto" w:fill="auto"/>
          </w:tcPr>
          <w:p w14:paraId="37B5A02D" w14:textId="77777777" w:rsidR="007A7E7D" w:rsidRPr="00104749" w:rsidRDefault="007A7E7D" w:rsidP="007A7E7D">
            <w:pPr>
              <w:pStyle w:val="NoSpacing"/>
              <w:rPr>
                <w:sz w:val="24"/>
              </w:rPr>
            </w:pPr>
          </w:p>
        </w:tc>
        <w:tc>
          <w:tcPr>
            <w:tcW w:w="3854" w:type="dxa"/>
            <w:shd w:val="clear" w:color="auto" w:fill="auto"/>
          </w:tcPr>
          <w:p w14:paraId="4DCEB6FD" w14:textId="77777777" w:rsidR="007A7E7D" w:rsidRPr="00104749" w:rsidRDefault="007A7E7D" w:rsidP="007A7E7D">
            <w:pPr>
              <w:pStyle w:val="NoSpacing"/>
              <w:rPr>
                <w:sz w:val="24"/>
              </w:rPr>
            </w:pPr>
            <w:r w:rsidRPr="00104749">
              <w:rPr>
                <w:sz w:val="24"/>
              </w:rPr>
              <w:t>Afectare pulmonară interstițială</w:t>
            </w:r>
          </w:p>
        </w:tc>
        <w:tc>
          <w:tcPr>
            <w:tcW w:w="617" w:type="dxa"/>
            <w:shd w:val="clear" w:color="auto" w:fill="auto"/>
            <w:vAlign w:val="center"/>
          </w:tcPr>
          <w:p w14:paraId="0E4EDD2F" w14:textId="77777777" w:rsidR="007A7E7D" w:rsidRPr="00104749" w:rsidRDefault="007A7E7D" w:rsidP="007A7E7D">
            <w:pPr>
              <w:pStyle w:val="NoSpacing"/>
              <w:jc w:val="center"/>
              <w:rPr>
                <w:sz w:val="24"/>
              </w:rPr>
            </w:pPr>
            <w:r w:rsidRPr="00104749">
              <w:rPr>
                <w:sz w:val="24"/>
              </w:rPr>
              <w:t>2</w:t>
            </w:r>
          </w:p>
        </w:tc>
      </w:tr>
      <w:tr w:rsidR="007A7E7D" w:rsidRPr="00104749" w14:paraId="7DC07AC1" w14:textId="77777777" w:rsidTr="007A7E7D">
        <w:tc>
          <w:tcPr>
            <w:tcW w:w="10314" w:type="dxa"/>
            <w:shd w:val="clear" w:color="auto" w:fill="auto"/>
          </w:tcPr>
          <w:p w14:paraId="35E7514B" w14:textId="77777777" w:rsidR="007A7E7D" w:rsidRPr="00104749" w:rsidRDefault="007A7E7D" w:rsidP="007A7E7D">
            <w:pPr>
              <w:pStyle w:val="NoSpacing"/>
              <w:rPr>
                <w:sz w:val="24"/>
              </w:rPr>
            </w:pPr>
            <w:r w:rsidRPr="00104749">
              <w:rPr>
                <w:sz w:val="24"/>
              </w:rPr>
              <w:t>Fenomen Raynaud</w:t>
            </w:r>
          </w:p>
        </w:tc>
        <w:tc>
          <w:tcPr>
            <w:tcW w:w="3854" w:type="dxa"/>
            <w:shd w:val="clear" w:color="auto" w:fill="auto"/>
          </w:tcPr>
          <w:p w14:paraId="062687FD" w14:textId="77777777" w:rsidR="007A7E7D" w:rsidRPr="00104749" w:rsidRDefault="007A7E7D" w:rsidP="007A7E7D">
            <w:pPr>
              <w:pStyle w:val="NoSpacing"/>
              <w:rPr>
                <w:sz w:val="24"/>
              </w:rPr>
            </w:pPr>
            <w:r w:rsidRPr="00104749">
              <w:rPr>
                <w:sz w:val="24"/>
              </w:rPr>
              <w:t>-</w:t>
            </w:r>
          </w:p>
        </w:tc>
        <w:tc>
          <w:tcPr>
            <w:tcW w:w="617" w:type="dxa"/>
            <w:shd w:val="clear" w:color="auto" w:fill="auto"/>
            <w:vAlign w:val="center"/>
          </w:tcPr>
          <w:p w14:paraId="0F3BA1F2" w14:textId="77777777" w:rsidR="007A7E7D" w:rsidRPr="00104749" w:rsidRDefault="007A7E7D" w:rsidP="007A7E7D">
            <w:pPr>
              <w:pStyle w:val="NoSpacing"/>
              <w:jc w:val="center"/>
              <w:rPr>
                <w:sz w:val="24"/>
              </w:rPr>
            </w:pPr>
            <w:r w:rsidRPr="00104749">
              <w:rPr>
                <w:sz w:val="24"/>
              </w:rPr>
              <w:t>3</w:t>
            </w:r>
          </w:p>
        </w:tc>
      </w:tr>
      <w:tr w:rsidR="007A7E7D" w:rsidRPr="00104749" w14:paraId="5EA84A82" w14:textId="77777777" w:rsidTr="007A7E7D">
        <w:tc>
          <w:tcPr>
            <w:tcW w:w="10314" w:type="dxa"/>
            <w:shd w:val="clear" w:color="auto" w:fill="auto"/>
          </w:tcPr>
          <w:p w14:paraId="5C324702" w14:textId="77777777" w:rsidR="007A7E7D" w:rsidRPr="00104749" w:rsidRDefault="007A7E7D" w:rsidP="007A7E7D">
            <w:pPr>
              <w:pStyle w:val="NoSpacing"/>
              <w:rPr>
                <w:sz w:val="24"/>
              </w:rPr>
            </w:pPr>
            <w:r w:rsidRPr="00104749">
              <w:rPr>
                <w:sz w:val="24"/>
              </w:rPr>
              <w:t>Anticorpi specifici SS (anticentromer, anti-topoizomeraza I (antiScl70), anti-ARN polimeraza III) (Scor maximal 3)</w:t>
            </w:r>
          </w:p>
        </w:tc>
        <w:tc>
          <w:tcPr>
            <w:tcW w:w="3854" w:type="dxa"/>
            <w:shd w:val="clear" w:color="auto" w:fill="auto"/>
          </w:tcPr>
          <w:p w14:paraId="0FDAEC2D" w14:textId="77777777" w:rsidR="007A7E7D" w:rsidRPr="00104749" w:rsidRDefault="007A7E7D" w:rsidP="007A7E7D">
            <w:pPr>
              <w:pStyle w:val="NoSpacing"/>
              <w:rPr>
                <w:sz w:val="24"/>
              </w:rPr>
            </w:pPr>
            <w:r w:rsidRPr="00104749">
              <w:rPr>
                <w:sz w:val="24"/>
              </w:rPr>
              <w:t>Anticentromer 3</w:t>
            </w:r>
          </w:p>
          <w:p w14:paraId="5CA322A8" w14:textId="77777777" w:rsidR="007A7E7D" w:rsidRPr="00104749" w:rsidRDefault="007A7E7D" w:rsidP="007A7E7D">
            <w:pPr>
              <w:pStyle w:val="NoSpacing"/>
              <w:rPr>
                <w:sz w:val="24"/>
              </w:rPr>
            </w:pPr>
            <w:r w:rsidRPr="00104749">
              <w:rPr>
                <w:sz w:val="24"/>
              </w:rPr>
              <w:t>Antitopoizomeraza I</w:t>
            </w:r>
          </w:p>
          <w:p w14:paraId="79757C97" w14:textId="77777777" w:rsidR="007A7E7D" w:rsidRPr="00104749" w:rsidRDefault="007A7E7D" w:rsidP="007A7E7D">
            <w:pPr>
              <w:pStyle w:val="NoSpacing"/>
              <w:rPr>
                <w:sz w:val="24"/>
              </w:rPr>
            </w:pPr>
            <w:r w:rsidRPr="00104749">
              <w:rPr>
                <w:sz w:val="24"/>
              </w:rPr>
              <w:t>Anti-ARN polimeraza III</w:t>
            </w:r>
          </w:p>
        </w:tc>
        <w:tc>
          <w:tcPr>
            <w:tcW w:w="617" w:type="dxa"/>
            <w:shd w:val="clear" w:color="auto" w:fill="auto"/>
            <w:vAlign w:val="center"/>
          </w:tcPr>
          <w:p w14:paraId="2B39ACD6" w14:textId="77777777" w:rsidR="007A7E7D" w:rsidRPr="00104749" w:rsidRDefault="007A7E7D" w:rsidP="007A7E7D">
            <w:pPr>
              <w:pStyle w:val="NoSpacing"/>
              <w:jc w:val="center"/>
              <w:rPr>
                <w:sz w:val="24"/>
              </w:rPr>
            </w:pPr>
            <w:r w:rsidRPr="00104749">
              <w:rPr>
                <w:sz w:val="24"/>
              </w:rPr>
              <w:t>3</w:t>
            </w:r>
          </w:p>
        </w:tc>
      </w:tr>
      <w:tr w:rsidR="007A7E7D" w:rsidRPr="00104749" w14:paraId="0AF9644A" w14:textId="77777777" w:rsidTr="007A7E7D">
        <w:trPr>
          <w:trHeight w:val="98"/>
        </w:trPr>
        <w:tc>
          <w:tcPr>
            <w:tcW w:w="14785" w:type="dxa"/>
            <w:gridSpan w:val="3"/>
            <w:shd w:val="clear" w:color="auto" w:fill="auto"/>
          </w:tcPr>
          <w:p w14:paraId="793F42FA" w14:textId="77777777" w:rsidR="007A7E7D" w:rsidRPr="00104749" w:rsidRDefault="007A7E7D" w:rsidP="007A7E7D">
            <w:pPr>
              <w:pStyle w:val="NoSpacing"/>
              <w:rPr>
                <w:sz w:val="24"/>
              </w:rPr>
            </w:pPr>
          </w:p>
        </w:tc>
      </w:tr>
      <w:tr w:rsidR="007A7E7D" w:rsidRPr="00104749" w14:paraId="52DA470B" w14:textId="77777777" w:rsidTr="007A7E7D">
        <w:tc>
          <w:tcPr>
            <w:tcW w:w="14785" w:type="dxa"/>
            <w:gridSpan w:val="3"/>
            <w:shd w:val="clear" w:color="auto" w:fill="auto"/>
          </w:tcPr>
          <w:p w14:paraId="1C891AEA" w14:textId="77777777" w:rsidR="007A7E7D" w:rsidRPr="00104749" w:rsidRDefault="007A7E7D" w:rsidP="007A7E7D">
            <w:pPr>
              <w:pStyle w:val="NoSpacing"/>
              <w:rPr>
                <w:sz w:val="24"/>
              </w:rPr>
            </w:pPr>
            <w:r w:rsidRPr="00104749">
              <w:rPr>
                <w:i/>
                <w:sz w:val="24"/>
              </w:rPr>
              <w:t>Interpretare:</w:t>
            </w:r>
            <w:r w:rsidRPr="00104749">
              <w:rPr>
                <w:sz w:val="24"/>
              </w:rPr>
              <w:t xml:space="preserve"> Diagnosticul de Sclerodermie sistemică se stabilește în prezența unui scor ≥ 9 puncte.</w:t>
            </w:r>
          </w:p>
        </w:tc>
      </w:tr>
      <w:tr w:rsidR="007A7E7D" w:rsidRPr="00104749" w14:paraId="42B04A12" w14:textId="77777777" w:rsidTr="007A7E7D">
        <w:tc>
          <w:tcPr>
            <w:tcW w:w="14785" w:type="dxa"/>
            <w:gridSpan w:val="3"/>
            <w:shd w:val="clear" w:color="auto" w:fill="auto"/>
          </w:tcPr>
          <w:p w14:paraId="1AE44824" w14:textId="77777777" w:rsidR="007A7E7D" w:rsidRPr="00104749" w:rsidRDefault="007A7E7D" w:rsidP="007A7E7D">
            <w:pPr>
              <w:pStyle w:val="NoSpacing"/>
              <w:rPr>
                <w:sz w:val="24"/>
              </w:rPr>
            </w:pPr>
            <w:r w:rsidRPr="00104749">
              <w:rPr>
                <w:sz w:val="24"/>
              </w:rPr>
              <w:t>Criteriile nu se aplică pacienților cu îngroșare tegumentelor cu excepția degetelor sau la pacienții cu manifestări scleroderma-like, precum ar fi: fibroza renală sclerozantă, morfeea generalizată, fasciita eozinofilică, scleredemul diabetic, scleromixedem, eritromialgia, porfiria, lichen scleros ș.a..</w:t>
            </w:r>
          </w:p>
        </w:tc>
      </w:tr>
    </w:tbl>
    <w:p w14:paraId="15796D85" w14:textId="255FE6E8" w:rsidR="007A7E7D" w:rsidRDefault="007A7E7D" w:rsidP="00104749">
      <w:pPr>
        <w:rPr>
          <w:b/>
          <w:sz w:val="24"/>
        </w:rPr>
      </w:pPr>
    </w:p>
    <w:p w14:paraId="6B2A2680" w14:textId="77777777" w:rsidR="007A7E7D" w:rsidRDefault="007A7E7D">
      <w:pPr>
        <w:spacing w:after="0"/>
        <w:jc w:val="left"/>
        <w:rPr>
          <w:b/>
          <w:sz w:val="24"/>
        </w:rPr>
      </w:pPr>
      <w:r>
        <w:rPr>
          <w:b/>
          <w:sz w:val="24"/>
        </w:rPr>
        <w:br w:type="page"/>
      </w:r>
    </w:p>
    <w:p w14:paraId="35182F3F" w14:textId="1BF08722" w:rsidR="007A7E7D" w:rsidRDefault="002171B0">
      <w:pPr>
        <w:spacing w:after="0"/>
        <w:jc w:val="left"/>
        <w:rPr>
          <w:b/>
          <w:sz w:val="24"/>
        </w:rPr>
      </w:pPr>
      <w:r w:rsidRPr="00104749">
        <w:rPr>
          <w:noProof/>
          <w:sz w:val="24"/>
          <w:lang w:eastAsia="en-GB"/>
        </w:rPr>
        <w:lastRenderedPageBreak/>
        <mc:AlternateContent>
          <mc:Choice Requires="wps">
            <w:drawing>
              <wp:anchor distT="0" distB="0" distL="114300" distR="114300" simplePos="0" relativeHeight="251643904" behindDoc="0" locked="0" layoutInCell="1" allowOverlap="1" wp14:anchorId="2AE5ADB2" wp14:editId="680C6B8C">
                <wp:simplePos x="0" y="0"/>
                <wp:positionH relativeFrom="column">
                  <wp:posOffset>-11777</wp:posOffset>
                </wp:positionH>
                <wp:positionV relativeFrom="paragraph">
                  <wp:posOffset>-449209</wp:posOffset>
                </wp:positionV>
                <wp:extent cx="8211185" cy="302260"/>
                <wp:effectExtent l="0" t="1905" r="0" b="63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118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983F3" w14:textId="77777777" w:rsidR="009F5DE8" w:rsidRPr="009D6769" w:rsidRDefault="009F5DE8" w:rsidP="009D6769">
                            <w:pPr>
                              <w:ind w:left="720"/>
                              <w:jc w:val="right"/>
                              <w:rPr>
                                <w:sz w:val="16"/>
                              </w:rPr>
                            </w:pPr>
                            <w:r w:rsidRPr="009D6769">
                              <w:rPr>
                                <w:sz w:val="16"/>
                              </w:rPr>
                              <w:t>Sursa: Frank van den Hoogen et al., 2013 Classification Criteria for Systemic Sclerosis, Arthritis&amp;Rheumatism, Vol.65, Nr11, 2013, pag.2737-2747</w:t>
                            </w:r>
                          </w:p>
                          <w:p w14:paraId="6547CCF4" w14:textId="77777777" w:rsidR="009F5DE8" w:rsidRPr="009D6769" w:rsidRDefault="009F5DE8" w:rsidP="009D6769">
                            <w:pPr>
                              <w:jc w:val="right"/>
                              <w:rPr>
                                <w:sz w:val="16"/>
                              </w:rPr>
                            </w:pPr>
                          </w:p>
                          <w:p w14:paraId="0E8E9804" w14:textId="77777777" w:rsidR="009F5DE8" w:rsidRPr="009D6769" w:rsidRDefault="009F5DE8" w:rsidP="009D6769">
                            <w:pPr>
                              <w:pStyle w:val="Heading5"/>
                              <w:spacing w:after="0" w:line="270" w:lineRule="atLeast"/>
                              <w:jc w:val="right"/>
                              <w:textAlignment w:val="baseline"/>
                              <w:rPr>
                                <w:rFonts w:ascii="Tahoma" w:hAnsi="Tahoma" w:cs="Tahoma"/>
                                <w:b w:val="0"/>
                                <w:sz w:val="16"/>
                                <w:szCs w:val="21"/>
                                <w:u w:val="none"/>
                              </w:rPr>
                            </w:pPr>
                          </w:p>
                          <w:p w14:paraId="0F6A9019" w14:textId="77777777" w:rsidR="009F5DE8" w:rsidRPr="009D6769" w:rsidRDefault="009F5DE8" w:rsidP="009D6769">
                            <w:pPr>
                              <w:jc w:val="right"/>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E5ADB2" id="_x0000_t202" coordsize="21600,21600" o:spt="202" path="m,l,21600r21600,l21600,xe">
                <v:stroke joinstyle="miter"/>
                <v:path gradientshapeok="t" o:connecttype="rect"/>
              </v:shapetype>
              <v:shape id="Text Box 2" o:spid="_x0000_s1038" type="#_x0000_t202" style="position:absolute;margin-left:-.95pt;margin-top:-35.35pt;width:646.55pt;height:2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" filled="f" stroked="f">
                <v:textbox>
                  <w:txbxContent>
                    <w:p w14:paraId="1EF983F3" w14:textId="77777777" w:rsidR="009F5DE8" w:rsidRPr="009D6769" w:rsidRDefault="009F5DE8" w:rsidP="009D6769">
                      <w:pPr>
                        <w:ind w:left="720"/>
                        <w:jc w:val="right"/>
                        <w:rPr>
                          <w:sz w:val="16"/>
                        </w:rPr>
                      </w:pPr>
                      <w:r w:rsidRPr="009D6769">
                        <w:rPr>
                          <w:sz w:val="16"/>
                        </w:rPr>
                        <w:t>Sursa: Frank van den Hoogen et al., 2013 Classification Criteria for Systemic Sclerosis, Arthritis&amp;Rheumatism, Vol.65, Nr11, 2013, pag.2737-2747</w:t>
                      </w:r>
                    </w:p>
                    <w:p w14:paraId="6547CCF4" w14:textId="77777777" w:rsidR="009F5DE8" w:rsidRPr="009D6769" w:rsidRDefault="009F5DE8" w:rsidP="009D6769">
                      <w:pPr>
                        <w:jc w:val="right"/>
                        <w:rPr>
                          <w:sz w:val="16"/>
                        </w:rPr>
                      </w:pPr>
                    </w:p>
                    <w:p w14:paraId="0E8E9804" w14:textId="77777777" w:rsidR="009F5DE8" w:rsidRPr="009D6769" w:rsidRDefault="009F5DE8" w:rsidP="009D6769">
                      <w:pPr>
                        <w:pStyle w:val="Heading5"/>
                        <w:spacing w:after="0" w:line="270" w:lineRule="atLeast"/>
                        <w:jc w:val="right"/>
                        <w:textAlignment w:val="baseline"/>
                        <w:rPr>
                          <w:rFonts w:ascii="Tahoma" w:hAnsi="Tahoma" w:cs="Tahoma"/>
                          <w:b w:val="0"/>
                          <w:sz w:val="16"/>
                          <w:szCs w:val="21"/>
                          <w:u w:val="none"/>
                        </w:rPr>
                      </w:pPr>
                    </w:p>
                    <w:p w14:paraId="0F6A9019" w14:textId="77777777" w:rsidR="009F5DE8" w:rsidRPr="009D6769" w:rsidRDefault="009F5DE8" w:rsidP="009D6769">
                      <w:pPr>
                        <w:jc w:val="right"/>
                        <w:rPr>
                          <w:sz w:val="16"/>
                        </w:rPr>
                      </w:pPr>
                    </w:p>
                  </w:txbxContent>
                </v:textbox>
              </v:shape>
            </w:pict>
          </mc:Fallback>
        </mc:AlternateContent>
      </w:r>
    </w:p>
    <w:p w14:paraId="5D2417C9" w14:textId="54AE8D0C" w:rsidR="007A7E7D" w:rsidRDefault="007A7E7D">
      <w:pPr>
        <w:spacing w:after="0"/>
        <w:jc w:val="left"/>
        <w:rPr>
          <w:b/>
          <w:sz w:val="24"/>
        </w:rPr>
      </w:pPr>
    </w:p>
    <w:p w14:paraId="49A033F5" w14:textId="77777777" w:rsidR="007A7E7D" w:rsidRDefault="007A7E7D">
      <w:pPr>
        <w:spacing w:after="0"/>
        <w:jc w:val="left"/>
        <w:rPr>
          <w:b/>
          <w:sz w:val="24"/>
        </w:rPr>
      </w:pPr>
    </w:p>
    <w:p w14:paraId="6E10E9CA" w14:textId="6D602175" w:rsidR="00521970" w:rsidRPr="00104749" w:rsidRDefault="00521970" w:rsidP="00104749">
      <w:pPr>
        <w:rPr>
          <w:sz w:val="24"/>
        </w:rPr>
        <w:sectPr w:rsidR="00521970" w:rsidRPr="00104749" w:rsidSect="00104749">
          <w:type w:val="continuous"/>
          <w:pgSz w:w="16838" w:h="11906" w:orient="landscape" w:code="9"/>
          <w:pgMar w:top="1134" w:right="851" w:bottom="1134" w:left="1418" w:header="709" w:footer="709" w:gutter="0"/>
          <w:cols w:space="708"/>
          <w:docGrid w:linePitch="360"/>
        </w:sectPr>
      </w:pPr>
    </w:p>
    <w:p w14:paraId="63E62F56" w14:textId="0898CD15" w:rsidR="00944C87" w:rsidRPr="00C0160C" w:rsidRDefault="00B450CB" w:rsidP="00C0160C">
      <w:pPr>
        <w:pStyle w:val="Heading3"/>
        <w:spacing w:before="0" w:after="0"/>
        <w:ind w:left="0"/>
        <w:rPr>
          <w:rFonts w:ascii="Times New Roman" w:hAnsi="Times New Roman"/>
          <w:i w:val="0"/>
          <w:iCs/>
          <w:sz w:val="24"/>
          <w:lang w:val="ro-RO"/>
        </w:rPr>
      </w:pPr>
      <w:bookmarkStart w:id="72" w:name="_Toc150244312"/>
      <w:bookmarkStart w:id="73" w:name="_Toc196397654"/>
      <w:r w:rsidRPr="00C0160C">
        <w:rPr>
          <w:rFonts w:ascii="Times New Roman" w:hAnsi="Times New Roman"/>
          <w:i w:val="0"/>
          <w:iCs/>
          <w:sz w:val="24"/>
          <w:lang w:val="ro-RO"/>
        </w:rPr>
        <w:t>C.1.3 Algoritm de evaluare în Sclerodermia sistemică</w:t>
      </w:r>
      <w:r w:rsidR="00E73ACF" w:rsidRPr="00C0160C">
        <w:rPr>
          <w:rFonts w:ascii="Times New Roman" w:hAnsi="Times New Roman"/>
          <w:i w:val="0"/>
          <w:iCs/>
          <w:sz w:val="24"/>
          <w:lang w:val="ro-RO"/>
        </w:rPr>
        <w:t xml:space="preserve"> (1)</w:t>
      </w:r>
      <w:bookmarkEnd w:id="72"/>
      <w:bookmarkEnd w:id="73"/>
    </w:p>
    <w:tbl>
      <w:tblPr>
        <w:tblStyle w:val="TableGrid"/>
        <w:tblW w:w="0" w:type="auto"/>
        <w:tblLook w:val="04A0" w:firstRow="1" w:lastRow="0" w:firstColumn="1" w:lastColumn="0" w:noHBand="0" w:noVBand="1"/>
      </w:tblPr>
      <w:tblGrid>
        <w:gridCol w:w="1522"/>
        <w:gridCol w:w="3060"/>
        <w:gridCol w:w="3330"/>
        <w:gridCol w:w="3241"/>
        <w:gridCol w:w="2816"/>
      </w:tblGrid>
      <w:tr w:rsidR="007A7E7D" w:rsidRPr="006D3481" w14:paraId="7B48A87F" w14:textId="77777777" w:rsidTr="007A7E7D">
        <w:tc>
          <w:tcPr>
            <w:tcW w:w="13942" w:type="dxa"/>
            <w:gridSpan w:val="5"/>
          </w:tcPr>
          <w:p w14:paraId="458E3309" w14:textId="77777777" w:rsidR="007A7E7D" w:rsidRPr="006D3481" w:rsidRDefault="007A7E7D" w:rsidP="007A7E7D">
            <w:pPr>
              <w:jc w:val="center"/>
              <w:rPr>
                <w:b/>
                <w:bCs/>
                <w:sz w:val="24"/>
              </w:rPr>
            </w:pPr>
            <w:r w:rsidRPr="006D3481">
              <w:rPr>
                <w:b/>
                <w:bCs/>
                <w:sz w:val="24"/>
              </w:rPr>
              <w:t>EXAMENUL PRIMAR AL PACIENTULUI CU SCLERODERMIE SISTEMICĂ JUVENILĂ</w:t>
            </w:r>
          </w:p>
        </w:tc>
      </w:tr>
      <w:tr w:rsidR="007A7E7D" w:rsidRPr="006D3481" w14:paraId="52725F86" w14:textId="77777777" w:rsidTr="007A7E7D">
        <w:tc>
          <w:tcPr>
            <w:tcW w:w="1522" w:type="dxa"/>
          </w:tcPr>
          <w:p w14:paraId="2D75143D" w14:textId="77777777" w:rsidR="007A7E7D" w:rsidRPr="006D3481" w:rsidRDefault="007A7E7D" w:rsidP="007A7E7D">
            <w:pPr>
              <w:spacing w:after="0"/>
              <w:jc w:val="center"/>
              <w:rPr>
                <w:b/>
                <w:bCs/>
                <w:sz w:val="24"/>
              </w:rPr>
            </w:pPr>
            <w:r w:rsidRPr="006D3481">
              <w:rPr>
                <w:b/>
                <w:bCs/>
                <w:sz w:val="24"/>
              </w:rPr>
              <w:t>Examen clinic</w:t>
            </w:r>
          </w:p>
        </w:tc>
        <w:tc>
          <w:tcPr>
            <w:tcW w:w="3060" w:type="dxa"/>
          </w:tcPr>
          <w:p w14:paraId="7F9624A0" w14:textId="77777777" w:rsidR="007A7E7D" w:rsidRPr="006D3481" w:rsidRDefault="007A7E7D" w:rsidP="007A7E7D">
            <w:pPr>
              <w:spacing w:after="0"/>
              <w:rPr>
                <w:b/>
                <w:bCs/>
                <w:sz w:val="24"/>
              </w:rPr>
            </w:pPr>
            <w:r w:rsidRPr="006D3481">
              <w:rPr>
                <w:b/>
                <w:bCs/>
                <w:sz w:val="24"/>
              </w:rPr>
              <w:t>General</w:t>
            </w:r>
          </w:p>
          <w:p w14:paraId="3E07FE5E" w14:textId="77777777" w:rsidR="007A7E7D" w:rsidRPr="006D3481" w:rsidRDefault="007A7E7D" w:rsidP="007A7E7D">
            <w:pPr>
              <w:pStyle w:val="ListParagraph"/>
              <w:numPr>
                <w:ilvl w:val="0"/>
                <w:numId w:val="72"/>
              </w:numPr>
              <w:spacing w:after="0"/>
              <w:rPr>
                <w:sz w:val="24"/>
              </w:rPr>
            </w:pPr>
            <w:r w:rsidRPr="006D3481">
              <w:rPr>
                <w:sz w:val="24"/>
              </w:rPr>
              <w:t>Tensiunea arterială</w:t>
            </w:r>
          </w:p>
          <w:p w14:paraId="53B639E2" w14:textId="77777777" w:rsidR="007A7E7D" w:rsidRPr="006D3481" w:rsidRDefault="007A7E7D" w:rsidP="007A7E7D">
            <w:pPr>
              <w:pStyle w:val="ListParagraph"/>
              <w:numPr>
                <w:ilvl w:val="0"/>
                <w:numId w:val="72"/>
              </w:numPr>
              <w:spacing w:after="0"/>
              <w:rPr>
                <w:sz w:val="24"/>
              </w:rPr>
            </w:pPr>
            <w:r w:rsidRPr="006D3481">
              <w:rPr>
                <w:sz w:val="24"/>
              </w:rPr>
              <w:t>Masa, indicele de masă corporală, aprecierea curbei de creștere</w:t>
            </w:r>
          </w:p>
          <w:p w14:paraId="10D775DC" w14:textId="77777777" w:rsidR="007A7E7D" w:rsidRPr="006D3481" w:rsidRDefault="007A7E7D" w:rsidP="007A7E7D">
            <w:pPr>
              <w:spacing w:after="0"/>
              <w:rPr>
                <w:b/>
                <w:bCs/>
                <w:sz w:val="24"/>
              </w:rPr>
            </w:pPr>
            <w:r w:rsidRPr="006D3481">
              <w:rPr>
                <w:b/>
                <w:bCs/>
                <w:sz w:val="24"/>
              </w:rPr>
              <w:t>Examen cardiorespirator</w:t>
            </w:r>
          </w:p>
          <w:p w14:paraId="34D13BD5" w14:textId="77777777" w:rsidR="007A7E7D" w:rsidRPr="006D3481" w:rsidRDefault="007A7E7D" w:rsidP="007A7E7D">
            <w:pPr>
              <w:pStyle w:val="ListParagraph"/>
              <w:numPr>
                <w:ilvl w:val="0"/>
                <w:numId w:val="74"/>
              </w:numPr>
              <w:spacing w:after="0"/>
              <w:rPr>
                <w:sz w:val="24"/>
              </w:rPr>
            </w:pPr>
            <w:r w:rsidRPr="006D3481">
              <w:rPr>
                <w:sz w:val="24"/>
              </w:rPr>
              <w:t>Raluri, dedublarea S2, prezența frecăturii pleurale/pericardice</w:t>
            </w:r>
          </w:p>
        </w:tc>
        <w:tc>
          <w:tcPr>
            <w:tcW w:w="3330" w:type="dxa"/>
          </w:tcPr>
          <w:p w14:paraId="59F13C16" w14:textId="77777777" w:rsidR="007A7E7D" w:rsidRPr="006D3481" w:rsidRDefault="007A7E7D" w:rsidP="007A7E7D">
            <w:pPr>
              <w:spacing w:after="0"/>
              <w:rPr>
                <w:b/>
                <w:bCs/>
                <w:sz w:val="24"/>
              </w:rPr>
            </w:pPr>
            <w:r w:rsidRPr="006D3481">
              <w:rPr>
                <w:b/>
                <w:bCs/>
                <w:sz w:val="24"/>
              </w:rPr>
              <w:t>Orofacial</w:t>
            </w:r>
          </w:p>
          <w:p w14:paraId="169AEC70" w14:textId="77777777" w:rsidR="007A7E7D" w:rsidRPr="006D3481" w:rsidRDefault="007A7E7D" w:rsidP="007A7E7D">
            <w:pPr>
              <w:pStyle w:val="ListParagraph"/>
              <w:numPr>
                <w:ilvl w:val="0"/>
                <w:numId w:val="73"/>
              </w:numPr>
              <w:spacing w:after="0"/>
              <w:rPr>
                <w:sz w:val="24"/>
              </w:rPr>
            </w:pPr>
            <w:r w:rsidRPr="006D3481">
              <w:rPr>
                <w:sz w:val="24"/>
              </w:rPr>
              <w:t>Aprecierea aperturii orale, a stării gingiilor, sănătatății orale</w:t>
            </w:r>
          </w:p>
          <w:p w14:paraId="506D535D" w14:textId="77777777" w:rsidR="007A7E7D" w:rsidRPr="006D3481" w:rsidRDefault="007A7E7D" w:rsidP="007A7E7D">
            <w:pPr>
              <w:spacing w:after="0"/>
              <w:rPr>
                <w:b/>
                <w:bCs/>
                <w:sz w:val="24"/>
              </w:rPr>
            </w:pPr>
            <w:r w:rsidRPr="006D3481">
              <w:rPr>
                <w:b/>
                <w:bCs/>
                <w:sz w:val="24"/>
              </w:rPr>
              <w:t>Vasculopatie</w:t>
            </w:r>
          </w:p>
          <w:p w14:paraId="0D23E5FD" w14:textId="77777777" w:rsidR="007A7E7D" w:rsidRPr="006D3481" w:rsidRDefault="007A7E7D" w:rsidP="007A7E7D">
            <w:pPr>
              <w:pStyle w:val="ListParagraph"/>
              <w:numPr>
                <w:ilvl w:val="0"/>
                <w:numId w:val="73"/>
              </w:numPr>
              <w:spacing w:after="0"/>
              <w:rPr>
                <w:sz w:val="24"/>
              </w:rPr>
            </w:pPr>
            <w:r w:rsidRPr="006D3481">
              <w:rPr>
                <w:sz w:val="24"/>
              </w:rPr>
              <w:t>Capilaroscopie periunghială, prezența ulcerațiilor digitale, cicatrici ale pulpei digitale</w:t>
            </w:r>
          </w:p>
        </w:tc>
        <w:tc>
          <w:tcPr>
            <w:tcW w:w="3241" w:type="dxa"/>
          </w:tcPr>
          <w:p w14:paraId="353ACE29" w14:textId="77777777" w:rsidR="007A7E7D" w:rsidRPr="006D3481" w:rsidRDefault="007A7E7D" w:rsidP="007A7E7D">
            <w:pPr>
              <w:spacing w:after="0"/>
              <w:rPr>
                <w:b/>
                <w:bCs/>
                <w:sz w:val="24"/>
              </w:rPr>
            </w:pPr>
            <w:r w:rsidRPr="006D3481">
              <w:rPr>
                <w:b/>
                <w:bCs/>
                <w:sz w:val="24"/>
              </w:rPr>
              <w:t>Articular</w:t>
            </w:r>
          </w:p>
          <w:p w14:paraId="2C03DE07" w14:textId="1A425103" w:rsidR="007A7E7D" w:rsidRPr="006D3481" w:rsidRDefault="007A7E7D" w:rsidP="007A7E7D">
            <w:pPr>
              <w:pStyle w:val="ListParagraph"/>
              <w:numPr>
                <w:ilvl w:val="0"/>
                <w:numId w:val="73"/>
              </w:numPr>
              <w:spacing w:after="0"/>
              <w:rPr>
                <w:sz w:val="24"/>
              </w:rPr>
            </w:pPr>
            <w:r w:rsidRPr="006D3481">
              <w:rPr>
                <w:sz w:val="24"/>
              </w:rPr>
              <w:t xml:space="preserve">Volumul mișcărilor articulare, prezența artritei, tenosinovitei, </w:t>
            </w:r>
            <w:r w:rsidR="0013540A" w:rsidRPr="006D3481">
              <w:rPr>
                <w:sz w:val="24"/>
              </w:rPr>
              <w:t xml:space="preserve">măsurături </w:t>
            </w:r>
            <w:r w:rsidRPr="006D3481">
              <w:rPr>
                <w:sz w:val="24"/>
              </w:rPr>
              <w:t>digito-palmare, prezența fricțiunilor la nivel de tendoane</w:t>
            </w:r>
          </w:p>
        </w:tc>
        <w:tc>
          <w:tcPr>
            <w:tcW w:w="2789" w:type="dxa"/>
          </w:tcPr>
          <w:p w14:paraId="2B6971EF" w14:textId="35877691" w:rsidR="007A7E7D" w:rsidRPr="006D3481" w:rsidRDefault="007A7E7D" w:rsidP="007A7E7D">
            <w:pPr>
              <w:spacing w:after="0"/>
              <w:rPr>
                <w:b/>
                <w:bCs/>
                <w:sz w:val="24"/>
              </w:rPr>
            </w:pPr>
            <w:r w:rsidRPr="006D3481">
              <w:rPr>
                <w:b/>
                <w:bCs/>
                <w:sz w:val="24"/>
              </w:rPr>
              <w:t>Musculoscheletic</w:t>
            </w:r>
          </w:p>
          <w:p w14:paraId="0744AAEE" w14:textId="77777777" w:rsidR="007A7E7D" w:rsidRPr="006D3481" w:rsidRDefault="007A7E7D" w:rsidP="007A7E7D">
            <w:pPr>
              <w:pStyle w:val="ListParagraph"/>
              <w:numPr>
                <w:ilvl w:val="0"/>
                <w:numId w:val="73"/>
              </w:numPr>
              <w:spacing w:after="0"/>
              <w:rPr>
                <w:sz w:val="24"/>
              </w:rPr>
            </w:pPr>
            <w:r w:rsidRPr="006D3481">
              <w:rPr>
                <w:sz w:val="24"/>
              </w:rPr>
              <w:t>Forța mușchilor truncali, proximali, distali, prezența slăbiciunilor, atrofie</w:t>
            </w:r>
          </w:p>
          <w:p w14:paraId="705E1C6A" w14:textId="77777777" w:rsidR="007A7E7D" w:rsidRPr="006D3481" w:rsidRDefault="007A7E7D" w:rsidP="007A7E7D">
            <w:pPr>
              <w:spacing w:after="0"/>
              <w:rPr>
                <w:b/>
                <w:bCs/>
                <w:sz w:val="24"/>
              </w:rPr>
            </w:pPr>
            <w:r w:rsidRPr="006D3481">
              <w:rPr>
                <w:b/>
                <w:bCs/>
                <w:sz w:val="24"/>
              </w:rPr>
              <w:t>Tegumentar</w:t>
            </w:r>
          </w:p>
          <w:p w14:paraId="6574F1F0" w14:textId="77777777" w:rsidR="007A7E7D" w:rsidRPr="006D3481" w:rsidRDefault="007A7E7D" w:rsidP="007A7E7D">
            <w:pPr>
              <w:pStyle w:val="ListParagraph"/>
              <w:numPr>
                <w:ilvl w:val="0"/>
                <w:numId w:val="73"/>
              </w:numPr>
              <w:spacing w:after="0"/>
              <w:rPr>
                <w:sz w:val="24"/>
              </w:rPr>
            </w:pPr>
            <w:r w:rsidRPr="006D3481">
              <w:rPr>
                <w:sz w:val="24"/>
              </w:rPr>
              <w:t>Scorul Rodnan modificat</w:t>
            </w:r>
          </w:p>
        </w:tc>
      </w:tr>
      <w:tr w:rsidR="007A7E7D" w:rsidRPr="006D3481" w14:paraId="6DAFF9E7" w14:textId="77777777" w:rsidTr="007A7E7D">
        <w:tc>
          <w:tcPr>
            <w:tcW w:w="1522" w:type="dxa"/>
          </w:tcPr>
          <w:p w14:paraId="08C781A2" w14:textId="77777777" w:rsidR="007A7E7D" w:rsidRPr="006D3481" w:rsidRDefault="007A7E7D" w:rsidP="007A7E7D">
            <w:pPr>
              <w:spacing w:after="0"/>
              <w:jc w:val="center"/>
              <w:rPr>
                <w:b/>
                <w:bCs/>
                <w:sz w:val="24"/>
              </w:rPr>
            </w:pPr>
            <w:r w:rsidRPr="006D3481">
              <w:rPr>
                <w:b/>
                <w:bCs/>
                <w:sz w:val="24"/>
              </w:rPr>
              <w:t>Evaluare de laborator</w:t>
            </w:r>
          </w:p>
        </w:tc>
        <w:tc>
          <w:tcPr>
            <w:tcW w:w="3060" w:type="dxa"/>
          </w:tcPr>
          <w:p w14:paraId="68C4D12E" w14:textId="77777777" w:rsidR="007A7E7D" w:rsidRPr="006D3481" w:rsidRDefault="007A7E7D" w:rsidP="007A7E7D">
            <w:pPr>
              <w:spacing w:after="0"/>
              <w:rPr>
                <w:b/>
                <w:bCs/>
                <w:sz w:val="24"/>
              </w:rPr>
            </w:pPr>
            <w:r w:rsidRPr="006D3481">
              <w:rPr>
                <w:b/>
                <w:bCs/>
                <w:sz w:val="24"/>
              </w:rPr>
              <w:t>Generală</w:t>
            </w:r>
          </w:p>
          <w:p w14:paraId="6199CDCA" w14:textId="224535FA" w:rsidR="007A7E7D" w:rsidRPr="006D3481" w:rsidRDefault="00BF700B" w:rsidP="007A7E7D">
            <w:pPr>
              <w:pStyle w:val="ListParagraph"/>
              <w:numPr>
                <w:ilvl w:val="0"/>
                <w:numId w:val="73"/>
              </w:numPr>
              <w:spacing w:after="0"/>
              <w:rPr>
                <w:sz w:val="24"/>
              </w:rPr>
            </w:pPr>
            <w:r>
              <w:rPr>
                <w:sz w:val="24"/>
              </w:rPr>
              <w:t>Analiza general</w:t>
            </w:r>
            <w:r>
              <w:rPr>
                <w:sz w:val="24"/>
                <w:lang w:val="ro-MD"/>
              </w:rPr>
              <w:t>ă a sângelui</w:t>
            </w:r>
          </w:p>
          <w:p w14:paraId="6478B6CA" w14:textId="77777777" w:rsidR="007A7E7D" w:rsidRPr="006D3481" w:rsidRDefault="007A7E7D" w:rsidP="007A7E7D">
            <w:pPr>
              <w:pStyle w:val="ListParagraph"/>
              <w:numPr>
                <w:ilvl w:val="0"/>
                <w:numId w:val="73"/>
              </w:numPr>
              <w:spacing w:after="0"/>
              <w:rPr>
                <w:sz w:val="24"/>
              </w:rPr>
            </w:pPr>
            <w:r w:rsidRPr="006D3481">
              <w:rPr>
                <w:sz w:val="24"/>
              </w:rPr>
              <w:t>Examinare biochimică desfășurată</w:t>
            </w:r>
          </w:p>
          <w:p w14:paraId="06095F9E" w14:textId="77777777" w:rsidR="007A7E7D" w:rsidRPr="006D3481" w:rsidRDefault="007A7E7D" w:rsidP="007A7E7D">
            <w:pPr>
              <w:pStyle w:val="ListParagraph"/>
              <w:numPr>
                <w:ilvl w:val="0"/>
                <w:numId w:val="73"/>
              </w:numPr>
              <w:spacing w:after="0"/>
              <w:rPr>
                <w:sz w:val="24"/>
              </w:rPr>
            </w:pPr>
            <w:r w:rsidRPr="006D3481">
              <w:rPr>
                <w:sz w:val="24"/>
              </w:rPr>
              <w:t>VSH</w:t>
            </w:r>
          </w:p>
          <w:p w14:paraId="30A5EA05" w14:textId="77777777" w:rsidR="007A7E7D" w:rsidRPr="006D3481" w:rsidRDefault="007A7E7D" w:rsidP="007A7E7D">
            <w:pPr>
              <w:pStyle w:val="ListParagraph"/>
              <w:numPr>
                <w:ilvl w:val="0"/>
                <w:numId w:val="73"/>
              </w:numPr>
              <w:spacing w:after="0"/>
              <w:rPr>
                <w:sz w:val="24"/>
              </w:rPr>
            </w:pPr>
            <w:r w:rsidRPr="006D3481">
              <w:rPr>
                <w:sz w:val="24"/>
              </w:rPr>
              <w:t>PCR</w:t>
            </w:r>
          </w:p>
        </w:tc>
        <w:tc>
          <w:tcPr>
            <w:tcW w:w="3330" w:type="dxa"/>
          </w:tcPr>
          <w:p w14:paraId="680F8F71" w14:textId="77777777" w:rsidR="007A7E7D" w:rsidRPr="006D3481" w:rsidRDefault="007A7E7D" w:rsidP="007A7E7D">
            <w:pPr>
              <w:spacing w:after="0"/>
              <w:rPr>
                <w:b/>
                <w:bCs/>
                <w:sz w:val="24"/>
              </w:rPr>
            </w:pPr>
            <w:r w:rsidRPr="006D3481">
              <w:rPr>
                <w:b/>
                <w:bCs/>
                <w:sz w:val="24"/>
              </w:rPr>
              <w:t>Cardiac:</w:t>
            </w:r>
          </w:p>
          <w:p w14:paraId="37FEC2C9" w14:textId="77777777" w:rsidR="007A7E7D" w:rsidRPr="006D3481" w:rsidRDefault="007A7E7D" w:rsidP="007A7E7D">
            <w:pPr>
              <w:pStyle w:val="ListParagraph"/>
              <w:numPr>
                <w:ilvl w:val="0"/>
                <w:numId w:val="76"/>
              </w:numPr>
              <w:spacing w:after="0"/>
              <w:rPr>
                <w:sz w:val="24"/>
              </w:rPr>
            </w:pPr>
            <w:r w:rsidRPr="006D3481">
              <w:rPr>
                <w:sz w:val="24"/>
              </w:rPr>
              <w:t>Pro-BNP/BNP</w:t>
            </w:r>
          </w:p>
          <w:p w14:paraId="43835F9A" w14:textId="77777777" w:rsidR="007A7E7D" w:rsidRPr="006D3481" w:rsidRDefault="007A7E7D" w:rsidP="007A7E7D">
            <w:pPr>
              <w:spacing w:after="0"/>
              <w:rPr>
                <w:b/>
                <w:bCs/>
                <w:sz w:val="24"/>
              </w:rPr>
            </w:pPr>
            <w:r w:rsidRPr="006D3481">
              <w:rPr>
                <w:b/>
                <w:bCs/>
                <w:sz w:val="24"/>
              </w:rPr>
              <w:t>Renal:</w:t>
            </w:r>
          </w:p>
          <w:p w14:paraId="21F774D5" w14:textId="664B1BEA" w:rsidR="007A7E7D" w:rsidRPr="006D3481" w:rsidRDefault="00BF700B" w:rsidP="007A7E7D">
            <w:pPr>
              <w:pStyle w:val="ListParagraph"/>
              <w:numPr>
                <w:ilvl w:val="0"/>
                <w:numId w:val="76"/>
              </w:numPr>
              <w:spacing w:after="0"/>
              <w:rPr>
                <w:sz w:val="24"/>
              </w:rPr>
            </w:pPr>
            <w:r>
              <w:rPr>
                <w:sz w:val="24"/>
              </w:rPr>
              <w:t>Analiza generală a urinei</w:t>
            </w:r>
          </w:p>
          <w:p w14:paraId="2D49D9B6" w14:textId="77777777" w:rsidR="007A7E7D" w:rsidRPr="006D3481" w:rsidRDefault="007A7E7D" w:rsidP="007A7E7D">
            <w:pPr>
              <w:pStyle w:val="ListParagraph"/>
              <w:numPr>
                <w:ilvl w:val="0"/>
                <w:numId w:val="75"/>
              </w:numPr>
              <w:spacing w:after="0"/>
              <w:rPr>
                <w:sz w:val="24"/>
              </w:rPr>
            </w:pPr>
            <w:r w:rsidRPr="006D3481">
              <w:rPr>
                <w:sz w:val="24"/>
              </w:rPr>
              <w:t xml:space="preserve">Clearence creatinină endogenă și proteinuria 24 h SAU </w:t>
            </w:r>
            <w:r w:rsidRPr="006D3481">
              <w:rPr>
                <w:color w:val="000000" w:themeColor="text1"/>
                <w:sz w:val="24"/>
                <w:shd w:val="clear" w:color="auto" w:fill="FFFFFF"/>
              </w:rPr>
              <w:t>Raport proteine urinare/creatinina urinara</w:t>
            </w:r>
          </w:p>
          <w:p w14:paraId="0531D5CA" w14:textId="77777777" w:rsidR="007A7E7D" w:rsidRPr="006D3481" w:rsidRDefault="007A7E7D" w:rsidP="007A7E7D">
            <w:pPr>
              <w:spacing w:after="0"/>
              <w:rPr>
                <w:sz w:val="24"/>
              </w:rPr>
            </w:pPr>
          </w:p>
        </w:tc>
        <w:tc>
          <w:tcPr>
            <w:tcW w:w="3241" w:type="dxa"/>
          </w:tcPr>
          <w:p w14:paraId="63E36279" w14:textId="77777777" w:rsidR="007A7E7D" w:rsidRPr="006D3481" w:rsidRDefault="007A7E7D" w:rsidP="007A7E7D">
            <w:pPr>
              <w:spacing w:after="0"/>
              <w:rPr>
                <w:b/>
                <w:bCs/>
                <w:sz w:val="24"/>
              </w:rPr>
            </w:pPr>
            <w:r w:rsidRPr="006D3481">
              <w:rPr>
                <w:b/>
                <w:bCs/>
                <w:sz w:val="24"/>
              </w:rPr>
              <w:t>Gastrointestinal</w:t>
            </w:r>
          </w:p>
          <w:p w14:paraId="2545AFB9" w14:textId="77777777" w:rsidR="007A7E7D" w:rsidRPr="006D3481" w:rsidRDefault="007A7E7D" w:rsidP="007A7E7D">
            <w:pPr>
              <w:pStyle w:val="ListParagraph"/>
              <w:numPr>
                <w:ilvl w:val="0"/>
                <w:numId w:val="75"/>
              </w:numPr>
              <w:spacing w:after="0"/>
              <w:rPr>
                <w:sz w:val="24"/>
              </w:rPr>
            </w:pPr>
            <w:r w:rsidRPr="006D3481">
              <w:rPr>
                <w:sz w:val="24"/>
              </w:rPr>
              <w:t>Vitamine liposolubile (A, D, E, K)</w:t>
            </w:r>
          </w:p>
          <w:p w14:paraId="7D731808" w14:textId="77777777" w:rsidR="007A7E7D" w:rsidRPr="006D3481" w:rsidRDefault="007A7E7D" w:rsidP="007A7E7D">
            <w:pPr>
              <w:pStyle w:val="ListParagraph"/>
              <w:numPr>
                <w:ilvl w:val="0"/>
                <w:numId w:val="75"/>
              </w:numPr>
              <w:spacing w:after="0"/>
              <w:rPr>
                <w:sz w:val="24"/>
              </w:rPr>
            </w:pPr>
            <w:r w:rsidRPr="006D3481">
              <w:rPr>
                <w:sz w:val="24"/>
              </w:rPr>
              <w:t>B12, folat</w:t>
            </w:r>
          </w:p>
        </w:tc>
        <w:tc>
          <w:tcPr>
            <w:tcW w:w="2789" w:type="dxa"/>
          </w:tcPr>
          <w:p w14:paraId="436DE437" w14:textId="77777777" w:rsidR="007A7E7D" w:rsidRPr="006D3481" w:rsidRDefault="007A7E7D" w:rsidP="007A7E7D">
            <w:pPr>
              <w:spacing w:after="0"/>
              <w:rPr>
                <w:b/>
                <w:bCs/>
                <w:sz w:val="24"/>
              </w:rPr>
            </w:pPr>
            <w:r w:rsidRPr="006D3481">
              <w:rPr>
                <w:b/>
                <w:bCs/>
                <w:sz w:val="24"/>
              </w:rPr>
              <w:t>Musculosheletic</w:t>
            </w:r>
          </w:p>
          <w:p w14:paraId="69D8EED0" w14:textId="77777777" w:rsidR="007A7E7D" w:rsidRPr="006D3481" w:rsidRDefault="007A7E7D" w:rsidP="007A7E7D">
            <w:pPr>
              <w:pStyle w:val="ListParagraph"/>
              <w:numPr>
                <w:ilvl w:val="0"/>
                <w:numId w:val="73"/>
              </w:numPr>
              <w:spacing w:after="0"/>
              <w:rPr>
                <w:sz w:val="24"/>
              </w:rPr>
            </w:pPr>
            <w:r w:rsidRPr="006D3481">
              <w:rPr>
                <w:sz w:val="24"/>
              </w:rPr>
              <w:t>Creatininkinaza</w:t>
            </w:r>
          </w:p>
          <w:p w14:paraId="424EA3CA" w14:textId="77777777" w:rsidR="007A7E7D" w:rsidRPr="006D3481" w:rsidRDefault="007A7E7D" w:rsidP="007A7E7D">
            <w:pPr>
              <w:pStyle w:val="ListParagraph"/>
              <w:numPr>
                <w:ilvl w:val="0"/>
                <w:numId w:val="73"/>
              </w:numPr>
              <w:spacing w:after="0"/>
              <w:rPr>
                <w:sz w:val="24"/>
              </w:rPr>
            </w:pPr>
            <w:r w:rsidRPr="006D3481">
              <w:rPr>
                <w:sz w:val="24"/>
              </w:rPr>
              <w:t>Aldolaza</w:t>
            </w:r>
          </w:p>
          <w:p w14:paraId="5DEE4A62" w14:textId="77777777" w:rsidR="007A7E7D" w:rsidRPr="006D3481" w:rsidRDefault="007A7E7D" w:rsidP="007A7E7D">
            <w:pPr>
              <w:pStyle w:val="ListParagraph"/>
              <w:numPr>
                <w:ilvl w:val="0"/>
                <w:numId w:val="73"/>
              </w:numPr>
              <w:spacing w:after="0"/>
              <w:rPr>
                <w:sz w:val="24"/>
              </w:rPr>
            </w:pPr>
            <w:r w:rsidRPr="006D3481">
              <w:rPr>
                <w:sz w:val="24"/>
              </w:rPr>
              <w:t>AST/ALT</w:t>
            </w:r>
          </w:p>
          <w:p w14:paraId="19A86ED1" w14:textId="77777777" w:rsidR="007A7E7D" w:rsidRPr="006D3481" w:rsidRDefault="007A7E7D" w:rsidP="007A7E7D">
            <w:pPr>
              <w:pStyle w:val="ListParagraph"/>
              <w:numPr>
                <w:ilvl w:val="0"/>
                <w:numId w:val="73"/>
              </w:numPr>
              <w:spacing w:after="0"/>
              <w:rPr>
                <w:sz w:val="24"/>
              </w:rPr>
            </w:pPr>
            <w:r w:rsidRPr="006D3481">
              <w:rPr>
                <w:sz w:val="24"/>
              </w:rPr>
              <w:t>LDH</w:t>
            </w:r>
          </w:p>
        </w:tc>
      </w:tr>
      <w:tr w:rsidR="007A7E7D" w:rsidRPr="006D3481" w14:paraId="548D54B4" w14:textId="77777777" w:rsidTr="007A7E7D">
        <w:tc>
          <w:tcPr>
            <w:tcW w:w="1522" w:type="dxa"/>
          </w:tcPr>
          <w:p w14:paraId="1312F2AE" w14:textId="77777777" w:rsidR="007A7E7D" w:rsidRPr="006D3481" w:rsidRDefault="007A7E7D" w:rsidP="007A7E7D">
            <w:pPr>
              <w:spacing w:after="0"/>
              <w:jc w:val="center"/>
              <w:rPr>
                <w:b/>
                <w:bCs/>
                <w:sz w:val="24"/>
              </w:rPr>
            </w:pPr>
            <w:r w:rsidRPr="006D3481">
              <w:rPr>
                <w:b/>
                <w:bCs/>
                <w:sz w:val="24"/>
              </w:rPr>
              <w:t>Altele</w:t>
            </w:r>
          </w:p>
        </w:tc>
        <w:tc>
          <w:tcPr>
            <w:tcW w:w="3060" w:type="dxa"/>
          </w:tcPr>
          <w:p w14:paraId="58F4B615" w14:textId="77777777" w:rsidR="007A7E7D" w:rsidRPr="006D3481" w:rsidRDefault="007A7E7D" w:rsidP="007A7E7D">
            <w:pPr>
              <w:spacing w:after="0"/>
              <w:rPr>
                <w:sz w:val="24"/>
              </w:rPr>
            </w:pPr>
            <w:r w:rsidRPr="006D3481">
              <w:rPr>
                <w:sz w:val="24"/>
              </w:rPr>
              <w:t>Terapie comportamentală/consult psihiatric</w:t>
            </w:r>
          </w:p>
        </w:tc>
        <w:tc>
          <w:tcPr>
            <w:tcW w:w="3330" w:type="dxa"/>
          </w:tcPr>
          <w:p w14:paraId="3EFA184C" w14:textId="77777777" w:rsidR="007A7E7D" w:rsidRPr="006D3481" w:rsidRDefault="007A7E7D" w:rsidP="007A7E7D">
            <w:pPr>
              <w:spacing w:after="0"/>
              <w:rPr>
                <w:sz w:val="24"/>
              </w:rPr>
            </w:pPr>
            <w:r w:rsidRPr="006D3481">
              <w:rPr>
                <w:sz w:val="24"/>
              </w:rPr>
              <w:t>Terapie respiratorie (pentru pneumopatie interstițială și slăbiciune musculară)</w:t>
            </w:r>
          </w:p>
        </w:tc>
        <w:tc>
          <w:tcPr>
            <w:tcW w:w="3241" w:type="dxa"/>
          </w:tcPr>
          <w:p w14:paraId="1B82FF31" w14:textId="77777777" w:rsidR="007A7E7D" w:rsidRPr="006D3481" w:rsidRDefault="007A7E7D" w:rsidP="007A7E7D">
            <w:pPr>
              <w:spacing w:after="0"/>
              <w:rPr>
                <w:sz w:val="24"/>
              </w:rPr>
            </w:pPr>
            <w:r w:rsidRPr="006D3481">
              <w:rPr>
                <w:sz w:val="24"/>
              </w:rPr>
              <w:t>Consult nutriționist</w:t>
            </w:r>
          </w:p>
          <w:p w14:paraId="0B84BDA4" w14:textId="77777777" w:rsidR="007A7E7D" w:rsidRPr="006D3481" w:rsidRDefault="007A7E7D" w:rsidP="007A7E7D">
            <w:pPr>
              <w:spacing w:after="0"/>
              <w:rPr>
                <w:sz w:val="24"/>
              </w:rPr>
            </w:pPr>
          </w:p>
        </w:tc>
        <w:tc>
          <w:tcPr>
            <w:tcW w:w="2789" w:type="dxa"/>
          </w:tcPr>
          <w:p w14:paraId="7E6BF0F3" w14:textId="77777777" w:rsidR="007A7E7D" w:rsidRPr="006D3481" w:rsidRDefault="007A7E7D" w:rsidP="007A7E7D">
            <w:pPr>
              <w:spacing w:after="0"/>
              <w:rPr>
                <w:sz w:val="24"/>
              </w:rPr>
            </w:pPr>
            <w:r w:rsidRPr="006D3481">
              <w:rPr>
                <w:sz w:val="24"/>
              </w:rPr>
              <w:t>Terapie ocupațională (membrele superioare)</w:t>
            </w:r>
          </w:p>
          <w:p w14:paraId="0E079936" w14:textId="77777777" w:rsidR="007A7E7D" w:rsidRPr="006D3481" w:rsidRDefault="007A7E7D" w:rsidP="007A7E7D">
            <w:pPr>
              <w:spacing w:after="0"/>
              <w:rPr>
                <w:sz w:val="24"/>
              </w:rPr>
            </w:pPr>
            <w:r w:rsidRPr="006D3481">
              <w:rPr>
                <w:sz w:val="24"/>
              </w:rPr>
              <w:t>Fizioterapie (membrele inferioare)</w:t>
            </w:r>
          </w:p>
        </w:tc>
      </w:tr>
    </w:tbl>
    <w:p w14:paraId="5AD10278" w14:textId="77777777" w:rsidR="00944C87" w:rsidRPr="00104749" w:rsidRDefault="00944C87" w:rsidP="00104749">
      <w:pPr>
        <w:jc w:val="left"/>
        <w:rPr>
          <w:sz w:val="24"/>
        </w:rPr>
      </w:pPr>
    </w:p>
    <w:p w14:paraId="0A2A9167" w14:textId="77777777" w:rsidR="008A2ACC" w:rsidRPr="00104749" w:rsidRDefault="008A2ACC" w:rsidP="00104749">
      <w:pPr>
        <w:rPr>
          <w:sz w:val="24"/>
        </w:rPr>
      </w:pPr>
    </w:p>
    <w:p w14:paraId="1031C675" w14:textId="399E771C" w:rsidR="000C1598" w:rsidRPr="00C0160C" w:rsidRDefault="00E73ACF" w:rsidP="00C0160C">
      <w:pPr>
        <w:pStyle w:val="Heading3"/>
        <w:spacing w:before="0" w:after="0"/>
        <w:ind w:left="0"/>
        <w:rPr>
          <w:rFonts w:ascii="Times New Roman" w:hAnsi="Times New Roman"/>
          <w:i w:val="0"/>
          <w:iCs/>
          <w:sz w:val="24"/>
          <w:lang w:val="ro-RO"/>
        </w:rPr>
      </w:pPr>
      <w:bookmarkStart w:id="74" w:name="_Toc196397655"/>
      <w:r w:rsidRPr="00C0160C">
        <w:rPr>
          <w:rFonts w:ascii="Times New Roman" w:hAnsi="Times New Roman"/>
          <w:i w:val="0"/>
          <w:iCs/>
          <w:sz w:val="24"/>
          <w:lang w:val="ro-RO"/>
        </w:rPr>
        <w:t>C.1.4 Algoritm de evaluare pe organe și sisteme în Sclerodermia sistemică (2)</w:t>
      </w:r>
      <w:bookmarkEnd w:id="74"/>
    </w:p>
    <w:p w14:paraId="2C0DFEBF" w14:textId="77777777" w:rsidR="00BB7261" w:rsidRPr="00C0160C" w:rsidRDefault="00BB7261" w:rsidP="00C0160C">
      <w:pPr>
        <w:pStyle w:val="Heading3"/>
        <w:spacing w:before="0" w:after="0"/>
        <w:ind w:left="0"/>
        <w:rPr>
          <w:rFonts w:ascii="Times New Roman" w:hAnsi="Times New Roman"/>
          <w:i w:val="0"/>
          <w:iCs/>
          <w:sz w:val="24"/>
          <w:lang w:val="ro-RO"/>
        </w:rPr>
      </w:pPr>
    </w:p>
    <w:tbl>
      <w:tblPr>
        <w:tblStyle w:val="TableGrid"/>
        <w:tblpPr w:leftFromText="180" w:rightFromText="180" w:vertAnchor="page" w:horzAnchor="margin" w:tblpY="2786"/>
        <w:tblW w:w="13942" w:type="dxa"/>
        <w:tblLook w:val="04A0" w:firstRow="1" w:lastRow="0" w:firstColumn="1" w:lastColumn="0" w:noHBand="0" w:noVBand="1"/>
      </w:tblPr>
      <w:tblGrid>
        <w:gridCol w:w="1164"/>
        <w:gridCol w:w="3031"/>
        <w:gridCol w:w="3336"/>
        <w:gridCol w:w="3581"/>
        <w:gridCol w:w="2830"/>
      </w:tblGrid>
      <w:tr w:rsidR="007A7E7D" w:rsidRPr="00B315A6" w14:paraId="6578F249" w14:textId="77777777" w:rsidTr="00603D47">
        <w:tc>
          <w:tcPr>
            <w:tcW w:w="13942" w:type="dxa"/>
            <w:gridSpan w:val="5"/>
          </w:tcPr>
          <w:p w14:paraId="79AC63AE" w14:textId="77777777" w:rsidR="007A7E7D" w:rsidRPr="00B315A6" w:rsidRDefault="007A7E7D" w:rsidP="00603D47">
            <w:pPr>
              <w:jc w:val="center"/>
              <w:rPr>
                <w:b/>
                <w:bCs/>
                <w:szCs w:val="22"/>
              </w:rPr>
            </w:pPr>
            <w:bookmarkStart w:id="75" w:name="_Hlk195697897"/>
            <w:r w:rsidRPr="00B315A6">
              <w:rPr>
                <w:b/>
                <w:bCs/>
                <w:szCs w:val="22"/>
              </w:rPr>
              <w:t>EVALUAREA AFECTĂRII ORGANELOR/SISTEMELOR</w:t>
            </w:r>
          </w:p>
        </w:tc>
      </w:tr>
      <w:tr w:rsidR="007A7E7D" w:rsidRPr="00B315A6" w14:paraId="6F7F03A5" w14:textId="77777777" w:rsidTr="00603D47">
        <w:tc>
          <w:tcPr>
            <w:tcW w:w="1553" w:type="dxa"/>
          </w:tcPr>
          <w:p w14:paraId="6BF3BFE5" w14:textId="77777777" w:rsidR="007A7E7D" w:rsidRPr="00B315A6" w:rsidRDefault="007A7E7D" w:rsidP="00603D47">
            <w:pPr>
              <w:rPr>
                <w:szCs w:val="22"/>
              </w:rPr>
            </w:pPr>
          </w:p>
        </w:tc>
        <w:tc>
          <w:tcPr>
            <w:tcW w:w="2671" w:type="dxa"/>
          </w:tcPr>
          <w:p w14:paraId="0115AB2F" w14:textId="77777777" w:rsidR="007A7E7D" w:rsidRPr="00B315A6" w:rsidRDefault="007A7E7D" w:rsidP="00603D47">
            <w:pPr>
              <w:jc w:val="center"/>
              <w:rPr>
                <w:b/>
                <w:bCs/>
                <w:szCs w:val="22"/>
              </w:rPr>
            </w:pPr>
            <w:r w:rsidRPr="00B315A6">
              <w:rPr>
                <w:b/>
                <w:bCs/>
                <w:szCs w:val="22"/>
              </w:rPr>
              <w:t>AFECRARE</w:t>
            </w:r>
          </w:p>
          <w:p w14:paraId="3754C845" w14:textId="77777777" w:rsidR="007A7E7D" w:rsidRPr="00B315A6" w:rsidRDefault="007A7E7D" w:rsidP="00603D47">
            <w:pPr>
              <w:jc w:val="center"/>
              <w:rPr>
                <w:b/>
                <w:bCs/>
                <w:szCs w:val="22"/>
              </w:rPr>
            </w:pPr>
            <w:r w:rsidRPr="00B315A6">
              <w:rPr>
                <w:b/>
                <w:bCs/>
                <w:szCs w:val="22"/>
              </w:rPr>
              <w:t>CARDIOVASCULARĂ</w:t>
            </w:r>
          </w:p>
        </w:tc>
        <w:tc>
          <w:tcPr>
            <w:tcW w:w="3598" w:type="dxa"/>
          </w:tcPr>
          <w:p w14:paraId="4A93E0A0" w14:textId="77777777" w:rsidR="007A7E7D" w:rsidRPr="00B315A6" w:rsidRDefault="007A7E7D" w:rsidP="00603D47">
            <w:pPr>
              <w:jc w:val="center"/>
              <w:rPr>
                <w:b/>
                <w:bCs/>
                <w:szCs w:val="22"/>
              </w:rPr>
            </w:pPr>
            <w:r w:rsidRPr="00B315A6">
              <w:rPr>
                <w:b/>
                <w:bCs/>
                <w:szCs w:val="22"/>
              </w:rPr>
              <w:t>AFECTARE</w:t>
            </w:r>
          </w:p>
          <w:p w14:paraId="261D2C19" w14:textId="77777777" w:rsidR="007A7E7D" w:rsidRPr="00B315A6" w:rsidRDefault="007A7E7D" w:rsidP="00603D47">
            <w:pPr>
              <w:jc w:val="center"/>
              <w:rPr>
                <w:b/>
                <w:bCs/>
                <w:szCs w:val="22"/>
              </w:rPr>
            </w:pPr>
            <w:r w:rsidRPr="00B315A6">
              <w:rPr>
                <w:b/>
                <w:bCs/>
                <w:szCs w:val="22"/>
              </w:rPr>
              <w:t>PULMONARĂ</w:t>
            </w:r>
          </w:p>
        </w:tc>
        <w:tc>
          <w:tcPr>
            <w:tcW w:w="3240" w:type="dxa"/>
          </w:tcPr>
          <w:p w14:paraId="483189FB" w14:textId="77777777" w:rsidR="007A7E7D" w:rsidRPr="00B315A6" w:rsidRDefault="007A7E7D" w:rsidP="00603D47">
            <w:pPr>
              <w:jc w:val="center"/>
              <w:rPr>
                <w:b/>
                <w:bCs/>
                <w:szCs w:val="22"/>
              </w:rPr>
            </w:pPr>
            <w:r w:rsidRPr="00B315A6">
              <w:rPr>
                <w:b/>
                <w:bCs/>
                <w:szCs w:val="22"/>
              </w:rPr>
              <w:t>AFECTARE</w:t>
            </w:r>
          </w:p>
          <w:p w14:paraId="2F87464A" w14:textId="77777777" w:rsidR="007A7E7D" w:rsidRPr="00B315A6" w:rsidRDefault="007A7E7D" w:rsidP="00603D47">
            <w:pPr>
              <w:jc w:val="center"/>
              <w:rPr>
                <w:b/>
                <w:bCs/>
                <w:szCs w:val="22"/>
              </w:rPr>
            </w:pPr>
            <w:r w:rsidRPr="00B315A6">
              <w:rPr>
                <w:b/>
                <w:bCs/>
                <w:szCs w:val="22"/>
              </w:rPr>
              <w:t>GASTROINTESTINALĂ</w:t>
            </w:r>
          </w:p>
        </w:tc>
        <w:tc>
          <w:tcPr>
            <w:tcW w:w="2880" w:type="dxa"/>
          </w:tcPr>
          <w:p w14:paraId="73A05222" w14:textId="77777777" w:rsidR="007A7E7D" w:rsidRPr="00B315A6" w:rsidRDefault="007A7E7D" w:rsidP="00603D47">
            <w:pPr>
              <w:jc w:val="center"/>
              <w:rPr>
                <w:b/>
                <w:bCs/>
                <w:szCs w:val="22"/>
              </w:rPr>
            </w:pPr>
            <w:r w:rsidRPr="00B315A6">
              <w:rPr>
                <w:b/>
                <w:bCs/>
                <w:szCs w:val="22"/>
              </w:rPr>
              <w:t>AFECTARE</w:t>
            </w:r>
          </w:p>
          <w:p w14:paraId="687BC69A" w14:textId="77777777" w:rsidR="007A7E7D" w:rsidRPr="00B315A6" w:rsidRDefault="007A7E7D" w:rsidP="00603D47">
            <w:pPr>
              <w:jc w:val="center"/>
              <w:rPr>
                <w:b/>
                <w:bCs/>
                <w:szCs w:val="22"/>
              </w:rPr>
            </w:pPr>
            <w:r w:rsidRPr="00B315A6">
              <w:rPr>
                <w:b/>
                <w:bCs/>
                <w:szCs w:val="22"/>
              </w:rPr>
              <w:t>MUSCULOSCHELETICĂ</w:t>
            </w:r>
          </w:p>
        </w:tc>
      </w:tr>
      <w:tr w:rsidR="007A7E7D" w:rsidRPr="00B315A6" w14:paraId="0CAE6551" w14:textId="77777777" w:rsidTr="00603D47">
        <w:trPr>
          <w:trHeight w:val="4394"/>
        </w:trPr>
        <w:tc>
          <w:tcPr>
            <w:tcW w:w="1553" w:type="dxa"/>
            <w:tcBorders>
              <w:bottom w:val="single" w:sz="6" w:space="0" w:color="auto"/>
            </w:tcBorders>
          </w:tcPr>
          <w:p w14:paraId="76BBBAE3" w14:textId="77777777" w:rsidR="007A7E7D" w:rsidRPr="00B315A6" w:rsidRDefault="007A7E7D" w:rsidP="00603D47">
            <w:pPr>
              <w:spacing w:after="0"/>
              <w:rPr>
                <w:b/>
                <w:bCs/>
                <w:szCs w:val="22"/>
              </w:rPr>
            </w:pPr>
            <w:r w:rsidRPr="00B315A6">
              <w:rPr>
                <w:b/>
                <w:bCs/>
                <w:szCs w:val="22"/>
              </w:rPr>
              <w:t>Prima etapă</w:t>
            </w:r>
          </w:p>
        </w:tc>
        <w:tc>
          <w:tcPr>
            <w:tcW w:w="2671" w:type="dxa"/>
            <w:tcBorders>
              <w:bottom w:val="single" w:sz="6" w:space="0" w:color="auto"/>
            </w:tcBorders>
          </w:tcPr>
          <w:p w14:paraId="1AFD90AD" w14:textId="77777777" w:rsidR="007A7E7D" w:rsidRPr="00B315A6" w:rsidRDefault="007A7E7D" w:rsidP="00603D47">
            <w:pPr>
              <w:pStyle w:val="ListParagraph"/>
              <w:numPr>
                <w:ilvl w:val="0"/>
                <w:numId w:val="79"/>
              </w:numPr>
              <w:spacing w:after="0"/>
              <w:rPr>
                <w:szCs w:val="22"/>
              </w:rPr>
            </w:pPr>
            <w:r w:rsidRPr="00B315A6">
              <w:rPr>
                <w:szCs w:val="22"/>
              </w:rPr>
              <w:t>Electrocardiogramă</w:t>
            </w:r>
          </w:p>
          <w:p w14:paraId="0CA3FA38" w14:textId="77777777" w:rsidR="007A7E7D" w:rsidRPr="00B315A6" w:rsidRDefault="007A7E7D" w:rsidP="00603D47">
            <w:pPr>
              <w:pStyle w:val="ListParagraph"/>
              <w:numPr>
                <w:ilvl w:val="0"/>
                <w:numId w:val="79"/>
              </w:numPr>
              <w:spacing w:after="0"/>
              <w:rPr>
                <w:szCs w:val="22"/>
              </w:rPr>
            </w:pPr>
            <w:r w:rsidRPr="00B315A6">
              <w:rPr>
                <w:szCs w:val="22"/>
              </w:rPr>
              <w:t xml:space="preserve">Ecocardiografie </w:t>
            </w:r>
          </w:p>
        </w:tc>
        <w:tc>
          <w:tcPr>
            <w:tcW w:w="3598" w:type="dxa"/>
          </w:tcPr>
          <w:p w14:paraId="09C2E0C2" w14:textId="77777777" w:rsidR="007A7E7D" w:rsidRPr="00B315A6" w:rsidRDefault="007A7E7D" w:rsidP="00603D47">
            <w:pPr>
              <w:pStyle w:val="ListParagraph"/>
              <w:numPr>
                <w:ilvl w:val="0"/>
                <w:numId w:val="77"/>
              </w:numPr>
              <w:spacing w:after="0"/>
              <w:rPr>
                <w:szCs w:val="22"/>
              </w:rPr>
            </w:pPr>
            <w:r w:rsidRPr="00B315A6">
              <w:rPr>
                <w:szCs w:val="22"/>
              </w:rPr>
              <w:t>Radiografie</w:t>
            </w:r>
          </w:p>
          <w:p w14:paraId="14351E9D" w14:textId="77777777" w:rsidR="007A7E7D" w:rsidRPr="00B315A6" w:rsidRDefault="007A7E7D" w:rsidP="00603D47">
            <w:pPr>
              <w:pStyle w:val="ListParagraph"/>
              <w:numPr>
                <w:ilvl w:val="0"/>
                <w:numId w:val="77"/>
              </w:numPr>
              <w:spacing w:after="0"/>
              <w:rPr>
                <w:szCs w:val="22"/>
              </w:rPr>
            </w:pPr>
            <w:r w:rsidRPr="00B315A6">
              <w:rPr>
                <w:szCs w:val="22"/>
              </w:rPr>
              <w:t>Tomografie computerizată cu rezoluție înaltă a cutiei toracice</w:t>
            </w:r>
          </w:p>
          <w:p w14:paraId="54E41FFC" w14:textId="77777777" w:rsidR="007A7E7D" w:rsidRPr="00B315A6" w:rsidRDefault="007A7E7D" w:rsidP="00603D47">
            <w:pPr>
              <w:pStyle w:val="ListParagraph"/>
              <w:numPr>
                <w:ilvl w:val="0"/>
                <w:numId w:val="77"/>
              </w:numPr>
              <w:spacing w:after="0"/>
              <w:rPr>
                <w:szCs w:val="22"/>
              </w:rPr>
            </w:pPr>
            <w:r w:rsidRPr="00B315A6">
              <w:rPr>
                <w:szCs w:val="22"/>
              </w:rPr>
              <w:t xml:space="preserve">Teste pulmonare funcționale: </w:t>
            </w:r>
          </w:p>
          <w:p w14:paraId="4EABF42B" w14:textId="77777777" w:rsidR="007A7E7D" w:rsidRPr="00B315A6" w:rsidRDefault="007A7E7D" w:rsidP="00603D47">
            <w:pPr>
              <w:pStyle w:val="ListParagraph"/>
              <w:numPr>
                <w:ilvl w:val="0"/>
                <w:numId w:val="82"/>
              </w:numPr>
              <w:spacing w:after="0"/>
              <w:rPr>
                <w:szCs w:val="22"/>
              </w:rPr>
            </w:pPr>
            <w:r w:rsidRPr="00B315A6">
              <w:rPr>
                <w:szCs w:val="22"/>
              </w:rPr>
              <w:t>Spirometrie (FVC)</w:t>
            </w:r>
          </w:p>
          <w:p w14:paraId="35C2E57F" w14:textId="77777777" w:rsidR="007A7E7D" w:rsidRPr="00B315A6" w:rsidRDefault="007A7E7D" w:rsidP="00603D47">
            <w:pPr>
              <w:pStyle w:val="ListParagraph"/>
              <w:numPr>
                <w:ilvl w:val="0"/>
                <w:numId w:val="82"/>
              </w:numPr>
              <w:spacing w:after="0"/>
              <w:rPr>
                <w:szCs w:val="22"/>
              </w:rPr>
            </w:pPr>
            <w:r w:rsidRPr="00B315A6">
              <w:rPr>
                <w:szCs w:val="22"/>
              </w:rPr>
              <w:t>Volumul pulmonar prin pletismografie (TLC, RV)</w:t>
            </w:r>
          </w:p>
          <w:p w14:paraId="10EB04BE" w14:textId="77777777" w:rsidR="007A7E7D" w:rsidRPr="00B315A6" w:rsidRDefault="007A7E7D" w:rsidP="00603D47">
            <w:pPr>
              <w:pStyle w:val="ListParagraph"/>
              <w:numPr>
                <w:ilvl w:val="0"/>
                <w:numId w:val="82"/>
              </w:numPr>
              <w:spacing w:after="0"/>
              <w:rPr>
                <w:szCs w:val="22"/>
              </w:rPr>
            </w:pPr>
            <w:r w:rsidRPr="00B315A6">
              <w:rPr>
                <w:szCs w:val="22"/>
              </w:rPr>
              <w:t>Capacitatea de difuzie a monoxidului de carbon (DLCO)</w:t>
            </w:r>
          </w:p>
          <w:p w14:paraId="2321AB11" w14:textId="77777777" w:rsidR="007A7E7D" w:rsidRPr="00B315A6" w:rsidRDefault="007A7E7D" w:rsidP="00603D47">
            <w:pPr>
              <w:pStyle w:val="ListParagraph"/>
              <w:numPr>
                <w:ilvl w:val="0"/>
                <w:numId w:val="78"/>
              </w:numPr>
              <w:spacing w:after="0"/>
              <w:rPr>
                <w:szCs w:val="22"/>
              </w:rPr>
            </w:pPr>
            <w:r w:rsidRPr="00B315A6">
              <w:rPr>
                <w:szCs w:val="22"/>
              </w:rPr>
              <w:t>Testul de mers de 6 minute (distanța, saturația pre- și post-oxigen)</w:t>
            </w:r>
          </w:p>
          <w:p w14:paraId="5DAC6DEF" w14:textId="77777777" w:rsidR="007A7E7D" w:rsidRPr="00B315A6" w:rsidRDefault="007A7E7D" w:rsidP="00603D47">
            <w:pPr>
              <w:pStyle w:val="ListParagraph"/>
              <w:numPr>
                <w:ilvl w:val="1"/>
                <w:numId w:val="83"/>
              </w:numPr>
              <w:spacing w:after="0"/>
              <w:rPr>
                <w:szCs w:val="22"/>
              </w:rPr>
            </w:pPr>
            <w:r w:rsidRPr="00B315A6">
              <w:rPr>
                <w:szCs w:val="22"/>
              </w:rPr>
              <w:t>Monitorizați SpO2 în timpul testului</w:t>
            </w:r>
          </w:p>
        </w:tc>
        <w:tc>
          <w:tcPr>
            <w:tcW w:w="3240" w:type="dxa"/>
            <w:tcBorders>
              <w:bottom w:val="single" w:sz="6" w:space="0" w:color="auto"/>
            </w:tcBorders>
          </w:tcPr>
          <w:p w14:paraId="3B0263F5" w14:textId="77777777" w:rsidR="007A7E7D" w:rsidRPr="00B315A6" w:rsidRDefault="007A7E7D" w:rsidP="00603D47">
            <w:pPr>
              <w:pStyle w:val="ListParagraph"/>
              <w:numPr>
                <w:ilvl w:val="0"/>
                <w:numId w:val="80"/>
              </w:numPr>
              <w:spacing w:after="0"/>
              <w:rPr>
                <w:szCs w:val="22"/>
              </w:rPr>
            </w:pPr>
            <w:r w:rsidRPr="00B315A6">
              <w:rPr>
                <w:szCs w:val="22"/>
              </w:rPr>
              <w:t>Esofagografie/endoscopia tractului digestiv superior</w:t>
            </w:r>
          </w:p>
          <w:p w14:paraId="65C18AB0" w14:textId="77777777" w:rsidR="007A7E7D" w:rsidRPr="00B315A6" w:rsidRDefault="007A7E7D" w:rsidP="00603D47">
            <w:pPr>
              <w:pStyle w:val="ListParagraph"/>
              <w:numPr>
                <w:ilvl w:val="0"/>
                <w:numId w:val="80"/>
              </w:numPr>
              <w:spacing w:after="0"/>
              <w:rPr>
                <w:szCs w:val="22"/>
              </w:rPr>
            </w:pPr>
            <w:r w:rsidRPr="00B315A6">
              <w:rPr>
                <w:szCs w:val="22"/>
              </w:rPr>
              <w:t>Studii de golire gastrică (4h, solide)</w:t>
            </w:r>
          </w:p>
        </w:tc>
        <w:tc>
          <w:tcPr>
            <w:tcW w:w="2880" w:type="dxa"/>
            <w:tcBorders>
              <w:bottom w:val="single" w:sz="6" w:space="0" w:color="auto"/>
            </w:tcBorders>
          </w:tcPr>
          <w:p w14:paraId="4CF2763A" w14:textId="77777777" w:rsidR="007A7E7D" w:rsidRPr="00B315A6" w:rsidRDefault="007A7E7D" w:rsidP="0013540A">
            <w:pPr>
              <w:pStyle w:val="ListParagraph"/>
              <w:numPr>
                <w:ilvl w:val="0"/>
                <w:numId w:val="81"/>
              </w:numPr>
              <w:spacing w:before="240" w:after="0"/>
              <w:ind w:left="518" w:hanging="425"/>
              <w:rPr>
                <w:szCs w:val="22"/>
              </w:rPr>
            </w:pPr>
            <w:r w:rsidRPr="00B315A6">
              <w:rPr>
                <w:szCs w:val="22"/>
              </w:rPr>
              <w:t>Radiografia mâinii (acrosteoliză)</w:t>
            </w:r>
          </w:p>
        </w:tc>
      </w:tr>
      <w:tr w:rsidR="007A7E7D" w:rsidRPr="00B315A6" w14:paraId="3C640AD8" w14:textId="77777777" w:rsidTr="00603D47">
        <w:tc>
          <w:tcPr>
            <w:tcW w:w="1553" w:type="dxa"/>
          </w:tcPr>
          <w:p w14:paraId="19718A87" w14:textId="77777777" w:rsidR="007A7E7D" w:rsidRPr="00B315A6" w:rsidRDefault="007A7E7D" w:rsidP="00603D47">
            <w:pPr>
              <w:spacing w:after="0"/>
              <w:rPr>
                <w:b/>
                <w:bCs/>
                <w:szCs w:val="22"/>
              </w:rPr>
            </w:pPr>
            <w:r w:rsidRPr="00B315A6">
              <w:rPr>
                <w:b/>
                <w:bCs/>
                <w:szCs w:val="22"/>
              </w:rPr>
              <w:t>A doua etapă</w:t>
            </w:r>
          </w:p>
        </w:tc>
        <w:tc>
          <w:tcPr>
            <w:tcW w:w="2671" w:type="dxa"/>
          </w:tcPr>
          <w:p w14:paraId="33DC1611" w14:textId="77777777" w:rsidR="007A7E7D" w:rsidRPr="00B315A6" w:rsidRDefault="007A7E7D" w:rsidP="00603D47">
            <w:pPr>
              <w:pStyle w:val="ListParagraph"/>
              <w:numPr>
                <w:ilvl w:val="0"/>
                <w:numId w:val="78"/>
              </w:numPr>
              <w:spacing w:after="0"/>
              <w:rPr>
                <w:szCs w:val="22"/>
              </w:rPr>
            </w:pPr>
            <w:r w:rsidRPr="00B315A6">
              <w:rPr>
                <w:szCs w:val="22"/>
              </w:rPr>
              <w:t>EKG/EcoCG de efort</w:t>
            </w:r>
          </w:p>
          <w:p w14:paraId="1D47466C" w14:textId="77777777" w:rsidR="007A7E7D" w:rsidRPr="00B315A6" w:rsidRDefault="007A7E7D" w:rsidP="00603D47">
            <w:pPr>
              <w:pStyle w:val="ListParagraph"/>
              <w:numPr>
                <w:ilvl w:val="0"/>
                <w:numId w:val="78"/>
              </w:numPr>
              <w:spacing w:after="0"/>
              <w:rPr>
                <w:szCs w:val="22"/>
              </w:rPr>
            </w:pPr>
            <w:r w:rsidRPr="00B315A6">
              <w:rPr>
                <w:szCs w:val="22"/>
              </w:rPr>
              <w:t>Holter24h</w:t>
            </w:r>
          </w:p>
          <w:p w14:paraId="52655235" w14:textId="77777777" w:rsidR="007A7E7D" w:rsidRPr="00B315A6" w:rsidRDefault="007A7E7D" w:rsidP="00603D47">
            <w:pPr>
              <w:pStyle w:val="ListParagraph"/>
              <w:numPr>
                <w:ilvl w:val="0"/>
                <w:numId w:val="78"/>
              </w:numPr>
              <w:spacing w:after="0"/>
              <w:rPr>
                <w:szCs w:val="22"/>
              </w:rPr>
            </w:pPr>
            <w:r w:rsidRPr="00B315A6">
              <w:rPr>
                <w:szCs w:val="22"/>
              </w:rPr>
              <w:t>RMN cardiac</w:t>
            </w:r>
          </w:p>
        </w:tc>
        <w:tc>
          <w:tcPr>
            <w:tcW w:w="3598" w:type="dxa"/>
          </w:tcPr>
          <w:p w14:paraId="140FA535" w14:textId="77777777" w:rsidR="007A7E7D" w:rsidRPr="00B315A6" w:rsidRDefault="007A7E7D" w:rsidP="00603D47">
            <w:pPr>
              <w:pStyle w:val="ListParagraph"/>
              <w:numPr>
                <w:ilvl w:val="0"/>
                <w:numId w:val="78"/>
              </w:numPr>
              <w:spacing w:after="0"/>
              <w:rPr>
                <w:szCs w:val="22"/>
              </w:rPr>
            </w:pPr>
            <w:r w:rsidRPr="00B315A6">
              <w:rPr>
                <w:szCs w:val="22"/>
              </w:rPr>
              <w:t>Teste funcționale pulmonare de efort</w:t>
            </w:r>
          </w:p>
          <w:p w14:paraId="37418F96" w14:textId="77777777" w:rsidR="007A7E7D" w:rsidRPr="00B315A6" w:rsidRDefault="007A7E7D" w:rsidP="00603D47">
            <w:pPr>
              <w:pStyle w:val="ListParagraph"/>
              <w:numPr>
                <w:ilvl w:val="0"/>
                <w:numId w:val="78"/>
              </w:numPr>
              <w:spacing w:after="0"/>
              <w:rPr>
                <w:szCs w:val="22"/>
              </w:rPr>
            </w:pPr>
            <w:r w:rsidRPr="00B315A6">
              <w:rPr>
                <w:szCs w:val="22"/>
              </w:rPr>
              <w:t>Cateterizarea inimii drepte (în caz de hipertensiune pulmonară)</w:t>
            </w:r>
          </w:p>
        </w:tc>
        <w:tc>
          <w:tcPr>
            <w:tcW w:w="3240" w:type="dxa"/>
          </w:tcPr>
          <w:p w14:paraId="692E4335" w14:textId="77777777" w:rsidR="007A7E7D" w:rsidRPr="00B315A6" w:rsidRDefault="007A7E7D" w:rsidP="00603D47">
            <w:pPr>
              <w:pStyle w:val="ListParagraph"/>
              <w:numPr>
                <w:ilvl w:val="0"/>
                <w:numId w:val="78"/>
              </w:numPr>
              <w:spacing w:after="0"/>
              <w:rPr>
                <w:szCs w:val="22"/>
              </w:rPr>
            </w:pPr>
            <w:r w:rsidRPr="00B315A6">
              <w:rPr>
                <w:szCs w:val="22"/>
              </w:rPr>
              <w:t>Manometrie esofagiană</w:t>
            </w:r>
          </w:p>
          <w:p w14:paraId="2ED540AA" w14:textId="77777777" w:rsidR="007A7E7D" w:rsidRPr="00B315A6" w:rsidRDefault="007A7E7D" w:rsidP="00603D47">
            <w:pPr>
              <w:pStyle w:val="ListParagraph"/>
              <w:numPr>
                <w:ilvl w:val="0"/>
                <w:numId w:val="78"/>
              </w:numPr>
              <w:spacing w:after="0"/>
              <w:rPr>
                <w:szCs w:val="22"/>
              </w:rPr>
            </w:pPr>
            <w:r w:rsidRPr="00B315A6">
              <w:rPr>
                <w:szCs w:val="22"/>
              </w:rPr>
              <w:t>Ph-metrie cu impedanță</w:t>
            </w:r>
          </w:p>
          <w:p w14:paraId="461E8FA0" w14:textId="77777777" w:rsidR="007A7E7D" w:rsidRPr="00B315A6" w:rsidRDefault="007A7E7D" w:rsidP="00603D47">
            <w:pPr>
              <w:pStyle w:val="ListParagraph"/>
              <w:numPr>
                <w:ilvl w:val="0"/>
                <w:numId w:val="78"/>
              </w:numPr>
              <w:spacing w:after="0"/>
              <w:rPr>
                <w:szCs w:val="22"/>
              </w:rPr>
            </w:pPr>
            <w:r w:rsidRPr="00B315A6">
              <w:rPr>
                <w:szCs w:val="22"/>
              </w:rPr>
              <w:t>Endoscopie cu biopsie</w:t>
            </w:r>
          </w:p>
        </w:tc>
        <w:tc>
          <w:tcPr>
            <w:tcW w:w="2880" w:type="dxa"/>
          </w:tcPr>
          <w:p w14:paraId="1D78CD1C" w14:textId="77777777" w:rsidR="007A7E7D" w:rsidRPr="00B315A6" w:rsidRDefault="007A7E7D" w:rsidP="00603D47">
            <w:pPr>
              <w:pStyle w:val="ListParagraph"/>
              <w:numPr>
                <w:ilvl w:val="0"/>
                <w:numId w:val="81"/>
              </w:numPr>
              <w:spacing w:after="0"/>
              <w:rPr>
                <w:szCs w:val="22"/>
              </w:rPr>
            </w:pPr>
            <w:r w:rsidRPr="00B315A6">
              <w:rPr>
                <w:szCs w:val="22"/>
              </w:rPr>
              <w:t>RMN al coapselor/pelvisului pentru confirmarea miozitei</w:t>
            </w:r>
          </w:p>
          <w:p w14:paraId="3E6178CC" w14:textId="77777777" w:rsidR="007A7E7D" w:rsidRPr="00B315A6" w:rsidRDefault="007A7E7D" w:rsidP="00603D47">
            <w:pPr>
              <w:pStyle w:val="ListParagraph"/>
              <w:numPr>
                <w:ilvl w:val="0"/>
                <w:numId w:val="81"/>
              </w:numPr>
              <w:spacing w:after="0"/>
              <w:rPr>
                <w:szCs w:val="22"/>
              </w:rPr>
            </w:pPr>
            <w:r w:rsidRPr="00B315A6">
              <w:rPr>
                <w:szCs w:val="22"/>
              </w:rPr>
              <w:t>RMN radiocarpian/al mâinii pentru artrită/tenosinovită</w:t>
            </w:r>
          </w:p>
        </w:tc>
      </w:tr>
      <w:bookmarkEnd w:id="75"/>
    </w:tbl>
    <w:p w14:paraId="4E1BBF3C" w14:textId="3DD08BA4" w:rsidR="007A7E7D" w:rsidRPr="00104749" w:rsidRDefault="007A7E7D" w:rsidP="00104749">
      <w:pPr>
        <w:rPr>
          <w:sz w:val="24"/>
        </w:rPr>
        <w:sectPr w:rsidR="007A7E7D" w:rsidRPr="00104749" w:rsidSect="00104749">
          <w:type w:val="continuous"/>
          <w:pgSz w:w="16838" w:h="11906" w:orient="landscape" w:code="9"/>
          <w:pgMar w:top="1134" w:right="851" w:bottom="1134" w:left="1418" w:header="709" w:footer="709" w:gutter="0"/>
          <w:cols w:space="708"/>
          <w:docGrid w:linePitch="360"/>
        </w:sectPr>
      </w:pPr>
    </w:p>
    <w:p w14:paraId="7E1842A0" w14:textId="77777777" w:rsidR="00C0160C" w:rsidRPr="00C0160C" w:rsidRDefault="00B54DC7" w:rsidP="00C0160C">
      <w:pPr>
        <w:pStyle w:val="Heading3"/>
        <w:spacing w:before="0" w:after="0"/>
        <w:ind w:left="0"/>
        <w:rPr>
          <w:rFonts w:ascii="Times New Roman" w:hAnsi="Times New Roman"/>
          <w:i w:val="0"/>
          <w:iCs/>
          <w:sz w:val="24"/>
          <w:lang w:val="ro-RO"/>
        </w:rPr>
      </w:pPr>
      <w:bookmarkStart w:id="76" w:name="_Toc196397656"/>
      <w:r w:rsidRPr="00C0160C">
        <w:rPr>
          <w:rFonts w:ascii="Times New Roman" w:hAnsi="Times New Roman"/>
          <w:i w:val="0"/>
          <w:iCs/>
          <w:sz w:val="24"/>
          <w:lang w:val="ro-RO"/>
        </w:rPr>
        <w:lastRenderedPageBreak/>
        <w:t>C.1.5 Abordarea terapeutică a pacientului cu sclerodermie sistemică juvenilă</w:t>
      </w:r>
      <w:bookmarkEnd w:id="76"/>
    </w:p>
    <w:p w14:paraId="18A55934" w14:textId="52C8D821" w:rsidR="008A1DF9" w:rsidRPr="00104749" w:rsidRDefault="00B54DC7" w:rsidP="00104749">
      <w:pPr>
        <w:jc w:val="left"/>
        <w:rPr>
          <w:b/>
          <w:sz w:val="24"/>
        </w:rPr>
      </w:pPr>
      <w:r w:rsidRPr="00104749">
        <w:rPr>
          <w:rStyle w:val="Heading3Char"/>
          <w:rFonts w:ascii="Times New Roman" w:hAnsi="Times New Roman"/>
          <w:sz w:val="24"/>
          <w:lang w:val="ro-RO"/>
        </w:rPr>
        <w:t xml:space="preserve"> </w:t>
      </w:r>
      <w:r w:rsidRPr="00104749">
        <w:rPr>
          <w:noProof/>
          <w:sz w:val="24"/>
          <w:lang w:eastAsia="en-GB"/>
        </w:rPr>
        <w:drawing>
          <wp:inline distT="0" distB="0" distL="0" distR="0" wp14:anchorId="7A3BA2AA" wp14:editId="69709AB7">
            <wp:extent cx="5598543" cy="6461950"/>
            <wp:effectExtent l="0" t="0" r="2540" b="0"/>
            <wp:docPr id="168729666" name="Picture 1" descr="A diagram of a patient's trea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9666" name="Picture 1" descr="A diagram of a patient's treatment&#10;&#10;Description automatically generated"/>
                    <pic:cNvPicPr/>
                  </pic:nvPicPr>
                  <pic:blipFill>
                    <a:blip r:embed="rId13"/>
                    <a:stretch>
                      <a:fillRect/>
                    </a:stretch>
                  </pic:blipFill>
                  <pic:spPr>
                    <a:xfrm>
                      <a:off x="0" y="0"/>
                      <a:ext cx="5604099" cy="6468363"/>
                    </a:xfrm>
                    <a:prstGeom prst="rect">
                      <a:avLst/>
                    </a:prstGeom>
                  </pic:spPr>
                </pic:pic>
              </a:graphicData>
            </a:graphic>
          </wp:inline>
        </w:drawing>
      </w:r>
    </w:p>
    <w:p w14:paraId="19A2E233" w14:textId="18CC6BF0" w:rsidR="00B54DC7" w:rsidRPr="00104749" w:rsidRDefault="00B54DC7" w:rsidP="00104749">
      <w:pPr>
        <w:spacing w:after="0"/>
        <w:jc w:val="left"/>
        <w:rPr>
          <w:b/>
          <w:sz w:val="24"/>
        </w:rPr>
      </w:pPr>
      <w:r w:rsidRPr="00104749">
        <w:rPr>
          <w:b/>
          <w:sz w:val="24"/>
        </w:rPr>
        <w:br w:type="page"/>
      </w:r>
    </w:p>
    <w:p w14:paraId="41628A6C" w14:textId="37AED67A" w:rsidR="003B7110" w:rsidRPr="00C0160C" w:rsidRDefault="003B7110" w:rsidP="00C0160C">
      <w:pPr>
        <w:pStyle w:val="Heading2"/>
        <w:numPr>
          <w:ilvl w:val="0"/>
          <w:numId w:val="0"/>
        </w:numPr>
        <w:ind w:left="180"/>
        <w:rPr>
          <w:rFonts w:ascii="Times New Roman" w:hAnsi="Times New Roman"/>
          <w:sz w:val="24"/>
          <w:szCs w:val="24"/>
          <w:lang w:val="ro-RO"/>
        </w:rPr>
      </w:pPr>
      <w:bookmarkStart w:id="77" w:name="_Toc191166953"/>
      <w:bookmarkStart w:id="78" w:name="_Toc198354847"/>
      <w:bookmarkStart w:id="79" w:name="_Toc150244313"/>
      <w:bookmarkStart w:id="80" w:name="_Toc196397657"/>
      <w:r w:rsidRPr="00C0160C">
        <w:rPr>
          <w:rFonts w:ascii="Times New Roman" w:hAnsi="Times New Roman"/>
          <w:sz w:val="24"/>
          <w:szCs w:val="24"/>
          <w:lang w:val="ro-RO"/>
        </w:rPr>
        <w:lastRenderedPageBreak/>
        <w:t>C. 2. Descr</w:t>
      </w:r>
      <w:r w:rsidR="002537F7" w:rsidRPr="00C0160C">
        <w:rPr>
          <w:rFonts w:ascii="Times New Roman" w:hAnsi="Times New Roman"/>
          <w:sz w:val="24"/>
          <w:szCs w:val="24"/>
          <w:lang w:val="ro-RO"/>
        </w:rPr>
        <w:t>ierea metodelor, tehnicilor şi a</w:t>
      </w:r>
      <w:r w:rsidRPr="00C0160C">
        <w:rPr>
          <w:rFonts w:ascii="Times New Roman" w:hAnsi="Times New Roman"/>
          <w:sz w:val="24"/>
          <w:szCs w:val="24"/>
          <w:lang w:val="ro-RO"/>
        </w:rPr>
        <w:t xml:space="preserve"> procedurilor</w:t>
      </w:r>
      <w:bookmarkEnd w:id="77"/>
      <w:bookmarkEnd w:id="78"/>
      <w:bookmarkEnd w:id="79"/>
      <w:bookmarkEnd w:id="80"/>
    </w:p>
    <w:p w14:paraId="7C653004" w14:textId="77777777" w:rsidR="003B7110" w:rsidRPr="00C0160C" w:rsidRDefault="003B7110" w:rsidP="00C0160C">
      <w:pPr>
        <w:pStyle w:val="Heading3"/>
        <w:spacing w:before="0" w:after="0"/>
        <w:ind w:left="0"/>
        <w:rPr>
          <w:rFonts w:ascii="Times New Roman" w:hAnsi="Times New Roman"/>
          <w:i w:val="0"/>
          <w:iCs/>
          <w:sz w:val="24"/>
          <w:lang w:val="ro-RO"/>
        </w:rPr>
      </w:pPr>
      <w:bookmarkStart w:id="81" w:name="_Toc191166954"/>
      <w:bookmarkStart w:id="82" w:name="_Toc198354848"/>
      <w:bookmarkStart w:id="83" w:name="_Toc196397658"/>
      <w:r w:rsidRPr="00C0160C">
        <w:rPr>
          <w:rFonts w:ascii="Times New Roman" w:hAnsi="Times New Roman"/>
          <w:i w:val="0"/>
          <w:iCs/>
          <w:sz w:val="24"/>
          <w:lang w:val="ro-RO"/>
        </w:rPr>
        <w:t xml:space="preserve">C.2.1. Clasificarea </w:t>
      </w:r>
      <w:bookmarkEnd w:id="81"/>
      <w:bookmarkEnd w:id="82"/>
      <w:r w:rsidR="00AE40DF" w:rsidRPr="00C0160C">
        <w:rPr>
          <w:rFonts w:ascii="Times New Roman" w:hAnsi="Times New Roman"/>
          <w:i w:val="0"/>
          <w:iCs/>
          <w:sz w:val="24"/>
          <w:lang w:val="ro-RO"/>
        </w:rPr>
        <w:t>Sclerodermiilor</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3B7110" w:rsidRPr="00104749" w14:paraId="2030316C" w14:textId="77777777" w:rsidTr="00E73ACF">
        <w:tc>
          <w:tcPr>
            <w:tcW w:w="9017" w:type="dxa"/>
          </w:tcPr>
          <w:p w14:paraId="50F0010A" w14:textId="78471AD2" w:rsidR="003B7110" w:rsidRPr="00104749" w:rsidRDefault="003B7110" w:rsidP="00104749">
            <w:pPr>
              <w:rPr>
                <w:i/>
                <w:sz w:val="24"/>
              </w:rPr>
            </w:pPr>
            <w:r w:rsidRPr="00104749">
              <w:rPr>
                <w:rStyle w:val="Heading4Char"/>
                <w:sz w:val="24"/>
                <w:szCs w:val="24"/>
              </w:rPr>
              <w:t xml:space="preserve">Caseta 1. Clasificarea </w:t>
            </w:r>
            <w:r w:rsidR="00AE40DF" w:rsidRPr="00104749">
              <w:rPr>
                <w:rStyle w:val="Heading4Char"/>
                <w:sz w:val="24"/>
                <w:szCs w:val="24"/>
              </w:rPr>
              <w:t>sclerodermiilor</w:t>
            </w:r>
            <w:r w:rsidR="00BF700B">
              <w:rPr>
                <w:i/>
                <w:sz w:val="24"/>
              </w:rPr>
              <w:t xml:space="preserve"> </w:t>
            </w:r>
            <w:r w:rsidR="00DE29E2" w:rsidRPr="00104749">
              <w:rPr>
                <w:sz w:val="24"/>
              </w:rPr>
              <w:t>[</w:t>
            </w:r>
            <w:r w:rsidR="009B0E30" w:rsidRPr="00104749">
              <w:rPr>
                <w:sz w:val="24"/>
              </w:rPr>
              <w:t>1</w:t>
            </w:r>
            <w:r w:rsidR="00DE29E2" w:rsidRPr="00104749">
              <w:rPr>
                <w:sz w:val="24"/>
              </w:rPr>
              <w:t>,</w:t>
            </w:r>
            <w:r w:rsidR="009B0E30" w:rsidRPr="00104749">
              <w:rPr>
                <w:sz w:val="24"/>
              </w:rPr>
              <w:t>2</w:t>
            </w:r>
            <w:r w:rsidR="00DE29E2" w:rsidRPr="00104749">
              <w:rPr>
                <w:sz w:val="24"/>
              </w:rPr>
              <w:t>,</w:t>
            </w:r>
            <w:r w:rsidR="009B0E30" w:rsidRPr="00104749">
              <w:rPr>
                <w:sz w:val="24"/>
              </w:rPr>
              <w:t>18</w:t>
            </w:r>
            <w:r w:rsidR="00DE29E2" w:rsidRPr="00104749">
              <w:rPr>
                <w:sz w:val="24"/>
              </w:rPr>
              <w:t>]</w:t>
            </w:r>
            <w:r w:rsidRPr="00104749">
              <w:rPr>
                <w:i/>
                <w:sz w:val="24"/>
              </w:rPr>
              <w:t xml:space="preserve"> </w:t>
            </w:r>
          </w:p>
          <w:p w14:paraId="2264B294" w14:textId="6A031E38" w:rsidR="00AE40DF" w:rsidRPr="00104749" w:rsidRDefault="00AE40DF" w:rsidP="00104749">
            <w:pPr>
              <w:numPr>
                <w:ilvl w:val="0"/>
                <w:numId w:val="18"/>
              </w:numPr>
              <w:spacing w:after="0"/>
              <w:ind w:left="288"/>
              <w:rPr>
                <w:sz w:val="24"/>
              </w:rPr>
            </w:pPr>
            <w:r w:rsidRPr="00104749">
              <w:rPr>
                <w:sz w:val="24"/>
              </w:rPr>
              <w:t>S</w:t>
            </w:r>
            <w:r w:rsidR="003055CF" w:rsidRPr="00104749">
              <w:rPr>
                <w:sz w:val="24"/>
              </w:rPr>
              <w:t>clerodermia</w:t>
            </w:r>
            <w:r w:rsidRPr="00104749">
              <w:rPr>
                <w:sz w:val="24"/>
              </w:rPr>
              <w:t xml:space="preserve"> sistemică</w:t>
            </w:r>
            <w:r w:rsidR="009B6DF3" w:rsidRPr="00104749">
              <w:rPr>
                <w:sz w:val="24"/>
              </w:rPr>
              <w:t xml:space="preserve"> (în ordinea frecvenței)</w:t>
            </w:r>
          </w:p>
          <w:p w14:paraId="0C23985B" w14:textId="60F86AE6" w:rsidR="00AE40DF" w:rsidRPr="00104749" w:rsidRDefault="00AE40DF" w:rsidP="00104749">
            <w:pPr>
              <w:numPr>
                <w:ilvl w:val="0"/>
                <w:numId w:val="30"/>
              </w:numPr>
              <w:spacing w:after="0"/>
              <w:rPr>
                <w:sz w:val="24"/>
              </w:rPr>
            </w:pPr>
            <w:r w:rsidRPr="00104749">
              <w:rPr>
                <w:sz w:val="24"/>
              </w:rPr>
              <w:t>Forma difuză</w:t>
            </w:r>
          </w:p>
          <w:p w14:paraId="16EE096C" w14:textId="16456622" w:rsidR="00AE40DF" w:rsidRPr="00104749" w:rsidRDefault="00AE40DF" w:rsidP="00104749">
            <w:pPr>
              <w:numPr>
                <w:ilvl w:val="0"/>
                <w:numId w:val="30"/>
              </w:numPr>
              <w:spacing w:after="0"/>
              <w:rPr>
                <w:sz w:val="24"/>
              </w:rPr>
            </w:pPr>
            <w:r w:rsidRPr="00104749">
              <w:rPr>
                <w:sz w:val="24"/>
              </w:rPr>
              <w:t>Forme de suprapunere (</w:t>
            </w:r>
            <w:r w:rsidR="000059A2" w:rsidRPr="00104749">
              <w:rPr>
                <w:sz w:val="24"/>
              </w:rPr>
              <w:t>o</w:t>
            </w:r>
            <w:r w:rsidRPr="00104749">
              <w:rPr>
                <w:sz w:val="24"/>
              </w:rPr>
              <w:t>verlap syndrome</w:t>
            </w:r>
            <w:r w:rsidR="000059A2" w:rsidRPr="00104749">
              <w:rPr>
                <w:sz w:val="24"/>
              </w:rPr>
              <w:t>s</w:t>
            </w:r>
            <w:r w:rsidRPr="00104749">
              <w:rPr>
                <w:sz w:val="24"/>
              </w:rPr>
              <w:t>)</w:t>
            </w:r>
          </w:p>
          <w:p w14:paraId="232E1D21" w14:textId="3B20447E" w:rsidR="009B6DF3" w:rsidRPr="00104749" w:rsidRDefault="009B6DF3" w:rsidP="00104749">
            <w:pPr>
              <w:numPr>
                <w:ilvl w:val="0"/>
                <w:numId w:val="30"/>
              </w:numPr>
              <w:spacing w:after="0"/>
              <w:rPr>
                <w:sz w:val="24"/>
              </w:rPr>
            </w:pPr>
            <w:r w:rsidRPr="00104749">
              <w:rPr>
                <w:sz w:val="24"/>
              </w:rPr>
              <w:t xml:space="preserve">Forma limitată </w:t>
            </w:r>
          </w:p>
          <w:p w14:paraId="270D7F2A" w14:textId="0F0B7C98" w:rsidR="009B6DF3" w:rsidRPr="00104749" w:rsidRDefault="009B6DF3" w:rsidP="00104749">
            <w:pPr>
              <w:numPr>
                <w:ilvl w:val="0"/>
                <w:numId w:val="30"/>
              </w:numPr>
              <w:spacing w:after="0"/>
              <w:rPr>
                <w:sz w:val="24"/>
              </w:rPr>
            </w:pPr>
            <w:r w:rsidRPr="00104749">
              <w:rPr>
                <w:sz w:val="24"/>
              </w:rPr>
              <w:t>Forma viscerală (SS sine scleroderma)</w:t>
            </w:r>
          </w:p>
          <w:p w14:paraId="44EC374C" w14:textId="77777777" w:rsidR="0062102A" w:rsidRPr="00104749" w:rsidRDefault="0062102A" w:rsidP="00104749">
            <w:pPr>
              <w:spacing w:after="0"/>
              <w:rPr>
                <w:sz w:val="24"/>
              </w:rPr>
            </w:pPr>
          </w:p>
          <w:p w14:paraId="351227E4" w14:textId="77777777" w:rsidR="003B7110" w:rsidRPr="00104749" w:rsidRDefault="00AE40DF" w:rsidP="00104749">
            <w:pPr>
              <w:numPr>
                <w:ilvl w:val="0"/>
                <w:numId w:val="18"/>
              </w:numPr>
              <w:spacing w:after="0"/>
              <w:ind w:left="288"/>
              <w:rPr>
                <w:sz w:val="24"/>
              </w:rPr>
            </w:pPr>
            <w:r w:rsidRPr="00104749">
              <w:rPr>
                <w:sz w:val="24"/>
              </w:rPr>
              <w:t>S</w:t>
            </w:r>
            <w:r w:rsidR="003055CF" w:rsidRPr="00104749">
              <w:rPr>
                <w:sz w:val="24"/>
              </w:rPr>
              <w:t>clerodermia</w:t>
            </w:r>
            <w:r w:rsidRPr="00104749">
              <w:rPr>
                <w:sz w:val="24"/>
              </w:rPr>
              <w:t xml:space="preserve"> localizată</w:t>
            </w:r>
          </w:p>
          <w:p w14:paraId="4C079081" w14:textId="783BC8FD" w:rsidR="00885889" w:rsidRPr="00104749" w:rsidRDefault="00174B1E" w:rsidP="00104749">
            <w:pPr>
              <w:numPr>
                <w:ilvl w:val="0"/>
                <w:numId w:val="31"/>
              </w:numPr>
              <w:spacing w:after="0"/>
              <w:rPr>
                <w:sz w:val="24"/>
              </w:rPr>
            </w:pPr>
            <w:r w:rsidRPr="00104749">
              <w:rPr>
                <w:sz w:val="24"/>
              </w:rPr>
              <w:t>Morfea</w:t>
            </w:r>
            <w:r w:rsidR="00885889" w:rsidRPr="00104749">
              <w:rPr>
                <w:sz w:val="24"/>
              </w:rPr>
              <w:t xml:space="preserve"> circumscrisă</w:t>
            </w:r>
          </w:p>
          <w:p w14:paraId="07C5F4EB" w14:textId="6B652B12" w:rsidR="00885889" w:rsidRPr="00104749" w:rsidRDefault="00885889" w:rsidP="00104749">
            <w:pPr>
              <w:numPr>
                <w:ilvl w:val="0"/>
                <w:numId w:val="60"/>
              </w:numPr>
              <w:spacing w:after="0"/>
              <w:rPr>
                <w:sz w:val="24"/>
              </w:rPr>
            </w:pPr>
            <w:r w:rsidRPr="00104749">
              <w:rPr>
                <w:sz w:val="24"/>
              </w:rPr>
              <w:t>Superficială</w:t>
            </w:r>
          </w:p>
          <w:p w14:paraId="296DCB3C" w14:textId="78282324" w:rsidR="00885889" w:rsidRPr="00104749" w:rsidRDefault="00885889" w:rsidP="00104749">
            <w:pPr>
              <w:numPr>
                <w:ilvl w:val="0"/>
                <w:numId w:val="60"/>
              </w:numPr>
              <w:spacing w:after="0"/>
              <w:rPr>
                <w:sz w:val="24"/>
              </w:rPr>
            </w:pPr>
            <w:r w:rsidRPr="00104749">
              <w:rPr>
                <w:sz w:val="24"/>
              </w:rPr>
              <w:t>Profundă</w:t>
            </w:r>
          </w:p>
          <w:p w14:paraId="1ED35C55" w14:textId="2ED53D42" w:rsidR="00174B1E" w:rsidRPr="00104749" w:rsidRDefault="00885889" w:rsidP="00104749">
            <w:pPr>
              <w:numPr>
                <w:ilvl w:val="0"/>
                <w:numId w:val="31"/>
              </w:numPr>
              <w:spacing w:after="0"/>
              <w:rPr>
                <w:sz w:val="24"/>
              </w:rPr>
            </w:pPr>
            <w:r w:rsidRPr="00104749">
              <w:rPr>
                <w:sz w:val="24"/>
              </w:rPr>
              <w:t>Sclerodermie liniară</w:t>
            </w:r>
          </w:p>
          <w:p w14:paraId="3FE5A183" w14:textId="3C7B6B54" w:rsidR="00885889" w:rsidRPr="00104749" w:rsidRDefault="00885889" w:rsidP="00104749">
            <w:pPr>
              <w:numPr>
                <w:ilvl w:val="0"/>
                <w:numId w:val="61"/>
              </w:numPr>
              <w:spacing w:after="0"/>
              <w:rPr>
                <w:sz w:val="24"/>
              </w:rPr>
            </w:pPr>
            <w:r w:rsidRPr="00104749">
              <w:rPr>
                <w:sz w:val="24"/>
              </w:rPr>
              <w:t>La nivelul extremităților/trunchiului</w:t>
            </w:r>
          </w:p>
          <w:p w14:paraId="65881BE2" w14:textId="1E984CF5" w:rsidR="00885889" w:rsidRPr="00104749" w:rsidRDefault="00885889" w:rsidP="00104749">
            <w:pPr>
              <w:numPr>
                <w:ilvl w:val="0"/>
                <w:numId w:val="61"/>
              </w:numPr>
              <w:spacing w:after="0"/>
              <w:rPr>
                <w:sz w:val="24"/>
              </w:rPr>
            </w:pPr>
            <w:r w:rsidRPr="00104749">
              <w:rPr>
                <w:sz w:val="24"/>
              </w:rPr>
              <w:t>La nivel feței</w:t>
            </w:r>
          </w:p>
          <w:p w14:paraId="77415F05" w14:textId="1F30F400" w:rsidR="00885889" w:rsidRPr="00104749" w:rsidRDefault="000059A2" w:rsidP="00104749">
            <w:pPr>
              <w:numPr>
                <w:ilvl w:val="0"/>
                <w:numId w:val="31"/>
              </w:numPr>
              <w:spacing w:after="0"/>
              <w:rPr>
                <w:sz w:val="24"/>
              </w:rPr>
            </w:pPr>
            <w:r w:rsidRPr="00104749">
              <w:rPr>
                <w:sz w:val="24"/>
              </w:rPr>
              <w:t>Morfee generalizată</w:t>
            </w:r>
          </w:p>
          <w:p w14:paraId="0214F023" w14:textId="113ED431" w:rsidR="000059A2" w:rsidRPr="00104749" w:rsidRDefault="000059A2" w:rsidP="00104749">
            <w:pPr>
              <w:numPr>
                <w:ilvl w:val="0"/>
                <w:numId w:val="31"/>
              </w:numPr>
              <w:spacing w:after="0"/>
              <w:rPr>
                <w:sz w:val="24"/>
              </w:rPr>
            </w:pPr>
            <w:r w:rsidRPr="00104749">
              <w:rPr>
                <w:sz w:val="24"/>
              </w:rPr>
              <w:t>Morfee pansclerotică</w:t>
            </w:r>
          </w:p>
          <w:p w14:paraId="04108603" w14:textId="2FC62EA6" w:rsidR="000059A2" w:rsidRPr="00104749" w:rsidRDefault="000059A2" w:rsidP="00104749">
            <w:pPr>
              <w:numPr>
                <w:ilvl w:val="0"/>
                <w:numId w:val="31"/>
              </w:numPr>
              <w:spacing w:after="0"/>
              <w:rPr>
                <w:sz w:val="24"/>
              </w:rPr>
            </w:pPr>
            <w:r w:rsidRPr="00104749">
              <w:rPr>
                <w:sz w:val="24"/>
              </w:rPr>
              <w:t>Morfee mixtă</w:t>
            </w:r>
          </w:p>
          <w:p w14:paraId="322AB380" w14:textId="29C61A61" w:rsidR="00885889" w:rsidRPr="00104749" w:rsidRDefault="00885889" w:rsidP="00104749">
            <w:pPr>
              <w:spacing w:after="0"/>
              <w:ind w:left="648"/>
              <w:rPr>
                <w:sz w:val="24"/>
              </w:rPr>
            </w:pPr>
          </w:p>
          <w:p w14:paraId="2BD203D6" w14:textId="65D1550C" w:rsidR="00AE40DF" w:rsidRPr="00104749" w:rsidRDefault="00AE40DF" w:rsidP="00104749">
            <w:pPr>
              <w:numPr>
                <w:ilvl w:val="0"/>
                <w:numId w:val="18"/>
              </w:numPr>
              <w:spacing w:after="0"/>
              <w:ind w:left="288"/>
              <w:rPr>
                <w:color w:val="000000" w:themeColor="text1"/>
                <w:sz w:val="24"/>
              </w:rPr>
            </w:pPr>
            <w:r w:rsidRPr="00104749">
              <w:rPr>
                <w:color w:val="000000" w:themeColor="text1"/>
                <w:sz w:val="24"/>
              </w:rPr>
              <w:t>Fasciita cu eozinofilie (Sindromul Schulman)</w:t>
            </w:r>
          </w:p>
          <w:p w14:paraId="32E9EB6E" w14:textId="77777777" w:rsidR="0062102A" w:rsidRPr="00104749" w:rsidRDefault="0062102A" w:rsidP="00104749">
            <w:pPr>
              <w:spacing w:after="0"/>
              <w:rPr>
                <w:color w:val="000000" w:themeColor="text1"/>
                <w:sz w:val="24"/>
              </w:rPr>
            </w:pPr>
          </w:p>
          <w:p w14:paraId="52F9A7C3" w14:textId="77777777" w:rsidR="00AE40DF" w:rsidRPr="00104749" w:rsidRDefault="00AE40DF" w:rsidP="00104749">
            <w:pPr>
              <w:numPr>
                <w:ilvl w:val="0"/>
                <w:numId w:val="18"/>
              </w:numPr>
              <w:spacing w:after="0"/>
              <w:ind w:left="288"/>
              <w:rPr>
                <w:color w:val="000000" w:themeColor="text1"/>
                <w:sz w:val="24"/>
              </w:rPr>
            </w:pPr>
            <w:r w:rsidRPr="00104749">
              <w:rPr>
                <w:color w:val="000000" w:themeColor="text1"/>
                <w:sz w:val="24"/>
              </w:rPr>
              <w:t>Forme secundare</w:t>
            </w:r>
          </w:p>
          <w:p w14:paraId="4EA5C4A6" w14:textId="77777777" w:rsidR="00174B1E" w:rsidRPr="00104749" w:rsidRDefault="00174B1E" w:rsidP="00104749">
            <w:pPr>
              <w:numPr>
                <w:ilvl w:val="0"/>
                <w:numId w:val="32"/>
              </w:numPr>
              <w:spacing w:after="0"/>
              <w:rPr>
                <w:color w:val="000000" w:themeColor="text1"/>
                <w:sz w:val="24"/>
              </w:rPr>
            </w:pPr>
            <w:r w:rsidRPr="00104749">
              <w:rPr>
                <w:color w:val="000000" w:themeColor="text1"/>
                <w:sz w:val="24"/>
              </w:rPr>
              <w:t>Induse medicamentos (Bleomicina)</w:t>
            </w:r>
          </w:p>
          <w:p w14:paraId="4875E1DB" w14:textId="77777777" w:rsidR="00174B1E" w:rsidRPr="00104749" w:rsidRDefault="00174B1E" w:rsidP="00104749">
            <w:pPr>
              <w:numPr>
                <w:ilvl w:val="0"/>
                <w:numId w:val="32"/>
              </w:numPr>
              <w:spacing w:after="0"/>
              <w:rPr>
                <w:color w:val="000000" w:themeColor="text1"/>
                <w:sz w:val="24"/>
              </w:rPr>
            </w:pPr>
            <w:r w:rsidRPr="00104749">
              <w:rPr>
                <w:color w:val="000000" w:themeColor="text1"/>
                <w:sz w:val="24"/>
              </w:rPr>
              <w:t>Induse chimic</w:t>
            </w:r>
          </w:p>
          <w:p w14:paraId="6D666852" w14:textId="77777777" w:rsidR="00174B1E" w:rsidRPr="00104749" w:rsidRDefault="00174B1E" w:rsidP="00104749">
            <w:pPr>
              <w:numPr>
                <w:ilvl w:val="0"/>
                <w:numId w:val="32"/>
              </w:numPr>
              <w:spacing w:after="0"/>
              <w:rPr>
                <w:color w:val="000000" w:themeColor="text1"/>
                <w:sz w:val="24"/>
              </w:rPr>
            </w:pPr>
            <w:r w:rsidRPr="00104749">
              <w:rPr>
                <w:color w:val="000000" w:themeColor="text1"/>
                <w:sz w:val="24"/>
              </w:rPr>
              <w:t>După transplant de măduvă osoasă</w:t>
            </w:r>
          </w:p>
          <w:p w14:paraId="0CBD02DC" w14:textId="77777777" w:rsidR="0062102A" w:rsidRPr="00104749" w:rsidRDefault="0062102A" w:rsidP="00104749">
            <w:pPr>
              <w:spacing w:after="0"/>
              <w:rPr>
                <w:color w:val="000000" w:themeColor="text1"/>
                <w:sz w:val="24"/>
              </w:rPr>
            </w:pPr>
          </w:p>
          <w:p w14:paraId="4A236925" w14:textId="77777777" w:rsidR="00AE40DF" w:rsidRPr="00104749" w:rsidRDefault="00AE40DF" w:rsidP="00104749">
            <w:pPr>
              <w:numPr>
                <w:ilvl w:val="0"/>
                <w:numId w:val="18"/>
              </w:numPr>
              <w:spacing w:after="0"/>
              <w:ind w:left="288"/>
              <w:rPr>
                <w:color w:val="000000" w:themeColor="text1"/>
                <w:sz w:val="24"/>
              </w:rPr>
            </w:pPr>
            <w:r w:rsidRPr="00104749">
              <w:rPr>
                <w:color w:val="000000" w:themeColor="text1"/>
                <w:sz w:val="24"/>
              </w:rPr>
              <w:t>Pseudosclerodermii</w:t>
            </w:r>
          </w:p>
          <w:p w14:paraId="4B858543" w14:textId="77777777" w:rsidR="00174B1E" w:rsidRPr="00104749" w:rsidRDefault="00174B1E" w:rsidP="00104749">
            <w:pPr>
              <w:numPr>
                <w:ilvl w:val="0"/>
                <w:numId w:val="33"/>
              </w:numPr>
              <w:spacing w:after="0"/>
              <w:rPr>
                <w:color w:val="000000" w:themeColor="text1"/>
                <w:sz w:val="24"/>
              </w:rPr>
            </w:pPr>
            <w:r w:rsidRPr="00104749">
              <w:rPr>
                <w:color w:val="000000" w:themeColor="text1"/>
                <w:sz w:val="24"/>
              </w:rPr>
              <w:t>Scleromixedem</w:t>
            </w:r>
          </w:p>
          <w:p w14:paraId="700F90BA" w14:textId="3B7D93AB" w:rsidR="0062102A" w:rsidRPr="00104749" w:rsidRDefault="00174B1E" w:rsidP="00104749">
            <w:pPr>
              <w:numPr>
                <w:ilvl w:val="0"/>
                <w:numId w:val="33"/>
              </w:numPr>
              <w:spacing w:after="0"/>
              <w:rPr>
                <w:color w:val="000000" w:themeColor="text1"/>
                <w:sz w:val="24"/>
              </w:rPr>
            </w:pPr>
            <w:r w:rsidRPr="00104749">
              <w:rPr>
                <w:color w:val="000000" w:themeColor="text1"/>
                <w:sz w:val="24"/>
              </w:rPr>
              <w:t>După întreruperea tratametului dietetic în fenilcetonurie și reversibile la reintroducerea acestuia</w:t>
            </w:r>
          </w:p>
        </w:tc>
      </w:tr>
    </w:tbl>
    <w:p w14:paraId="73E4CDD4" w14:textId="631D5CF1" w:rsidR="003B7110" w:rsidRPr="00C0160C" w:rsidRDefault="00E73ACF" w:rsidP="00C0160C">
      <w:pPr>
        <w:pStyle w:val="Heading3"/>
        <w:ind w:left="0"/>
        <w:rPr>
          <w:rFonts w:ascii="Times New Roman" w:hAnsi="Times New Roman"/>
          <w:i w:val="0"/>
          <w:iCs/>
          <w:sz w:val="24"/>
          <w:lang w:val="ro-RO"/>
        </w:rPr>
      </w:pPr>
      <w:bookmarkStart w:id="84" w:name="_Toc196397659"/>
      <w:bookmarkStart w:id="85" w:name="_Toc191166955"/>
      <w:r w:rsidRPr="00C0160C">
        <w:rPr>
          <w:rFonts w:ascii="Times New Roman" w:hAnsi="Times New Roman"/>
          <w:i w:val="0"/>
          <w:iCs/>
          <w:sz w:val="24"/>
          <w:lang w:val="ro-RO"/>
        </w:rPr>
        <w:t xml:space="preserve">C.2.1. </w:t>
      </w:r>
      <w:r w:rsidRPr="00C0160C">
        <w:rPr>
          <w:rFonts w:ascii="Times New Roman" w:hAnsi="Times New Roman"/>
          <w:i w:val="0"/>
          <w:iCs/>
          <w:sz w:val="24"/>
        </w:rPr>
        <w:t>Forme clinice ale SS</w:t>
      </w:r>
      <w:bookmarkEnd w:id="84"/>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3B7110" w:rsidRPr="00104749" w14:paraId="344D342A" w14:textId="77777777" w:rsidTr="00AB0CEF">
        <w:trPr>
          <w:trHeight w:val="3140"/>
        </w:trPr>
        <w:tc>
          <w:tcPr>
            <w:tcW w:w="9303" w:type="dxa"/>
          </w:tcPr>
          <w:p w14:paraId="2BB936CD" w14:textId="126FC7C5" w:rsidR="00174B1E" w:rsidRPr="00104749" w:rsidRDefault="003B7110" w:rsidP="00104749">
            <w:pPr>
              <w:rPr>
                <w:sz w:val="24"/>
              </w:rPr>
            </w:pPr>
            <w:r w:rsidRPr="00104749">
              <w:rPr>
                <w:rStyle w:val="Heading4Char"/>
                <w:sz w:val="24"/>
                <w:szCs w:val="24"/>
              </w:rPr>
              <w:t xml:space="preserve">Caseta 2. </w:t>
            </w:r>
            <w:r w:rsidR="00E335D4" w:rsidRPr="00104749">
              <w:rPr>
                <w:rStyle w:val="Heading4Char"/>
                <w:sz w:val="24"/>
                <w:szCs w:val="24"/>
              </w:rPr>
              <w:t>Forme clinice</w:t>
            </w:r>
            <w:r w:rsidRPr="00104749">
              <w:rPr>
                <w:rStyle w:val="Heading4Char"/>
                <w:sz w:val="24"/>
                <w:szCs w:val="24"/>
              </w:rPr>
              <w:t xml:space="preserve"> ale </w:t>
            </w:r>
            <w:r w:rsidR="00174B1E" w:rsidRPr="00104749">
              <w:rPr>
                <w:rStyle w:val="Heading4Char"/>
                <w:sz w:val="24"/>
                <w:szCs w:val="24"/>
              </w:rPr>
              <w:t>SS</w:t>
            </w:r>
            <w:r w:rsidRPr="00104749">
              <w:rPr>
                <w:sz w:val="24"/>
              </w:rPr>
              <w:t>:</w:t>
            </w:r>
            <w:r w:rsidR="00DE29E2" w:rsidRPr="00104749">
              <w:rPr>
                <w:sz w:val="24"/>
              </w:rPr>
              <w:t xml:space="preserve"> [2,</w:t>
            </w:r>
            <w:r w:rsidR="009B0E30" w:rsidRPr="00104749">
              <w:rPr>
                <w:sz w:val="24"/>
              </w:rPr>
              <w:t>5</w:t>
            </w:r>
            <w:r w:rsidR="00DE29E2" w:rsidRPr="00104749">
              <w:rPr>
                <w:sz w:val="24"/>
              </w:rPr>
              <w:t>]</w:t>
            </w:r>
          </w:p>
          <w:p w14:paraId="6ED61BD0" w14:textId="77777777" w:rsidR="000059A2" w:rsidRPr="00104749" w:rsidRDefault="00174B1E" w:rsidP="00104749">
            <w:pPr>
              <w:spacing w:after="0"/>
              <w:ind w:left="-72"/>
              <w:jc w:val="left"/>
              <w:rPr>
                <w:i/>
                <w:sz w:val="24"/>
              </w:rPr>
            </w:pPr>
            <w:r w:rsidRPr="00104749">
              <w:rPr>
                <w:i/>
                <w:sz w:val="24"/>
              </w:rPr>
              <w:t>Sclerodermia sistemică, forma difuză:</w:t>
            </w:r>
          </w:p>
          <w:p w14:paraId="45425ED6" w14:textId="77777777" w:rsidR="000059A2" w:rsidRPr="00104749" w:rsidRDefault="000059A2" w:rsidP="00104749">
            <w:pPr>
              <w:pStyle w:val="ListParagraph"/>
              <w:numPr>
                <w:ilvl w:val="0"/>
                <w:numId w:val="62"/>
              </w:numPr>
              <w:rPr>
                <w:sz w:val="24"/>
              </w:rPr>
            </w:pPr>
            <w:r w:rsidRPr="00104749">
              <w:rPr>
                <w:sz w:val="24"/>
              </w:rPr>
              <w:t xml:space="preserve">Afectare cutanată extinsă, cu indurația tegumentelor extremităților, toracelui, abdomenului. </w:t>
            </w:r>
          </w:p>
          <w:p w14:paraId="329BF195" w14:textId="77777777" w:rsidR="000059A2" w:rsidRPr="00104749" w:rsidRDefault="000059A2" w:rsidP="00104749">
            <w:pPr>
              <w:pStyle w:val="ListParagraph"/>
              <w:numPr>
                <w:ilvl w:val="0"/>
                <w:numId w:val="62"/>
              </w:numPr>
              <w:rPr>
                <w:sz w:val="24"/>
              </w:rPr>
            </w:pPr>
            <w:r w:rsidRPr="00104749">
              <w:rPr>
                <w:sz w:val="24"/>
              </w:rPr>
              <w:t xml:space="preserve">Risc sporit de afectări organice severe și ulcerațiile digitale, care pot progresa spre gangrenă. </w:t>
            </w:r>
          </w:p>
          <w:p w14:paraId="2EB09CF9" w14:textId="05A55434" w:rsidR="000059A2" w:rsidRPr="00104749" w:rsidRDefault="000059A2" w:rsidP="00104749">
            <w:pPr>
              <w:pStyle w:val="ListParagraph"/>
              <w:numPr>
                <w:ilvl w:val="0"/>
                <w:numId w:val="62"/>
              </w:numPr>
              <w:rPr>
                <w:sz w:val="24"/>
              </w:rPr>
            </w:pPr>
            <w:r w:rsidRPr="00104749">
              <w:rPr>
                <w:sz w:val="24"/>
              </w:rPr>
              <w:t>Adesea este asociată cu anticorpi antitopoizomerază (ATA).</w:t>
            </w:r>
          </w:p>
          <w:p w14:paraId="12E7165C" w14:textId="77777777" w:rsidR="000059A2" w:rsidRPr="00104749" w:rsidRDefault="000059A2" w:rsidP="00104749">
            <w:pPr>
              <w:spacing w:after="0"/>
              <w:jc w:val="left"/>
              <w:rPr>
                <w:sz w:val="24"/>
              </w:rPr>
            </w:pPr>
            <w:r w:rsidRPr="00104749">
              <w:rPr>
                <w:i/>
                <w:sz w:val="24"/>
              </w:rPr>
              <w:t>Forme de suprapunere (overlap syndrome)</w:t>
            </w:r>
            <w:r w:rsidRPr="00104749">
              <w:rPr>
                <w:sz w:val="24"/>
              </w:rPr>
              <w:t>:</w:t>
            </w:r>
          </w:p>
          <w:p w14:paraId="6D6B18A0" w14:textId="15959072" w:rsidR="00174B1E" w:rsidRPr="00104749" w:rsidRDefault="000059A2" w:rsidP="00104749">
            <w:pPr>
              <w:pStyle w:val="ListParagraph"/>
              <w:numPr>
                <w:ilvl w:val="0"/>
                <w:numId w:val="63"/>
              </w:numPr>
              <w:rPr>
                <w:sz w:val="24"/>
              </w:rPr>
            </w:pPr>
            <w:r w:rsidRPr="00104749">
              <w:rPr>
                <w:sz w:val="24"/>
              </w:rPr>
              <w:t>manifestări clinice atât de sclerodermie, cât și de alte afecțiuni ale țesutului conjunctiv: dermatomiozită, lupus eritematos sistemic, sindromul Sjogren</w:t>
            </w:r>
          </w:p>
          <w:p w14:paraId="409CA2E4" w14:textId="525530B9" w:rsidR="00174B1E" w:rsidRPr="00104749" w:rsidRDefault="00174B1E" w:rsidP="00104749">
            <w:pPr>
              <w:spacing w:after="0"/>
              <w:ind w:left="-72"/>
              <w:jc w:val="left"/>
              <w:rPr>
                <w:i/>
                <w:sz w:val="24"/>
              </w:rPr>
            </w:pPr>
            <w:r w:rsidRPr="00104749">
              <w:rPr>
                <w:i/>
                <w:sz w:val="24"/>
              </w:rPr>
              <w:t>Sclerodermia sistemică, forma limitat</w:t>
            </w:r>
            <w:r w:rsidR="000059A2" w:rsidRPr="00104749">
              <w:rPr>
                <w:i/>
                <w:sz w:val="24"/>
              </w:rPr>
              <w:t>ă</w:t>
            </w:r>
            <w:r w:rsidRPr="00104749">
              <w:rPr>
                <w:i/>
                <w:sz w:val="24"/>
              </w:rPr>
              <w:t>:</w:t>
            </w:r>
          </w:p>
          <w:p w14:paraId="2DCCCD75" w14:textId="77777777" w:rsidR="005B502A" w:rsidRPr="00104749" w:rsidRDefault="005B502A" w:rsidP="00104749">
            <w:pPr>
              <w:pStyle w:val="ListParagraph"/>
              <w:numPr>
                <w:ilvl w:val="0"/>
                <w:numId w:val="65"/>
              </w:numPr>
              <w:rPr>
                <w:sz w:val="24"/>
              </w:rPr>
            </w:pPr>
            <w:r w:rsidRPr="00104749">
              <w:rPr>
                <w:sz w:val="24"/>
              </w:rPr>
              <w:t xml:space="preserve">Indurația pielii degetelor, cu o posibilă extensie spre pielea mâinilor, antebrațului. </w:t>
            </w:r>
          </w:p>
          <w:p w14:paraId="1099B5E4" w14:textId="77777777" w:rsidR="005B502A" w:rsidRPr="00104749" w:rsidRDefault="005B502A" w:rsidP="00104749">
            <w:pPr>
              <w:pStyle w:val="ListParagraph"/>
              <w:numPr>
                <w:ilvl w:val="0"/>
                <w:numId w:val="65"/>
              </w:numPr>
              <w:rPr>
                <w:sz w:val="24"/>
              </w:rPr>
            </w:pPr>
            <w:r w:rsidRPr="00104749">
              <w:rPr>
                <w:sz w:val="24"/>
              </w:rPr>
              <w:t xml:space="preserve">poate fi afectată regiunea periorală și mai rar membrele inferioare. </w:t>
            </w:r>
          </w:p>
          <w:p w14:paraId="7DF609EB" w14:textId="77777777" w:rsidR="005B502A" w:rsidRPr="00104749" w:rsidRDefault="005B502A" w:rsidP="00104749">
            <w:pPr>
              <w:pStyle w:val="ListParagraph"/>
              <w:numPr>
                <w:ilvl w:val="0"/>
                <w:numId w:val="65"/>
              </w:numPr>
              <w:rPr>
                <w:sz w:val="24"/>
              </w:rPr>
            </w:pPr>
            <w:r w:rsidRPr="00104749">
              <w:rPr>
                <w:sz w:val="24"/>
              </w:rPr>
              <w:t xml:space="preserve">Afectarea extremităților poate fi debilitantă, exacerbată de insuficiența vasculară, cicatrici erozive ale pulpei degetelor, ulcere digitale. </w:t>
            </w:r>
          </w:p>
          <w:p w14:paraId="46F72285" w14:textId="017D17FE" w:rsidR="005B502A" w:rsidRPr="00104749" w:rsidRDefault="005B502A" w:rsidP="00104749">
            <w:pPr>
              <w:pStyle w:val="ListParagraph"/>
              <w:numPr>
                <w:ilvl w:val="0"/>
                <w:numId w:val="65"/>
              </w:numPr>
              <w:rPr>
                <w:sz w:val="24"/>
              </w:rPr>
            </w:pPr>
            <w:r w:rsidRPr="00104749">
              <w:rPr>
                <w:sz w:val="24"/>
              </w:rPr>
              <w:lastRenderedPageBreak/>
              <w:t>Alte manifestări clinice includ:</w:t>
            </w:r>
          </w:p>
          <w:p w14:paraId="16AC0930" w14:textId="77777777" w:rsidR="005B502A" w:rsidRPr="00104749" w:rsidRDefault="005B502A" w:rsidP="00104749">
            <w:pPr>
              <w:pStyle w:val="ListParagraph"/>
              <w:numPr>
                <w:ilvl w:val="0"/>
                <w:numId w:val="64"/>
              </w:numPr>
              <w:rPr>
                <w:sz w:val="24"/>
              </w:rPr>
            </w:pPr>
            <w:r w:rsidRPr="00104749">
              <w:rPr>
                <w:sz w:val="24"/>
              </w:rPr>
              <w:t>fenomenul Raynaud</w:t>
            </w:r>
          </w:p>
          <w:p w14:paraId="11379ADD" w14:textId="77777777" w:rsidR="005B502A" w:rsidRPr="00104749" w:rsidRDefault="005B502A" w:rsidP="00104749">
            <w:pPr>
              <w:pStyle w:val="ListParagraph"/>
              <w:numPr>
                <w:ilvl w:val="0"/>
                <w:numId w:val="64"/>
              </w:numPr>
              <w:rPr>
                <w:sz w:val="24"/>
              </w:rPr>
            </w:pPr>
            <w:r w:rsidRPr="00104749">
              <w:rPr>
                <w:sz w:val="24"/>
              </w:rPr>
              <w:t>calcinoza (de obicei, mai severă ca în forma difuză)</w:t>
            </w:r>
          </w:p>
          <w:p w14:paraId="06C2B291" w14:textId="77777777" w:rsidR="005B502A" w:rsidRPr="00104749" w:rsidRDefault="005B502A" w:rsidP="00104749">
            <w:pPr>
              <w:pStyle w:val="ListParagraph"/>
              <w:numPr>
                <w:ilvl w:val="0"/>
                <w:numId w:val="64"/>
              </w:numPr>
              <w:rPr>
                <w:sz w:val="24"/>
              </w:rPr>
            </w:pPr>
            <w:r w:rsidRPr="00104749">
              <w:rPr>
                <w:sz w:val="24"/>
              </w:rPr>
              <w:t>telangiectaziile, afectarea precoce al tractului gastrointestinal (disfuncția esofagiană)</w:t>
            </w:r>
          </w:p>
          <w:p w14:paraId="51543452" w14:textId="7FA52F61" w:rsidR="005B502A" w:rsidRPr="00104749" w:rsidRDefault="005B502A" w:rsidP="00104749">
            <w:pPr>
              <w:pStyle w:val="ListParagraph"/>
              <w:numPr>
                <w:ilvl w:val="0"/>
                <w:numId w:val="64"/>
              </w:numPr>
              <w:rPr>
                <w:sz w:val="24"/>
              </w:rPr>
            </w:pPr>
            <w:r w:rsidRPr="00104749">
              <w:rPr>
                <w:sz w:val="24"/>
              </w:rPr>
              <w:t>hipertensiunea arterială pulmonară (rară în cazul copiilor, dar severă, fiind cauza principală de deces la pacienții cu formă limitată de sclerodermie)</w:t>
            </w:r>
          </w:p>
          <w:p w14:paraId="2092ECEE" w14:textId="2EDF5B71" w:rsidR="005B502A" w:rsidRPr="00104749" w:rsidRDefault="005B502A" w:rsidP="00104749">
            <w:pPr>
              <w:rPr>
                <w:sz w:val="24"/>
              </w:rPr>
            </w:pPr>
            <w:r w:rsidRPr="00104749">
              <w:rPr>
                <w:sz w:val="24"/>
              </w:rPr>
              <w:t>Sclerodermie sistemică sine scleroderma (forma viscerală a sclerodermiei sistemice):</w:t>
            </w:r>
          </w:p>
          <w:p w14:paraId="0A473AD6" w14:textId="0AF52EBF" w:rsidR="005B502A" w:rsidRPr="00104749" w:rsidRDefault="005B502A" w:rsidP="00104749">
            <w:pPr>
              <w:pStyle w:val="ListParagraph"/>
              <w:numPr>
                <w:ilvl w:val="0"/>
                <w:numId w:val="66"/>
              </w:numPr>
              <w:rPr>
                <w:sz w:val="24"/>
              </w:rPr>
            </w:pPr>
            <w:r w:rsidRPr="00104749">
              <w:rPr>
                <w:sz w:val="24"/>
              </w:rPr>
              <w:t>Fibroza organelor interne în absența afectării tegumentare</w:t>
            </w:r>
          </w:p>
          <w:p w14:paraId="1F5C559D" w14:textId="66DECE10" w:rsidR="005B502A" w:rsidRPr="00104749" w:rsidRDefault="005B502A" w:rsidP="00104749">
            <w:pPr>
              <w:pStyle w:val="ListParagraph"/>
              <w:numPr>
                <w:ilvl w:val="0"/>
                <w:numId w:val="66"/>
              </w:numPr>
              <w:rPr>
                <w:sz w:val="24"/>
              </w:rPr>
            </w:pPr>
            <w:r w:rsidRPr="00104749">
              <w:rPr>
                <w:sz w:val="24"/>
              </w:rPr>
              <w:t>Este foarte rară la copii, în literatură fiind descrise doar câteva cazuri.</w:t>
            </w:r>
          </w:p>
        </w:tc>
      </w:tr>
    </w:tbl>
    <w:tbl>
      <w:tblPr>
        <w:tblStyle w:val="TableGrid"/>
        <w:tblpPr w:leftFromText="180" w:rightFromText="180" w:vertAnchor="text" w:tblpY="1"/>
        <w:tblOverlap w:val="never"/>
        <w:tblW w:w="9262" w:type="dxa"/>
        <w:tblLook w:val="04A0" w:firstRow="1" w:lastRow="0" w:firstColumn="1" w:lastColumn="0" w:noHBand="0" w:noVBand="1"/>
      </w:tblPr>
      <w:tblGrid>
        <w:gridCol w:w="9262"/>
      </w:tblGrid>
      <w:tr w:rsidR="005C1B03" w:rsidRPr="00104749" w14:paraId="090134E6" w14:textId="77777777" w:rsidTr="00A61DB3">
        <w:trPr>
          <w:trHeight w:val="2119"/>
        </w:trPr>
        <w:tc>
          <w:tcPr>
            <w:tcW w:w="9262" w:type="dxa"/>
          </w:tcPr>
          <w:p w14:paraId="4C0E6F5E" w14:textId="674B0F4C" w:rsidR="005C1B03" w:rsidRPr="00104749" w:rsidRDefault="005C1B03" w:rsidP="00104749">
            <w:pPr>
              <w:rPr>
                <w:sz w:val="24"/>
              </w:rPr>
            </w:pPr>
            <w:bookmarkStart w:id="86" w:name="_Toc198354849"/>
            <w:r w:rsidRPr="00104749">
              <w:rPr>
                <w:rStyle w:val="Heading4Char"/>
                <w:sz w:val="24"/>
                <w:szCs w:val="24"/>
              </w:rPr>
              <w:lastRenderedPageBreak/>
              <w:t>Caseta 3. Criterii de diagnostic</w:t>
            </w:r>
            <w:r w:rsidRPr="00104749">
              <w:rPr>
                <w:b/>
                <w:bCs/>
                <w:sz w:val="24"/>
              </w:rPr>
              <w:t xml:space="preserve"> [1,13]</w:t>
            </w:r>
          </w:p>
          <w:p w14:paraId="60D33AAB" w14:textId="2BF9DC21" w:rsidR="005C1B03" w:rsidRPr="00104749" w:rsidRDefault="005C1B03" w:rsidP="00104749">
            <w:pPr>
              <w:rPr>
                <w:sz w:val="24"/>
              </w:rPr>
            </w:pPr>
            <w:r w:rsidRPr="00104749">
              <w:rPr>
                <w:b/>
                <w:bCs/>
                <w:i/>
                <w:iCs/>
                <w:sz w:val="24"/>
                <w:u w:val="single"/>
              </w:rPr>
              <w:t>Criteriile ACR/EULAR de diagnostic al Sclerodermiei Sistemice (2013)</w:t>
            </w:r>
            <w:r w:rsidRPr="00104749">
              <w:rPr>
                <w:sz w:val="24"/>
              </w:rPr>
              <w:t xml:space="preserve"> sunt prezentate în Algoritmul de conduită C.1.2, și includ caracteristici ale atât precoce, cât și tardive ale sclerodermiei sistemice, dar și manifestările vasculare, imunologice și fibrotice ale bolii.</w:t>
            </w:r>
          </w:p>
          <w:p w14:paraId="227EA3F0" w14:textId="77777777" w:rsidR="005C1B03" w:rsidRPr="00104749" w:rsidRDefault="005C1B03" w:rsidP="00104749">
            <w:pPr>
              <w:rPr>
                <w:b/>
                <w:bCs/>
                <w:i/>
                <w:iCs/>
                <w:sz w:val="24"/>
                <w:u w:val="single"/>
              </w:rPr>
            </w:pPr>
            <w:r w:rsidRPr="00104749">
              <w:rPr>
                <w:b/>
                <w:bCs/>
                <w:i/>
                <w:iCs/>
                <w:sz w:val="24"/>
                <w:u w:val="single"/>
              </w:rPr>
              <w:t>Criteriile de diagnostic ale SS juvenile (2007)</w:t>
            </w:r>
          </w:p>
          <w:p w14:paraId="33AD5C3D" w14:textId="77777777" w:rsidR="005C1B03" w:rsidRPr="00104749" w:rsidRDefault="005C1B03" w:rsidP="00104749">
            <w:pPr>
              <w:pStyle w:val="ListParagraph"/>
              <w:numPr>
                <w:ilvl w:val="0"/>
                <w:numId w:val="67"/>
              </w:numPr>
              <w:rPr>
                <w:sz w:val="24"/>
              </w:rPr>
            </w:pPr>
            <w:r w:rsidRPr="00104749">
              <w:rPr>
                <w:sz w:val="24"/>
              </w:rPr>
              <w:t xml:space="preserve">Elaborate în comun de către Societatea Europeană de Reumatologie, Colegiul American de Reumatologie și Liga Europeană de Luptă contra Reumatismului; </w:t>
            </w:r>
          </w:p>
          <w:p w14:paraId="6F6404A7" w14:textId="2B7E9F2D" w:rsidR="005C1B03" w:rsidRPr="00104749" w:rsidRDefault="005C1B03" w:rsidP="00104749">
            <w:pPr>
              <w:pStyle w:val="ListParagraph"/>
              <w:numPr>
                <w:ilvl w:val="0"/>
                <w:numId w:val="67"/>
              </w:numPr>
              <w:rPr>
                <w:sz w:val="24"/>
              </w:rPr>
            </w:pPr>
            <w:r w:rsidRPr="00104749">
              <w:rPr>
                <w:sz w:val="24"/>
              </w:rPr>
              <w:t xml:space="preserve">Conform acestor criterii, diagnosticul de sclerodermie sistemică juvenilă poate fi stabilit la pacienții, care </w:t>
            </w:r>
            <w:r w:rsidRPr="00104749">
              <w:rPr>
                <w:b/>
                <w:bCs/>
                <w:sz w:val="24"/>
              </w:rPr>
              <w:t>prezintă un criteriu major și cel puțin două minore.</w:t>
            </w:r>
          </w:p>
          <w:p w14:paraId="6B136C08" w14:textId="53A6C4CD" w:rsidR="005C1B03" w:rsidRPr="00104749" w:rsidRDefault="005C1B03" w:rsidP="00104749">
            <w:pPr>
              <w:rPr>
                <w:i/>
                <w:iCs/>
                <w:sz w:val="24"/>
              </w:rPr>
            </w:pPr>
            <w:r w:rsidRPr="00104749">
              <w:rPr>
                <w:i/>
                <w:iCs/>
                <w:sz w:val="24"/>
              </w:rPr>
              <w:t>Criteriu major:</w:t>
            </w:r>
          </w:p>
          <w:p w14:paraId="6324685D" w14:textId="6B19636F" w:rsidR="005C1B03" w:rsidRPr="00104749" w:rsidRDefault="005C1B03" w:rsidP="00104749">
            <w:pPr>
              <w:rPr>
                <w:sz w:val="24"/>
              </w:rPr>
            </w:pPr>
            <w:r w:rsidRPr="00104749">
              <w:rPr>
                <w:sz w:val="24"/>
              </w:rPr>
              <w:t>Scleroza/indurația pielii degetelor proximal de articulațiile metacarpofalangiene sau metatarsofalangiene</w:t>
            </w:r>
          </w:p>
          <w:p w14:paraId="06C4A290" w14:textId="77777777" w:rsidR="005C1B03" w:rsidRPr="00104749" w:rsidRDefault="005C1B03" w:rsidP="00A61DB3">
            <w:pPr>
              <w:spacing w:after="0"/>
              <w:rPr>
                <w:i/>
                <w:iCs/>
                <w:sz w:val="24"/>
              </w:rPr>
            </w:pPr>
            <w:r w:rsidRPr="00104749">
              <w:rPr>
                <w:i/>
                <w:iCs/>
                <w:sz w:val="24"/>
              </w:rPr>
              <w:t>Criterii minore: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6837"/>
            </w:tblGrid>
            <w:tr w:rsidR="005E05AC" w:rsidRPr="00104749" w14:paraId="7C2FB29B" w14:textId="77777777" w:rsidTr="008A2ACC">
              <w:trPr>
                <w:trHeight w:val="405"/>
              </w:trPr>
              <w:tc>
                <w:tcPr>
                  <w:tcW w:w="1942" w:type="dxa"/>
                  <w:tcBorders>
                    <w:right w:val="single" w:sz="4" w:space="0" w:color="auto"/>
                  </w:tcBorders>
                </w:tcPr>
                <w:p w14:paraId="63E7F6DA" w14:textId="3BDCB6A6" w:rsidR="005E05AC" w:rsidRPr="00104749" w:rsidRDefault="00CC089B" w:rsidP="004F7CCC">
                  <w:pPr>
                    <w:framePr w:hSpace="180" w:wrap="around" w:vAnchor="text" w:hAnchor="text" w:y="1"/>
                    <w:spacing w:after="0"/>
                    <w:suppressOverlap/>
                    <w:rPr>
                      <w:sz w:val="24"/>
                    </w:rPr>
                  </w:pPr>
                  <w:r w:rsidRPr="00104749">
                    <w:rPr>
                      <w:sz w:val="24"/>
                    </w:rPr>
                    <w:t>Cutanate</w:t>
                  </w:r>
                </w:p>
              </w:tc>
              <w:tc>
                <w:tcPr>
                  <w:tcW w:w="6837" w:type="dxa"/>
                  <w:tcBorders>
                    <w:left w:val="single" w:sz="4" w:space="0" w:color="auto"/>
                  </w:tcBorders>
                </w:tcPr>
                <w:p w14:paraId="54F5FE75" w14:textId="2B7A0FA6" w:rsidR="005E05AC" w:rsidRPr="00104749" w:rsidRDefault="009A02B0" w:rsidP="004F7CCC">
                  <w:pPr>
                    <w:framePr w:hSpace="180" w:wrap="around" w:vAnchor="text" w:hAnchor="text" w:y="1"/>
                    <w:spacing w:after="0"/>
                    <w:suppressOverlap/>
                    <w:rPr>
                      <w:sz w:val="24"/>
                    </w:rPr>
                  </w:pPr>
                  <w:r w:rsidRPr="00104749">
                    <w:rPr>
                      <w:sz w:val="24"/>
                    </w:rPr>
                    <w:t>Sclerodactilia</w:t>
                  </w:r>
                </w:p>
              </w:tc>
            </w:tr>
            <w:tr w:rsidR="005E05AC" w:rsidRPr="00104749" w14:paraId="230210F8" w14:textId="77777777" w:rsidTr="008A2ACC">
              <w:trPr>
                <w:trHeight w:val="1200"/>
              </w:trPr>
              <w:tc>
                <w:tcPr>
                  <w:tcW w:w="1942" w:type="dxa"/>
                  <w:tcBorders>
                    <w:right w:val="single" w:sz="4" w:space="0" w:color="auto"/>
                  </w:tcBorders>
                </w:tcPr>
                <w:p w14:paraId="4CE3D7EC" w14:textId="7F7F3FC1" w:rsidR="005E05AC" w:rsidRPr="00104749" w:rsidRDefault="005E05AC" w:rsidP="004F7CCC">
                  <w:pPr>
                    <w:framePr w:hSpace="180" w:wrap="around" w:vAnchor="text" w:hAnchor="text" w:y="1"/>
                    <w:spacing w:after="0"/>
                    <w:suppressOverlap/>
                    <w:rPr>
                      <w:sz w:val="24"/>
                    </w:rPr>
                  </w:pPr>
                  <w:r w:rsidRPr="00104749">
                    <w:rPr>
                      <w:sz w:val="24"/>
                    </w:rPr>
                    <w:t>Vasculare</w:t>
                  </w:r>
                </w:p>
              </w:tc>
              <w:tc>
                <w:tcPr>
                  <w:tcW w:w="6837" w:type="dxa"/>
                  <w:tcBorders>
                    <w:left w:val="single" w:sz="4" w:space="0" w:color="auto"/>
                  </w:tcBorders>
                </w:tcPr>
                <w:p w14:paraId="359F249F" w14:textId="77777777" w:rsidR="005E05AC" w:rsidRPr="00104749" w:rsidRDefault="00D36698" w:rsidP="004F7CCC">
                  <w:pPr>
                    <w:framePr w:hSpace="180" w:wrap="around" w:vAnchor="text" w:hAnchor="text" w:y="1"/>
                    <w:spacing w:after="0"/>
                    <w:suppressOverlap/>
                    <w:rPr>
                      <w:sz w:val="24"/>
                    </w:rPr>
                  </w:pPr>
                  <w:r w:rsidRPr="00104749">
                    <w:rPr>
                      <w:sz w:val="24"/>
                    </w:rPr>
                    <w:t>Fenomenul Raynaud</w:t>
                  </w:r>
                </w:p>
                <w:p w14:paraId="1D5DCA76" w14:textId="77777777" w:rsidR="00D36698" w:rsidRPr="00104749" w:rsidRDefault="00D36698" w:rsidP="004F7CCC">
                  <w:pPr>
                    <w:framePr w:hSpace="180" w:wrap="around" w:vAnchor="text" w:hAnchor="text" w:y="1"/>
                    <w:spacing w:after="0"/>
                    <w:suppressOverlap/>
                    <w:rPr>
                      <w:sz w:val="24"/>
                    </w:rPr>
                  </w:pPr>
                  <w:r w:rsidRPr="00104749">
                    <w:rPr>
                      <w:sz w:val="24"/>
                    </w:rPr>
                    <w:t>Tablou capilaroscopic anormal</w:t>
                  </w:r>
                </w:p>
                <w:p w14:paraId="5BDF5D10" w14:textId="6FFC6326" w:rsidR="00D36698" w:rsidRPr="00104749" w:rsidRDefault="00D36698" w:rsidP="004F7CCC">
                  <w:pPr>
                    <w:framePr w:hSpace="180" w:wrap="around" w:vAnchor="text" w:hAnchor="text" w:y="1"/>
                    <w:spacing w:after="0"/>
                    <w:suppressOverlap/>
                    <w:rPr>
                      <w:sz w:val="24"/>
                    </w:rPr>
                  </w:pPr>
                  <w:r w:rsidRPr="00104749">
                    <w:rPr>
                      <w:sz w:val="24"/>
                    </w:rPr>
                    <w:t>Ulcere ale pulpei digitale</w:t>
                  </w:r>
                </w:p>
              </w:tc>
            </w:tr>
            <w:tr w:rsidR="005E05AC" w:rsidRPr="00104749" w14:paraId="7FB5A55E" w14:textId="77777777" w:rsidTr="008A2ACC">
              <w:trPr>
                <w:trHeight w:val="812"/>
              </w:trPr>
              <w:tc>
                <w:tcPr>
                  <w:tcW w:w="1942" w:type="dxa"/>
                  <w:tcBorders>
                    <w:right w:val="single" w:sz="4" w:space="0" w:color="auto"/>
                  </w:tcBorders>
                </w:tcPr>
                <w:p w14:paraId="2151D1FD" w14:textId="55A32F17" w:rsidR="005E05AC" w:rsidRPr="00104749" w:rsidRDefault="005E05AC" w:rsidP="004F7CCC">
                  <w:pPr>
                    <w:framePr w:hSpace="180" w:wrap="around" w:vAnchor="text" w:hAnchor="text" w:y="1"/>
                    <w:spacing w:after="0"/>
                    <w:suppressOverlap/>
                    <w:rPr>
                      <w:sz w:val="24"/>
                    </w:rPr>
                  </w:pPr>
                  <w:r w:rsidRPr="00104749">
                    <w:rPr>
                      <w:sz w:val="24"/>
                    </w:rPr>
                    <w:t>Gastrointestinale</w:t>
                  </w:r>
                </w:p>
              </w:tc>
              <w:tc>
                <w:tcPr>
                  <w:tcW w:w="6837" w:type="dxa"/>
                  <w:tcBorders>
                    <w:left w:val="single" w:sz="4" w:space="0" w:color="auto"/>
                  </w:tcBorders>
                </w:tcPr>
                <w:p w14:paraId="217F9AC3" w14:textId="77777777" w:rsidR="005E05AC" w:rsidRPr="00104749" w:rsidRDefault="00D36698" w:rsidP="004F7CCC">
                  <w:pPr>
                    <w:framePr w:hSpace="180" w:wrap="around" w:vAnchor="text" w:hAnchor="text" w:y="1"/>
                    <w:spacing w:after="0"/>
                    <w:suppressOverlap/>
                    <w:rPr>
                      <w:sz w:val="24"/>
                    </w:rPr>
                  </w:pPr>
                  <w:r w:rsidRPr="00104749">
                    <w:rPr>
                      <w:sz w:val="24"/>
                    </w:rPr>
                    <w:t>Disfagie</w:t>
                  </w:r>
                </w:p>
                <w:p w14:paraId="5AF18CDB" w14:textId="378CD7AD" w:rsidR="00D36698" w:rsidRPr="00104749" w:rsidRDefault="00D36698" w:rsidP="004F7CCC">
                  <w:pPr>
                    <w:framePr w:hSpace="180" w:wrap="around" w:vAnchor="text" w:hAnchor="text" w:y="1"/>
                    <w:spacing w:after="0"/>
                    <w:suppressOverlap/>
                    <w:rPr>
                      <w:sz w:val="24"/>
                    </w:rPr>
                  </w:pPr>
                  <w:r w:rsidRPr="00104749">
                    <w:rPr>
                      <w:sz w:val="24"/>
                    </w:rPr>
                    <w:t>Reflux gastroesofagian</w:t>
                  </w:r>
                </w:p>
              </w:tc>
            </w:tr>
            <w:tr w:rsidR="005E05AC" w:rsidRPr="00104749" w14:paraId="2ED5A184" w14:textId="77777777" w:rsidTr="008A2ACC">
              <w:trPr>
                <w:trHeight w:val="812"/>
              </w:trPr>
              <w:tc>
                <w:tcPr>
                  <w:tcW w:w="1942" w:type="dxa"/>
                  <w:tcBorders>
                    <w:right w:val="single" w:sz="4" w:space="0" w:color="auto"/>
                  </w:tcBorders>
                </w:tcPr>
                <w:p w14:paraId="7695F1FE" w14:textId="6F34911C" w:rsidR="005E05AC" w:rsidRPr="00104749" w:rsidRDefault="005E05AC" w:rsidP="004F7CCC">
                  <w:pPr>
                    <w:framePr w:hSpace="180" w:wrap="around" w:vAnchor="text" w:hAnchor="text" w:y="1"/>
                    <w:spacing w:after="0"/>
                    <w:suppressOverlap/>
                    <w:rPr>
                      <w:sz w:val="24"/>
                    </w:rPr>
                  </w:pPr>
                  <w:r w:rsidRPr="00104749">
                    <w:rPr>
                      <w:sz w:val="24"/>
                    </w:rPr>
                    <w:t>Renale</w:t>
                  </w:r>
                </w:p>
              </w:tc>
              <w:tc>
                <w:tcPr>
                  <w:tcW w:w="6837" w:type="dxa"/>
                  <w:tcBorders>
                    <w:left w:val="single" w:sz="4" w:space="0" w:color="auto"/>
                  </w:tcBorders>
                </w:tcPr>
                <w:p w14:paraId="205F5A6A" w14:textId="77777777" w:rsidR="005E05AC" w:rsidRPr="00104749" w:rsidRDefault="00D36698" w:rsidP="004F7CCC">
                  <w:pPr>
                    <w:framePr w:hSpace="180" w:wrap="around" w:vAnchor="text" w:hAnchor="text" w:y="1"/>
                    <w:spacing w:after="0"/>
                    <w:suppressOverlap/>
                    <w:rPr>
                      <w:sz w:val="24"/>
                    </w:rPr>
                  </w:pPr>
                  <w:r w:rsidRPr="00104749">
                    <w:rPr>
                      <w:sz w:val="24"/>
                    </w:rPr>
                    <w:t>Criză renală</w:t>
                  </w:r>
                </w:p>
                <w:p w14:paraId="71719E5F" w14:textId="73D6A3BB" w:rsidR="00D36698" w:rsidRPr="00104749" w:rsidRDefault="00D36698" w:rsidP="004F7CCC">
                  <w:pPr>
                    <w:framePr w:hSpace="180" w:wrap="around" w:vAnchor="text" w:hAnchor="text" w:y="1"/>
                    <w:spacing w:after="0"/>
                    <w:suppressOverlap/>
                    <w:rPr>
                      <w:sz w:val="24"/>
                    </w:rPr>
                  </w:pPr>
                  <w:r w:rsidRPr="00104749">
                    <w:rPr>
                      <w:sz w:val="24"/>
                    </w:rPr>
                    <w:t>Hipertensiune arterială apărută de novo</w:t>
                  </w:r>
                </w:p>
              </w:tc>
            </w:tr>
            <w:tr w:rsidR="005E05AC" w:rsidRPr="00104749" w14:paraId="11CEC7D3" w14:textId="77777777" w:rsidTr="008A2ACC">
              <w:trPr>
                <w:trHeight w:val="812"/>
              </w:trPr>
              <w:tc>
                <w:tcPr>
                  <w:tcW w:w="1942" w:type="dxa"/>
                  <w:tcBorders>
                    <w:right w:val="single" w:sz="4" w:space="0" w:color="auto"/>
                  </w:tcBorders>
                </w:tcPr>
                <w:p w14:paraId="54A21A4C" w14:textId="79A92CBB" w:rsidR="005E05AC" w:rsidRPr="00104749" w:rsidRDefault="005E05AC" w:rsidP="004F7CCC">
                  <w:pPr>
                    <w:framePr w:hSpace="180" w:wrap="around" w:vAnchor="text" w:hAnchor="text" w:y="1"/>
                    <w:spacing w:after="0"/>
                    <w:suppressOverlap/>
                    <w:rPr>
                      <w:sz w:val="24"/>
                    </w:rPr>
                  </w:pPr>
                  <w:r w:rsidRPr="00104749">
                    <w:rPr>
                      <w:sz w:val="24"/>
                    </w:rPr>
                    <w:t>Cardiace</w:t>
                  </w:r>
                </w:p>
              </w:tc>
              <w:tc>
                <w:tcPr>
                  <w:tcW w:w="6837" w:type="dxa"/>
                  <w:tcBorders>
                    <w:left w:val="single" w:sz="4" w:space="0" w:color="auto"/>
                  </w:tcBorders>
                </w:tcPr>
                <w:p w14:paraId="6735061F" w14:textId="77777777" w:rsidR="005E05AC" w:rsidRPr="00104749" w:rsidRDefault="007202C5" w:rsidP="004F7CCC">
                  <w:pPr>
                    <w:framePr w:hSpace="180" w:wrap="around" w:vAnchor="text" w:hAnchor="text" w:y="1"/>
                    <w:spacing w:after="0"/>
                    <w:suppressOverlap/>
                    <w:rPr>
                      <w:sz w:val="24"/>
                    </w:rPr>
                  </w:pPr>
                  <w:r w:rsidRPr="00104749">
                    <w:rPr>
                      <w:sz w:val="24"/>
                    </w:rPr>
                    <w:t xml:space="preserve">Aritmii </w:t>
                  </w:r>
                </w:p>
                <w:p w14:paraId="69D7AB2D" w14:textId="255E3B64" w:rsidR="007202C5" w:rsidRPr="00104749" w:rsidRDefault="007202C5" w:rsidP="004F7CCC">
                  <w:pPr>
                    <w:framePr w:hSpace="180" w:wrap="around" w:vAnchor="text" w:hAnchor="text" w:y="1"/>
                    <w:spacing w:after="0"/>
                    <w:suppressOverlap/>
                    <w:rPr>
                      <w:sz w:val="24"/>
                    </w:rPr>
                  </w:pPr>
                  <w:r w:rsidRPr="00104749">
                    <w:rPr>
                      <w:sz w:val="24"/>
                    </w:rPr>
                    <w:t>Insuficiență cardiacă</w:t>
                  </w:r>
                </w:p>
              </w:tc>
            </w:tr>
            <w:tr w:rsidR="005E05AC" w:rsidRPr="00104749" w14:paraId="4711DC8D" w14:textId="77777777" w:rsidTr="008A2ACC">
              <w:trPr>
                <w:trHeight w:val="390"/>
              </w:trPr>
              <w:tc>
                <w:tcPr>
                  <w:tcW w:w="1942" w:type="dxa"/>
                  <w:tcBorders>
                    <w:right w:val="single" w:sz="4" w:space="0" w:color="auto"/>
                  </w:tcBorders>
                </w:tcPr>
                <w:p w14:paraId="44D4A166" w14:textId="0FDFAC83" w:rsidR="005E05AC" w:rsidRPr="00104749" w:rsidRDefault="005E05AC" w:rsidP="004F7CCC">
                  <w:pPr>
                    <w:framePr w:hSpace="180" w:wrap="around" w:vAnchor="text" w:hAnchor="text" w:y="1"/>
                    <w:spacing w:after="0"/>
                    <w:suppressOverlap/>
                    <w:rPr>
                      <w:sz w:val="24"/>
                    </w:rPr>
                  </w:pPr>
                  <w:r w:rsidRPr="00104749">
                    <w:rPr>
                      <w:sz w:val="24"/>
                    </w:rPr>
                    <w:t>Respiratorii</w:t>
                  </w:r>
                </w:p>
              </w:tc>
              <w:tc>
                <w:tcPr>
                  <w:tcW w:w="6837" w:type="dxa"/>
                  <w:tcBorders>
                    <w:left w:val="single" w:sz="4" w:space="0" w:color="auto"/>
                  </w:tcBorders>
                </w:tcPr>
                <w:p w14:paraId="6F407C90" w14:textId="77777777" w:rsidR="005E05AC" w:rsidRPr="00104749" w:rsidRDefault="007202C5" w:rsidP="004F7CCC">
                  <w:pPr>
                    <w:framePr w:hSpace="180" w:wrap="around" w:vAnchor="text" w:hAnchor="text" w:y="1"/>
                    <w:spacing w:after="0"/>
                    <w:suppressOverlap/>
                    <w:rPr>
                      <w:sz w:val="24"/>
                    </w:rPr>
                  </w:pPr>
                  <w:r w:rsidRPr="00104749">
                    <w:rPr>
                      <w:sz w:val="24"/>
                    </w:rPr>
                    <w:t>Fibroză pulmonară (HRCT/Rx)</w:t>
                  </w:r>
                </w:p>
                <w:p w14:paraId="6AE18DDE" w14:textId="3B9D6E87" w:rsidR="007202C5" w:rsidRPr="00104749" w:rsidRDefault="007202C5" w:rsidP="004F7CCC">
                  <w:pPr>
                    <w:framePr w:hSpace="180" w:wrap="around" w:vAnchor="text" w:hAnchor="text" w:y="1"/>
                    <w:spacing w:after="0"/>
                    <w:suppressOverlap/>
                    <w:rPr>
                      <w:sz w:val="24"/>
                    </w:rPr>
                  </w:pPr>
                  <w:r w:rsidRPr="00104749">
                    <w:rPr>
                      <w:sz w:val="24"/>
                    </w:rPr>
                    <w:t>Capacitatea de difuziune a monoxidului de carbon</w:t>
                  </w:r>
                  <w:r w:rsidR="001262D6" w:rsidRPr="00104749">
                    <w:rPr>
                      <w:sz w:val="24"/>
                    </w:rPr>
                    <w:t xml:space="preserve"> (DLCO)</w:t>
                  </w:r>
                  <w:r w:rsidRPr="00104749">
                    <w:rPr>
                      <w:sz w:val="24"/>
                    </w:rPr>
                    <w:t xml:space="preserve"> redusă</w:t>
                  </w:r>
                </w:p>
                <w:p w14:paraId="2C40A54A" w14:textId="22AB0CF8" w:rsidR="007202C5" w:rsidRPr="00104749" w:rsidRDefault="007202C5" w:rsidP="004F7CCC">
                  <w:pPr>
                    <w:framePr w:hSpace="180" w:wrap="around" w:vAnchor="text" w:hAnchor="text" w:y="1"/>
                    <w:spacing w:after="0"/>
                    <w:suppressOverlap/>
                    <w:rPr>
                      <w:sz w:val="24"/>
                    </w:rPr>
                  </w:pPr>
                  <w:r w:rsidRPr="00104749">
                    <w:rPr>
                      <w:sz w:val="24"/>
                    </w:rPr>
                    <w:t>Hipertensiune pulmonară</w:t>
                  </w:r>
                </w:p>
              </w:tc>
            </w:tr>
            <w:tr w:rsidR="005E05AC" w:rsidRPr="00104749" w14:paraId="05C88E3A" w14:textId="77777777" w:rsidTr="008A2ACC">
              <w:trPr>
                <w:trHeight w:val="156"/>
              </w:trPr>
              <w:tc>
                <w:tcPr>
                  <w:tcW w:w="1942" w:type="dxa"/>
                  <w:tcBorders>
                    <w:right w:val="single" w:sz="4" w:space="0" w:color="auto"/>
                  </w:tcBorders>
                </w:tcPr>
                <w:p w14:paraId="1346F0CE" w14:textId="2243E9AC" w:rsidR="005E05AC" w:rsidRPr="00104749" w:rsidRDefault="005E05AC" w:rsidP="004F7CCC">
                  <w:pPr>
                    <w:framePr w:hSpace="180" w:wrap="around" w:vAnchor="text" w:hAnchor="text" w:y="1"/>
                    <w:spacing w:after="0"/>
                    <w:suppressOverlap/>
                    <w:rPr>
                      <w:sz w:val="24"/>
                    </w:rPr>
                  </w:pPr>
                  <w:r w:rsidRPr="00104749">
                    <w:rPr>
                      <w:sz w:val="24"/>
                    </w:rPr>
                    <w:t>Musculoscheletice</w:t>
                  </w:r>
                </w:p>
              </w:tc>
              <w:tc>
                <w:tcPr>
                  <w:tcW w:w="6837" w:type="dxa"/>
                  <w:tcBorders>
                    <w:left w:val="single" w:sz="4" w:space="0" w:color="auto"/>
                  </w:tcBorders>
                </w:tcPr>
                <w:p w14:paraId="6DD1EBB0" w14:textId="77777777" w:rsidR="005E05AC" w:rsidRPr="00104749" w:rsidRDefault="00823B6F" w:rsidP="004F7CCC">
                  <w:pPr>
                    <w:framePr w:hSpace="180" w:wrap="around" w:vAnchor="text" w:hAnchor="text" w:y="1"/>
                    <w:spacing w:after="0"/>
                    <w:suppressOverlap/>
                    <w:rPr>
                      <w:sz w:val="24"/>
                    </w:rPr>
                  </w:pPr>
                  <w:r w:rsidRPr="00104749">
                    <w:rPr>
                      <w:sz w:val="24"/>
                    </w:rPr>
                    <w:t>Artrită</w:t>
                  </w:r>
                </w:p>
                <w:p w14:paraId="75875014" w14:textId="77777777" w:rsidR="00823B6F" w:rsidRPr="00104749" w:rsidRDefault="00823B6F" w:rsidP="004F7CCC">
                  <w:pPr>
                    <w:framePr w:hSpace="180" w:wrap="around" w:vAnchor="text" w:hAnchor="text" w:y="1"/>
                    <w:spacing w:after="0"/>
                    <w:suppressOverlap/>
                    <w:rPr>
                      <w:sz w:val="24"/>
                    </w:rPr>
                  </w:pPr>
                  <w:r w:rsidRPr="00104749">
                    <w:rPr>
                      <w:sz w:val="24"/>
                    </w:rPr>
                    <w:t>Miozită</w:t>
                  </w:r>
                </w:p>
                <w:p w14:paraId="2390D1AD" w14:textId="4B5A3139" w:rsidR="00526029" w:rsidRPr="00104749" w:rsidRDefault="00526029" w:rsidP="004F7CCC">
                  <w:pPr>
                    <w:framePr w:hSpace="180" w:wrap="around" w:vAnchor="text" w:hAnchor="text" w:y="1"/>
                    <w:spacing w:after="0"/>
                    <w:suppressOverlap/>
                    <w:rPr>
                      <w:sz w:val="24"/>
                    </w:rPr>
                  </w:pPr>
                  <w:r w:rsidRPr="00104749">
                    <w:rPr>
                      <w:sz w:val="24"/>
                    </w:rPr>
                    <w:t>Fricținuni la nivelul tendoanelor</w:t>
                  </w:r>
                </w:p>
              </w:tc>
            </w:tr>
            <w:tr w:rsidR="005E05AC" w:rsidRPr="00104749" w14:paraId="287D98BB" w14:textId="77777777" w:rsidTr="008A2ACC">
              <w:trPr>
                <w:trHeight w:val="156"/>
              </w:trPr>
              <w:tc>
                <w:tcPr>
                  <w:tcW w:w="1942" w:type="dxa"/>
                  <w:tcBorders>
                    <w:right w:val="single" w:sz="4" w:space="0" w:color="auto"/>
                  </w:tcBorders>
                </w:tcPr>
                <w:p w14:paraId="7A04F945" w14:textId="404B2AE1" w:rsidR="005E05AC" w:rsidRPr="00104749" w:rsidRDefault="005E05AC" w:rsidP="004F7CCC">
                  <w:pPr>
                    <w:framePr w:hSpace="180" w:wrap="around" w:vAnchor="text" w:hAnchor="text" w:y="1"/>
                    <w:spacing w:after="0"/>
                    <w:suppressOverlap/>
                    <w:rPr>
                      <w:sz w:val="24"/>
                    </w:rPr>
                  </w:pPr>
                  <w:r w:rsidRPr="00104749">
                    <w:rPr>
                      <w:sz w:val="24"/>
                    </w:rPr>
                    <w:t>Neurologice</w:t>
                  </w:r>
                </w:p>
              </w:tc>
              <w:tc>
                <w:tcPr>
                  <w:tcW w:w="6837" w:type="dxa"/>
                  <w:tcBorders>
                    <w:left w:val="single" w:sz="4" w:space="0" w:color="auto"/>
                  </w:tcBorders>
                </w:tcPr>
                <w:p w14:paraId="598C62CF" w14:textId="77777777" w:rsidR="005E05AC" w:rsidRPr="00104749" w:rsidRDefault="00526029" w:rsidP="004F7CCC">
                  <w:pPr>
                    <w:framePr w:hSpace="180" w:wrap="around" w:vAnchor="text" w:hAnchor="text" w:y="1"/>
                    <w:spacing w:after="0"/>
                    <w:suppressOverlap/>
                    <w:rPr>
                      <w:sz w:val="24"/>
                    </w:rPr>
                  </w:pPr>
                  <w:r w:rsidRPr="00104749">
                    <w:rPr>
                      <w:sz w:val="24"/>
                    </w:rPr>
                    <w:t>Neuropatie</w:t>
                  </w:r>
                </w:p>
                <w:p w14:paraId="2BDBC0BB" w14:textId="6F13D9F1" w:rsidR="00526029" w:rsidRPr="00104749" w:rsidRDefault="00526029" w:rsidP="004F7CCC">
                  <w:pPr>
                    <w:framePr w:hSpace="180" w:wrap="around" w:vAnchor="text" w:hAnchor="text" w:y="1"/>
                    <w:spacing w:after="0"/>
                    <w:suppressOverlap/>
                    <w:rPr>
                      <w:sz w:val="24"/>
                    </w:rPr>
                  </w:pPr>
                  <w:r w:rsidRPr="00104749">
                    <w:rPr>
                      <w:sz w:val="24"/>
                    </w:rPr>
                    <w:t xml:space="preserve">Sindrom de </w:t>
                  </w:r>
                  <w:r w:rsidR="0011173F" w:rsidRPr="00104749">
                    <w:rPr>
                      <w:sz w:val="24"/>
                    </w:rPr>
                    <w:t>tunel carpal</w:t>
                  </w:r>
                </w:p>
              </w:tc>
            </w:tr>
            <w:tr w:rsidR="005E05AC" w:rsidRPr="00104749" w14:paraId="2F973850" w14:textId="77777777" w:rsidTr="008A2ACC">
              <w:trPr>
                <w:trHeight w:val="156"/>
              </w:trPr>
              <w:tc>
                <w:tcPr>
                  <w:tcW w:w="1942" w:type="dxa"/>
                  <w:tcBorders>
                    <w:right w:val="single" w:sz="4" w:space="0" w:color="auto"/>
                  </w:tcBorders>
                </w:tcPr>
                <w:p w14:paraId="057D1B2F" w14:textId="378FC7D6" w:rsidR="005E05AC" w:rsidRPr="00104749" w:rsidRDefault="005E05AC" w:rsidP="004F7CCC">
                  <w:pPr>
                    <w:framePr w:hSpace="180" w:wrap="around" w:vAnchor="text" w:hAnchor="text" w:y="1"/>
                    <w:spacing w:after="0"/>
                    <w:suppressOverlap/>
                    <w:rPr>
                      <w:sz w:val="24"/>
                    </w:rPr>
                  </w:pPr>
                  <w:r w:rsidRPr="00104749">
                    <w:rPr>
                      <w:sz w:val="24"/>
                    </w:rPr>
                    <w:lastRenderedPageBreak/>
                    <w:t>Serologice</w:t>
                  </w:r>
                </w:p>
              </w:tc>
              <w:tc>
                <w:tcPr>
                  <w:tcW w:w="6837" w:type="dxa"/>
                  <w:tcBorders>
                    <w:left w:val="single" w:sz="4" w:space="0" w:color="auto"/>
                  </w:tcBorders>
                </w:tcPr>
                <w:p w14:paraId="7020AE0B" w14:textId="77777777" w:rsidR="005E05AC" w:rsidRPr="00104749" w:rsidRDefault="0011173F" w:rsidP="004F7CCC">
                  <w:pPr>
                    <w:framePr w:hSpace="180" w:wrap="around" w:vAnchor="text" w:hAnchor="text" w:y="1"/>
                    <w:spacing w:after="0"/>
                    <w:suppressOverlap/>
                    <w:rPr>
                      <w:sz w:val="24"/>
                    </w:rPr>
                  </w:pPr>
                  <w:r w:rsidRPr="00104749">
                    <w:rPr>
                      <w:sz w:val="24"/>
                    </w:rPr>
                    <w:t>Prezența anticorpilor antinucleari</w:t>
                  </w:r>
                </w:p>
                <w:p w14:paraId="2B88865C" w14:textId="37A82EA9" w:rsidR="0011173F" w:rsidRPr="00104749" w:rsidRDefault="0011173F" w:rsidP="004F7CCC">
                  <w:pPr>
                    <w:framePr w:hSpace="180" w:wrap="around" w:vAnchor="text" w:hAnchor="text" w:y="1"/>
                    <w:spacing w:after="0"/>
                    <w:suppressOverlap/>
                    <w:rPr>
                      <w:sz w:val="24"/>
                    </w:rPr>
                  </w:pPr>
                  <w:r w:rsidRPr="00104749">
                    <w:rPr>
                      <w:sz w:val="24"/>
                    </w:rPr>
                    <w:t>Prezența anticorpilor specifici (anticentromeri, anti</w:t>
                  </w:r>
                  <w:r w:rsidR="00124349" w:rsidRPr="00104749">
                    <w:rPr>
                      <w:sz w:val="24"/>
                    </w:rPr>
                    <w:t>-</w:t>
                  </w:r>
                  <w:r w:rsidRPr="00104749">
                    <w:rPr>
                      <w:sz w:val="24"/>
                    </w:rPr>
                    <w:t>topoizomerază I, anti</w:t>
                  </w:r>
                  <w:r w:rsidR="00124349" w:rsidRPr="00104749">
                    <w:rPr>
                      <w:sz w:val="24"/>
                    </w:rPr>
                    <w:t>-fibrilarină, anti PM-Scl, ant</w:t>
                  </w:r>
                  <w:r w:rsidR="00E60598" w:rsidRPr="00104749">
                    <w:rPr>
                      <w:sz w:val="24"/>
                    </w:rPr>
                    <w:t>i ARN-polimerază I sau III)</w:t>
                  </w:r>
                </w:p>
              </w:tc>
            </w:tr>
          </w:tbl>
          <w:p w14:paraId="3E7E293F" w14:textId="21B6F4AF" w:rsidR="005C1B03" w:rsidRPr="00104749" w:rsidRDefault="00CE2DE9" w:rsidP="00104749">
            <w:pPr>
              <w:rPr>
                <w:sz w:val="24"/>
              </w:rPr>
            </w:pPr>
            <w:r w:rsidRPr="00104749">
              <w:rPr>
                <w:sz w:val="24"/>
              </w:rPr>
              <w:t xml:space="preserve">Ambele seturi de criterii (ACR 2013 și PRES/ACR/EULAR 2007 pot fi </w:t>
            </w:r>
            <w:r w:rsidR="001B7DD3" w:rsidRPr="00104749">
              <w:rPr>
                <w:sz w:val="24"/>
              </w:rPr>
              <w:t xml:space="preserve">aplicate pacienților </w:t>
            </w:r>
            <w:r w:rsidR="00FB19E5" w:rsidRPr="00104749">
              <w:rPr>
                <w:sz w:val="24"/>
              </w:rPr>
              <w:t>suspectați cu sclerodermie sistemică juvenilă.</w:t>
            </w:r>
          </w:p>
        </w:tc>
      </w:tr>
    </w:tbl>
    <w:p w14:paraId="3BB831CA" w14:textId="77777777" w:rsidR="00671140" w:rsidRPr="00104749" w:rsidRDefault="00671140" w:rsidP="00104749">
      <w:pPr>
        <w:rPr>
          <w:rStyle w:val="Heading4Char"/>
          <w:sz w:val="24"/>
          <w:szCs w:val="24"/>
        </w:rPr>
      </w:pPr>
    </w:p>
    <w:p w14:paraId="33583153" w14:textId="348F7E18" w:rsidR="00E86A6D" w:rsidRPr="00104749" w:rsidRDefault="00E335D4" w:rsidP="00104749">
      <w:pPr>
        <w:rPr>
          <w:sz w:val="24"/>
        </w:rPr>
      </w:pPr>
      <w:r w:rsidRPr="00104749">
        <w:rPr>
          <w:rStyle w:val="Heading4Char"/>
          <w:sz w:val="24"/>
          <w:szCs w:val="24"/>
        </w:rPr>
        <w:t xml:space="preserve">Caseta </w:t>
      </w:r>
      <w:r w:rsidR="00CB4DBE" w:rsidRPr="00104749">
        <w:rPr>
          <w:rStyle w:val="Heading4Char"/>
          <w:sz w:val="24"/>
          <w:szCs w:val="24"/>
        </w:rPr>
        <w:t>4</w:t>
      </w:r>
      <w:r w:rsidRPr="00104749">
        <w:rPr>
          <w:rStyle w:val="Heading4Char"/>
          <w:sz w:val="24"/>
          <w:szCs w:val="24"/>
        </w:rPr>
        <w:t>. Variante clinico-evolutive:</w:t>
      </w:r>
    </w:p>
    <w:p w14:paraId="59691857" w14:textId="77777777" w:rsidR="00E86A6D" w:rsidRPr="00104749" w:rsidRDefault="00E86A6D" w:rsidP="00104749">
      <w:pPr>
        <w:pStyle w:val="NoSpacing"/>
        <w:pBdr>
          <w:top w:val="single" w:sz="4" w:space="1" w:color="auto"/>
          <w:left w:val="single" w:sz="4" w:space="0" w:color="auto"/>
          <w:bottom w:val="single" w:sz="4" w:space="1" w:color="auto"/>
          <w:right w:val="single" w:sz="4" w:space="4" w:color="auto"/>
        </w:pBdr>
        <w:rPr>
          <w:sz w:val="24"/>
        </w:rPr>
      </w:pPr>
      <w:r w:rsidRPr="00104749">
        <w:rPr>
          <w:sz w:val="24"/>
        </w:rPr>
        <w:t>1.</w:t>
      </w:r>
      <w:r w:rsidR="00E335D4" w:rsidRPr="00104749">
        <w:rPr>
          <w:sz w:val="24"/>
        </w:rPr>
        <w:t>Acută, rapid progresivă:</w:t>
      </w:r>
    </w:p>
    <w:p w14:paraId="2FD79D9E" w14:textId="77777777" w:rsidR="00E86A6D" w:rsidRPr="00104749" w:rsidRDefault="00E335D4" w:rsidP="00104749">
      <w:pPr>
        <w:pStyle w:val="NoSpacing"/>
        <w:pBdr>
          <w:top w:val="single" w:sz="4" w:space="1" w:color="auto"/>
          <w:left w:val="single" w:sz="4" w:space="0" w:color="auto"/>
          <w:bottom w:val="single" w:sz="4" w:space="1" w:color="auto"/>
          <w:right w:val="single" w:sz="4" w:space="4" w:color="auto"/>
        </w:pBdr>
        <w:rPr>
          <w:sz w:val="24"/>
        </w:rPr>
      </w:pPr>
      <w:r w:rsidRPr="00104749">
        <w:rPr>
          <w:sz w:val="24"/>
        </w:rPr>
        <w:tab/>
      </w:r>
      <w:r w:rsidR="00E86A6D" w:rsidRPr="00104749">
        <w:rPr>
          <w:sz w:val="24"/>
        </w:rPr>
        <w:t xml:space="preserve">- </w:t>
      </w:r>
      <w:r w:rsidRPr="00104749">
        <w:rPr>
          <w:sz w:val="24"/>
        </w:rPr>
        <w:t>Dezvoltarea fibrozei generalizate a pielii.</w:t>
      </w:r>
      <w:r w:rsidRPr="00104749">
        <w:rPr>
          <w:sz w:val="24"/>
        </w:rPr>
        <w:tab/>
      </w:r>
    </w:p>
    <w:p w14:paraId="7DC69255" w14:textId="77777777" w:rsidR="00E86A6D" w:rsidRPr="00104749" w:rsidRDefault="00E86A6D" w:rsidP="00104749">
      <w:pPr>
        <w:pStyle w:val="NoSpacing"/>
        <w:pBdr>
          <w:top w:val="single" w:sz="4" w:space="1" w:color="auto"/>
          <w:left w:val="single" w:sz="4" w:space="0" w:color="auto"/>
          <w:bottom w:val="single" w:sz="4" w:space="1" w:color="auto"/>
          <w:right w:val="single" w:sz="4" w:space="4" w:color="auto"/>
        </w:pBdr>
        <w:ind w:firstLine="708"/>
        <w:rPr>
          <w:sz w:val="24"/>
        </w:rPr>
      </w:pPr>
      <w:r w:rsidRPr="00104749">
        <w:rPr>
          <w:sz w:val="24"/>
        </w:rPr>
        <w:t xml:space="preserve">- </w:t>
      </w:r>
      <w:r w:rsidR="00E335D4" w:rsidRPr="00104749">
        <w:rPr>
          <w:sz w:val="24"/>
        </w:rPr>
        <w:t>Afectarea organelor interne în primii 2 ani de la debutul bolii.</w:t>
      </w:r>
    </w:p>
    <w:p w14:paraId="45E8C236" w14:textId="77777777" w:rsidR="00E86A6D" w:rsidRPr="00104749" w:rsidRDefault="00E86A6D" w:rsidP="00104749">
      <w:pPr>
        <w:pStyle w:val="NoSpacing"/>
        <w:pBdr>
          <w:top w:val="single" w:sz="4" w:space="1" w:color="auto"/>
          <w:left w:val="single" w:sz="4" w:space="0" w:color="auto"/>
          <w:bottom w:val="single" w:sz="4" w:space="1" w:color="auto"/>
          <w:right w:val="single" w:sz="4" w:space="4" w:color="auto"/>
        </w:pBdr>
        <w:rPr>
          <w:sz w:val="24"/>
        </w:rPr>
      </w:pPr>
      <w:r w:rsidRPr="00104749">
        <w:rPr>
          <w:sz w:val="24"/>
        </w:rPr>
        <w:t>2.</w:t>
      </w:r>
      <w:r w:rsidR="00E335D4" w:rsidRPr="00104749">
        <w:rPr>
          <w:sz w:val="24"/>
        </w:rPr>
        <w:t>Subacută, moderat progresivă:</w:t>
      </w:r>
    </w:p>
    <w:p w14:paraId="0D6F6ADC" w14:textId="77777777" w:rsidR="00E86A6D" w:rsidRPr="00104749" w:rsidRDefault="00E335D4" w:rsidP="00104749">
      <w:pPr>
        <w:pStyle w:val="NoSpacing"/>
        <w:pBdr>
          <w:top w:val="single" w:sz="4" w:space="1" w:color="auto"/>
          <w:left w:val="single" w:sz="4" w:space="0" w:color="auto"/>
          <w:bottom w:val="single" w:sz="4" w:space="1" w:color="auto"/>
          <w:right w:val="single" w:sz="4" w:space="4" w:color="auto"/>
        </w:pBdr>
        <w:ind w:left="900" w:hanging="900"/>
        <w:rPr>
          <w:sz w:val="24"/>
        </w:rPr>
      </w:pPr>
      <w:r w:rsidRPr="00104749">
        <w:rPr>
          <w:sz w:val="24"/>
        </w:rPr>
        <w:tab/>
      </w:r>
      <w:r w:rsidR="00E86A6D" w:rsidRPr="00104749">
        <w:rPr>
          <w:sz w:val="24"/>
        </w:rPr>
        <w:t xml:space="preserve">- </w:t>
      </w:r>
      <w:r w:rsidRPr="00104749">
        <w:rPr>
          <w:sz w:val="24"/>
        </w:rPr>
        <w:t>Predomină semnele inflamatorii imune (edem tegumentar, artrită, miozită); sunt posibile formele de suprapunere (sindromul ove</w:t>
      </w:r>
      <w:r w:rsidR="00E20241" w:rsidRPr="00104749">
        <w:rPr>
          <w:sz w:val="24"/>
        </w:rPr>
        <w:t>r</w:t>
      </w:r>
      <w:r w:rsidRPr="00104749">
        <w:rPr>
          <w:sz w:val="24"/>
        </w:rPr>
        <w:t>lap)</w:t>
      </w:r>
    </w:p>
    <w:p w14:paraId="06633A37" w14:textId="77777777" w:rsidR="00E86A6D" w:rsidRPr="00104749" w:rsidRDefault="00E86A6D" w:rsidP="00104749">
      <w:pPr>
        <w:pStyle w:val="NoSpacing"/>
        <w:pBdr>
          <w:top w:val="single" w:sz="4" w:space="1" w:color="auto"/>
          <w:left w:val="single" w:sz="4" w:space="0" w:color="auto"/>
          <w:bottom w:val="single" w:sz="4" w:space="1" w:color="auto"/>
          <w:right w:val="single" w:sz="4" w:space="4" w:color="auto"/>
        </w:pBdr>
        <w:rPr>
          <w:sz w:val="24"/>
        </w:rPr>
      </w:pPr>
      <w:r w:rsidRPr="00104749">
        <w:rPr>
          <w:sz w:val="24"/>
        </w:rPr>
        <w:t>3.</w:t>
      </w:r>
      <w:r w:rsidR="00E335D4" w:rsidRPr="00104749">
        <w:rPr>
          <w:sz w:val="24"/>
        </w:rPr>
        <w:t>Cronică, lent progresivă:</w:t>
      </w:r>
    </w:p>
    <w:p w14:paraId="27BCFD9D" w14:textId="77777777" w:rsidR="00E335D4" w:rsidRPr="00104749" w:rsidRDefault="00E86A6D" w:rsidP="00104749">
      <w:pPr>
        <w:pStyle w:val="NoSpacing"/>
        <w:pBdr>
          <w:top w:val="single" w:sz="4" w:space="1" w:color="auto"/>
          <w:left w:val="single" w:sz="4" w:space="0" w:color="auto"/>
          <w:bottom w:val="single" w:sz="4" w:space="1" w:color="auto"/>
          <w:right w:val="single" w:sz="4" w:space="4" w:color="auto"/>
        </w:pBdr>
        <w:tabs>
          <w:tab w:val="left" w:pos="810"/>
        </w:tabs>
        <w:ind w:left="900" w:hanging="900"/>
        <w:rPr>
          <w:sz w:val="24"/>
        </w:rPr>
      </w:pPr>
      <w:r w:rsidRPr="00104749">
        <w:rPr>
          <w:sz w:val="24"/>
        </w:rPr>
        <w:tab/>
        <w:t xml:space="preserve">- </w:t>
      </w:r>
      <w:r w:rsidR="00E335D4" w:rsidRPr="00104749">
        <w:rPr>
          <w:sz w:val="24"/>
        </w:rPr>
        <w:t>Predomină patologia vasculară la debutul bolii cu dezvoltarea treptată</w:t>
      </w:r>
      <w:r w:rsidRPr="00104749">
        <w:rPr>
          <w:sz w:val="24"/>
        </w:rPr>
        <w:t xml:space="preserve"> a modificărilor tegumentare, progresia modificărilor ischemice, patologia viscerală.</w:t>
      </w:r>
    </w:p>
    <w:p w14:paraId="725CFED6" w14:textId="0E0AEC6C" w:rsidR="001D7048" w:rsidRPr="00104749" w:rsidRDefault="001D7048" w:rsidP="00104749">
      <w:pPr>
        <w:rPr>
          <w:b/>
          <w:bCs/>
          <w:sz w:val="24"/>
        </w:rPr>
      </w:pPr>
      <w:r w:rsidRPr="00104749">
        <w:rPr>
          <w:b/>
          <w:bCs/>
          <w:sz w:val="24"/>
        </w:rPr>
        <w:t xml:space="preserve">Caseta </w:t>
      </w:r>
      <w:r w:rsidR="003A7F8B" w:rsidRPr="00104749">
        <w:rPr>
          <w:b/>
          <w:bCs/>
          <w:sz w:val="24"/>
        </w:rPr>
        <w:t>5. Stadiile maladiei</w:t>
      </w:r>
    </w:p>
    <w:tbl>
      <w:tblPr>
        <w:tblStyle w:val="TableGrid"/>
        <w:tblW w:w="0" w:type="auto"/>
        <w:jc w:val="center"/>
        <w:tblLook w:val="04A0" w:firstRow="1" w:lastRow="0" w:firstColumn="1" w:lastColumn="0" w:noHBand="0" w:noVBand="1"/>
      </w:tblPr>
      <w:tblGrid>
        <w:gridCol w:w="9468"/>
      </w:tblGrid>
      <w:tr w:rsidR="001D7048" w:rsidRPr="00104749" w14:paraId="645598BF" w14:textId="77777777" w:rsidTr="00A61DB3">
        <w:trPr>
          <w:jc w:val="center"/>
        </w:trPr>
        <w:tc>
          <w:tcPr>
            <w:tcW w:w="9468" w:type="dxa"/>
          </w:tcPr>
          <w:p w14:paraId="52C2BB5C" w14:textId="77777777" w:rsidR="001D7048" w:rsidRPr="00104749" w:rsidRDefault="001D7048" w:rsidP="00104749">
            <w:pPr>
              <w:rPr>
                <w:sz w:val="24"/>
              </w:rPr>
            </w:pPr>
          </w:p>
          <w:p w14:paraId="4119CA72" w14:textId="54F193DF" w:rsidR="001D7048" w:rsidRPr="00104749" w:rsidRDefault="001D7048" w:rsidP="00104749">
            <w:pPr>
              <w:rPr>
                <w:sz w:val="24"/>
              </w:rPr>
            </w:pPr>
            <w:r w:rsidRPr="00104749">
              <w:rPr>
                <w:sz w:val="24"/>
              </w:rPr>
              <w:t>I – debut:</w:t>
            </w:r>
          </w:p>
          <w:p w14:paraId="15785F7E" w14:textId="132F2B16" w:rsidR="001D7048" w:rsidRPr="00104749" w:rsidRDefault="001D7048" w:rsidP="00104749">
            <w:pPr>
              <w:pStyle w:val="ListParagraph"/>
              <w:numPr>
                <w:ilvl w:val="0"/>
                <w:numId w:val="87"/>
              </w:numPr>
              <w:spacing w:after="0"/>
              <w:contextualSpacing/>
              <w:rPr>
                <w:sz w:val="24"/>
              </w:rPr>
            </w:pPr>
            <w:r w:rsidRPr="00104749">
              <w:rPr>
                <w:sz w:val="24"/>
              </w:rPr>
              <w:t>edemul tegumentar al degetelor, mâinii (puffy fingers) este un semn precoce al sclerodermiei</w:t>
            </w:r>
            <w:r w:rsidR="00BF700B">
              <w:rPr>
                <w:sz w:val="24"/>
              </w:rPr>
              <w:t xml:space="preserve"> </w:t>
            </w:r>
            <w:r w:rsidRPr="00104749">
              <w:rPr>
                <w:sz w:val="24"/>
              </w:rPr>
              <w:t xml:space="preserve">sistemice; </w:t>
            </w:r>
          </w:p>
          <w:p w14:paraId="45F423B7" w14:textId="77777777" w:rsidR="001D7048" w:rsidRPr="00104749" w:rsidRDefault="001D7048" w:rsidP="00104749">
            <w:pPr>
              <w:pStyle w:val="ListParagraph"/>
              <w:numPr>
                <w:ilvl w:val="0"/>
                <w:numId w:val="87"/>
              </w:numPr>
              <w:spacing w:after="0"/>
              <w:contextualSpacing/>
              <w:rPr>
                <w:sz w:val="24"/>
              </w:rPr>
            </w:pPr>
            <w:r w:rsidRPr="00104749">
              <w:rPr>
                <w:sz w:val="24"/>
              </w:rPr>
              <w:t xml:space="preserve">prezența fenomenului Raynaud; </w:t>
            </w:r>
          </w:p>
          <w:p w14:paraId="420AED23" w14:textId="77777777" w:rsidR="001D7048" w:rsidRPr="00104749" w:rsidRDefault="001D7048" w:rsidP="00104749">
            <w:pPr>
              <w:pStyle w:val="ListParagraph"/>
              <w:numPr>
                <w:ilvl w:val="0"/>
                <w:numId w:val="87"/>
              </w:numPr>
              <w:spacing w:after="0"/>
              <w:contextualSpacing/>
              <w:rPr>
                <w:sz w:val="24"/>
              </w:rPr>
            </w:pPr>
            <w:r w:rsidRPr="00104749">
              <w:rPr>
                <w:sz w:val="24"/>
              </w:rPr>
              <w:t>modificări specifice la capilaroscopie (pattern scleroderma)</w:t>
            </w:r>
          </w:p>
          <w:p w14:paraId="38382065" w14:textId="77777777" w:rsidR="001D7048" w:rsidRPr="00104749" w:rsidRDefault="001D7048" w:rsidP="00104749">
            <w:pPr>
              <w:rPr>
                <w:sz w:val="24"/>
              </w:rPr>
            </w:pPr>
            <w:r w:rsidRPr="00104749">
              <w:rPr>
                <w:sz w:val="24"/>
              </w:rPr>
              <w:t xml:space="preserve">II – stadiu de generalizare sistemică; </w:t>
            </w:r>
          </w:p>
          <w:p w14:paraId="5C3FA3DF" w14:textId="77777777" w:rsidR="001D7048" w:rsidRPr="00104749" w:rsidRDefault="001D7048" w:rsidP="00104749">
            <w:pPr>
              <w:pStyle w:val="ListParagraph"/>
              <w:numPr>
                <w:ilvl w:val="0"/>
                <w:numId w:val="88"/>
              </w:numPr>
              <w:spacing w:after="0"/>
              <w:contextualSpacing/>
              <w:rPr>
                <w:sz w:val="24"/>
              </w:rPr>
            </w:pPr>
            <w:r w:rsidRPr="00104749">
              <w:rPr>
                <w:sz w:val="24"/>
              </w:rPr>
              <w:t xml:space="preserve">indurația tegumentelor, diminuarea elasticității iar, pliul cutanat devine dificil de pensat din cauza aderenței pielii de țesuturile subcutanate, apare sclerodactilia; </w:t>
            </w:r>
          </w:p>
          <w:p w14:paraId="107E9268" w14:textId="77777777" w:rsidR="001D7048" w:rsidRPr="00104749" w:rsidRDefault="001D7048" w:rsidP="00104749">
            <w:pPr>
              <w:pStyle w:val="ListParagraph"/>
              <w:numPr>
                <w:ilvl w:val="0"/>
                <w:numId w:val="88"/>
              </w:numPr>
              <w:spacing w:after="0"/>
              <w:contextualSpacing/>
              <w:rPr>
                <w:sz w:val="24"/>
              </w:rPr>
            </w:pPr>
            <w:r w:rsidRPr="00104749">
              <w:rPr>
                <w:sz w:val="24"/>
              </w:rPr>
              <w:t>afectare cu caracter polisistemic;</w:t>
            </w:r>
          </w:p>
          <w:p w14:paraId="62C364F0" w14:textId="77777777" w:rsidR="001D7048" w:rsidRPr="00104749" w:rsidRDefault="001D7048" w:rsidP="00104749">
            <w:pPr>
              <w:rPr>
                <w:sz w:val="24"/>
              </w:rPr>
            </w:pPr>
            <w:r w:rsidRPr="00104749">
              <w:rPr>
                <w:sz w:val="24"/>
              </w:rPr>
              <w:t xml:space="preserve">III – stadiu tardiv: </w:t>
            </w:r>
          </w:p>
          <w:p w14:paraId="7D043E20" w14:textId="77777777" w:rsidR="001D7048" w:rsidRPr="00104749" w:rsidRDefault="001D7048" w:rsidP="00104749">
            <w:pPr>
              <w:pStyle w:val="ListParagraph"/>
              <w:numPr>
                <w:ilvl w:val="0"/>
                <w:numId w:val="89"/>
              </w:numPr>
              <w:spacing w:after="0"/>
              <w:contextualSpacing/>
              <w:rPr>
                <w:sz w:val="24"/>
              </w:rPr>
            </w:pPr>
            <w:r w:rsidRPr="00104749">
              <w:rPr>
                <w:sz w:val="24"/>
              </w:rPr>
              <w:t xml:space="preserve">survine atrofia pielii, tegumentele fiind lucioas cu contracturi și deformări ale degetelor, diminuarea aperturii orale (microstomie) și extensie redusă a gâtului. </w:t>
            </w:r>
          </w:p>
          <w:p w14:paraId="5606F799" w14:textId="392C6134" w:rsidR="001D7048" w:rsidRPr="00104749" w:rsidRDefault="001D7048" w:rsidP="00104749">
            <w:pPr>
              <w:pStyle w:val="ListParagraph"/>
              <w:numPr>
                <w:ilvl w:val="0"/>
                <w:numId w:val="89"/>
              </w:numPr>
              <w:spacing w:after="0"/>
              <w:contextualSpacing/>
              <w:rPr>
                <w:sz w:val="24"/>
              </w:rPr>
            </w:pPr>
            <w:r w:rsidRPr="00104749">
              <w:rPr>
                <w:sz w:val="24"/>
              </w:rPr>
              <w:t>apar modificări ireversibile, insuficiența unui sau a mai multor organe (cord, pulmoni, rinichi)</w:t>
            </w:r>
          </w:p>
        </w:tc>
      </w:tr>
    </w:tbl>
    <w:p w14:paraId="0E418D18" w14:textId="77777777" w:rsidR="005A2462" w:rsidRPr="00C0160C" w:rsidRDefault="005A2462" w:rsidP="00C0160C">
      <w:pPr>
        <w:pStyle w:val="Heading3"/>
        <w:ind w:left="0"/>
        <w:rPr>
          <w:rFonts w:ascii="Times New Roman" w:hAnsi="Times New Roman"/>
          <w:i w:val="0"/>
          <w:iCs/>
          <w:sz w:val="24"/>
          <w:lang w:val="ro-RO"/>
        </w:rPr>
      </w:pPr>
      <w:bookmarkStart w:id="87" w:name="_Toc196397660"/>
      <w:r w:rsidRPr="00C0160C">
        <w:rPr>
          <w:rFonts w:ascii="Times New Roman" w:hAnsi="Times New Roman"/>
          <w:i w:val="0"/>
          <w:iCs/>
          <w:sz w:val="24"/>
          <w:lang w:val="ro-RO"/>
        </w:rPr>
        <w:t>C.2.2. Factori favorizanți în declanșarea SS:</w:t>
      </w:r>
      <w:bookmarkEnd w:id="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B7110" w:rsidRPr="00104749" w14:paraId="1239F082" w14:textId="77777777" w:rsidTr="008A2ACC">
        <w:trPr>
          <w:jc w:val="center"/>
        </w:trPr>
        <w:tc>
          <w:tcPr>
            <w:tcW w:w="9243" w:type="dxa"/>
          </w:tcPr>
          <w:bookmarkEnd w:id="86"/>
          <w:p w14:paraId="03CE7A7C" w14:textId="77777777" w:rsidR="003B7110" w:rsidRPr="00104749" w:rsidRDefault="003B7110" w:rsidP="00104749">
            <w:pPr>
              <w:rPr>
                <w:b/>
                <w:i/>
                <w:sz w:val="24"/>
              </w:rPr>
            </w:pPr>
            <w:r w:rsidRPr="00104749">
              <w:rPr>
                <w:rStyle w:val="Heading4Char"/>
                <w:sz w:val="24"/>
                <w:szCs w:val="24"/>
              </w:rPr>
              <w:t xml:space="preserve">Caseta </w:t>
            </w:r>
            <w:r w:rsidR="00CB4DBE" w:rsidRPr="00104749">
              <w:rPr>
                <w:rStyle w:val="Heading4Char"/>
                <w:sz w:val="24"/>
                <w:szCs w:val="24"/>
              </w:rPr>
              <w:t>6</w:t>
            </w:r>
            <w:r w:rsidRPr="00104749">
              <w:rPr>
                <w:rStyle w:val="Heading4Char"/>
                <w:sz w:val="24"/>
                <w:szCs w:val="24"/>
              </w:rPr>
              <w:t xml:space="preserve">. Factori </w:t>
            </w:r>
            <w:r w:rsidR="002455B5" w:rsidRPr="00104749">
              <w:rPr>
                <w:rStyle w:val="Heading4Char"/>
                <w:sz w:val="24"/>
                <w:szCs w:val="24"/>
              </w:rPr>
              <w:t>favorizanți în declanșarea</w:t>
            </w:r>
            <w:r w:rsidRPr="00104749">
              <w:rPr>
                <w:rStyle w:val="Heading4Char"/>
                <w:sz w:val="24"/>
                <w:szCs w:val="24"/>
              </w:rPr>
              <w:t xml:space="preserve"> </w:t>
            </w:r>
            <w:r w:rsidR="00864FA9" w:rsidRPr="00104749">
              <w:rPr>
                <w:rStyle w:val="Heading4Char"/>
                <w:sz w:val="24"/>
                <w:szCs w:val="24"/>
              </w:rPr>
              <w:t>SS</w:t>
            </w:r>
            <w:r w:rsidRPr="00104749">
              <w:rPr>
                <w:b/>
                <w:sz w:val="24"/>
              </w:rPr>
              <w:t>:</w:t>
            </w:r>
          </w:p>
          <w:p w14:paraId="233D9355" w14:textId="77777777" w:rsidR="002455B5" w:rsidRPr="00104749" w:rsidRDefault="002455B5" w:rsidP="00104749">
            <w:pPr>
              <w:pStyle w:val="Pa34"/>
              <w:numPr>
                <w:ilvl w:val="0"/>
                <w:numId w:val="40"/>
              </w:numPr>
              <w:spacing w:line="240" w:lineRule="auto"/>
              <w:ind w:left="540" w:hanging="450"/>
              <w:jc w:val="both"/>
              <w:rPr>
                <w:rFonts w:ascii="Times New Roman" w:hAnsi="Times New Roman"/>
                <w:lang w:val="ro-RO"/>
              </w:rPr>
            </w:pPr>
            <w:r w:rsidRPr="00104749">
              <w:rPr>
                <w:rFonts w:ascii="Times New Roman" w:hAnsi="Times New Roman"/>
                <w:lang w:val="ro-RO"/>
              </w:rPr>
              <w:t xml:space="preserve">Factorii infecţioşi, în special viruşii (retroviruşii, citomegalovirusul, herpes viruşii etc.). </w:t>
            </w:r>
          </w:p>
          <w:p w14:paraId="0C49E4C5" w14:textId="77777777" w:rsidR="002455B5" w:rsidRPr="00104749" w:rsidRDefault="002455B5" w:rsidP="00104749">
            <w:pPr>
              <w:pStyle w:val="Pa34"/>
              <w:numPr>
                <w:ilvl w:val="0"/>
                <w:numId w:val="40"/>
              </w:numPr>
              <w:spacing w:line="240" w:lineRule="auto"/>
              <w:ind w:left="540" w:hanging="450"/>
              <w:jc w:val="both"/>
              <w:rPr>
                <w:rFonts w:ascii="Times New Roman" w:hAnsi="Times New Roman"/>
                <w:lang w:val="ro-RO"/>
              </w:rPr>
            </w:pPr>
            <w:r w:rsidRPr="00104749">
              <w:rPr>
                <w:rFonts w:ascii="Times New Roman" w:hAnsi="Times New Roman"/>
                <w:lang w:val="ro-RO"/>
              </w:rPr>
              <w:t>Factorii toxici pot avea rol declanşator al bolii la persoanele predispuse genetic (pulbere de siliciu, policlorura de vinil, hidrocarburi aromatice, silicon (implante de silicon), rezinele epoxy, toluen, benzene, tricloretilen)</w:t>
            </w:r>
          </w:p>
          <w:p w14:paraId="09DA1896" w14:textId="77D25F2B" w:rsidR="002455B5" w:rsidRPr="00104749" w:rsidRDefault="002455B5" w:rsidP="00104749">
            <w:pPr>
              <w:pStyle w:val="Pa34"/>
              <w:numPr>
                <w:ilvl w:val="0"/>
                <w:numId w:val="40"/>
              </w:numPr>
              <w:spacing w:line="240" w:lineRule="auto"/>
              <w:ind w:left="540" w:hanging="450"/>
              <w:jc w:val="both"/>
              <w:rPr>
                <w:rFonts w:ascii="Times New Roman" w:hAnsi="Times New Roman"/>
                <w:lang w:val="ro-RO"/>
              </w:rPr>
            </w:pPr>
            <w:r w:rsidRPr="00104749">
              <w:rPr>
                <w:rFonts w:ascii="Times New Roman" w:hAnsi="Times New Roman"/>
                <w:lang w:val="ro-RO"/>
              </w:rPr>
              <w:t xml:space="preserve">Preparate medicamentoase: </w:t>
            </w:r>
            <w:r w:rsidRPr="00D006A6">
              <w:rPr>
                <w:rFonts w:ascii="Times New Roman" w:hAnsi="Times New Roman"/>
                <w:lang w:val="ro-RO"/>
              </w:rPr>
              <w:t>Bleomicin</w:t>
            </w:r>
            <w:r w:rsidR="00D006A6" w:rsidRPr="00D006A6">
              <w:rPr>
                <w:rFonts w:ascii="Times New Roman" w:hAnsi="Times New Roman"/>
                <w:lang w:val="ro-RO"/>
              </w:rPr>
              <w:t>um*</w:t>
            </w:r>
            <w:r w:rsidRPr="00D006A6">
              <w:rPr>
                <w:rFonts w:ascii="Times New Roman" w:hAnsi="Times New Roman"/>
                <w:lang w:val="ro-RO"/>
              </w:rPr>
              <w:t>, amfetamine, Pentazocin</w:t>
            </w:r>
            <w:r w:rsidR="00D006A6">
              <w:rPr>
                <w:rFonts w:ascii="Times New Roman" w:hAnsi="Times New Roman"/>
                <w:lang w:val="ro-RO"/>
              </w:rPr>
              <w:t>um*</w:t>
            </w:r>
            <w:r w:rsidRPr="00D006A6">
              <w:rPr>
                <w:rFonts w:ascii="Times New Roman" w:hAnsi="Times New Roman"/>
                <w:lang w:val="ro-RO"/>
              </w:rPr>
              <w:t>, Cocain</w:t>
            </w:r>
            <w:r w:rsidR="009116A9">
              <w:rPr>
                <w:rFonts w:ascii="Times New Roman" w:hAnsi="Times New Roman"/>
                <w:lang w:val="ro-RO"/>
              </w:rPr>
              <w:t>um*</w:t>
            </w:r>
            <w:r w:rsidRPr="00104749">
              <w:rPr>
                <w:rFonts w:ascii="Times New Roman" w:hAnsi="Times New Roman"/>
                <w:lang w:val="ro-RO"/>
              </w:rPr>
              <w:t>, sărurile de Aur, metalele grele, Ergotamin</w:t>
            </w:r>
            <w:r w:rsidR="009116A9">
              <w:rPr>
                <w:rFonts w:ascii="Times New Roman" w:hAnsi="Times New Roman"/>
                <w:lang w:val="ro-RO"/>
              </w:rPr>
              <w:t>um*</w:t>
            </w:r>
            <w:r w:rsidRPr="00104749">
              <w:rPr>
                <w:rFonts w:ascii="Times New Roman" w:hAnsi="Times New Roman"/>
                <w:lang w:val="ro-RO"/>
              </w:rPr>
              <w:t xml:space="preserve">, ß-adrenoblocantele etc. </w:t>
            </w:r>
          </w:p>
          <w:p w14:paraId="0EEDDCC1" w14:textId="77777777" w:rsidR="002455B5" w:rsidRPr="00104749" w:rsidRDefault="002455B5" w:rsidP="00104749">
            <w:pPr>
              <w:pStyle w:val="Pa34"/>
              <w:numPr>
                <w:ilvl w:val="0"/>
                <w:numId w:val="40"/>
              </w:numPr>
              <w:spacing w:line="240" w:lineRule="auto"/>
              <w:ind w:left="540" w:hanging="450"/>
              <w:jc w:val="both"/>
              <w:rPr>
                <w:rFonts w:ascii="Times New Roman" w:hAnsi="Times New Roman"/>
                <w:lang w:val="ro-RO"/>
              </w:rPr>
            </w:pPr>
            <w:r w:rsidRPr="00104749">
              <w:rPr>
                <w:rFonts w:ascii="Times New Roman" w:hAnsi="Times New Roman"/>
                <w:lang w:val="ro-RO"/>
              </w:rPr>
              <w:t xml:space="preserve">Microchimerismul îndelungat. </w:t>
            </w:r>
          </w:p>
          <w:p w14:paraId="2199540B" w14:textId="4F9943BB" w:rsidR="0062102A" w:rsidRPr="00104749" w:rsidRDefault="002455B5" w:rsidP="00104749">
            <w:pPr>
              <w:pStyle w:val="Pa34"/>
              <w:numPr>
                <w:ilvl w:val="0"/>
                <w:numId w:val="40"/>
              </w:numPr>
              <w:spacing w:line="240" w:lineRule="auto"/>
              <w:ind w:left="540" w:hanging="450"/>
              <w:jc w:val="both"/>
              <w:rPr>
                <w:rFonts w:ascii="Times New Roman" w:hAnsi="Times New Roman"/>
                <w:lang w:val="ro-RO"/>
              </w:rPr>
            </w:pPr>
            <w:r w:rsidRPr="00104749">
              <w:rPr>
                <w:rFonts w:ascii="Times New Roman" w:hAnsi="Times New Roman"/>
                <w:lang w:val="ro-RO"/>
              </w:rPr>
              <w:t xml:space="preserve">Anamneza heredocolaterală agravată pentru maladii autoimune. </w:t>
            </w:r>
          </w:p>
        </w:tc>
      </w:tr>
    </w:tbl>
    <w:p w14:paraId="0953A659" w14:textId="77777777" w:rsidR="00A61DB3" w:rsidRDefault="00A61DB3" w:rsidP="00104749">
      <w:pPr>
        <w:rPr>
          <w:b/>
          <w:sz w:val="24"/>
        </w:rPr>
      </w:pPr>
      <w:bookmarkStart w:id="88" w:name="_Toc198354850"/>
    </w:p>
    <w:p w14:paraId="3FBC6BAA" w14:textId="77777777" w:rsidR="00A61DB3" w:rsidRDefault="00A61DB3">
      <w:pPr>
        <w:spacing w:after="0"/>
        <w:jc w:val="left"/>
        <w:rPr>
          <w:b/>
          <w:sz w:val="24"/>
        </w:rPr>
      </w:pPr>
      <w:r>
        <w:rPr>
          <w:b/>
          <w:sz w:val="24"/>
        </w:rPr>
        <w:br w:type="page"/>
      </w:r>
    </w:p>
    <w:p w14:paraId="61E9D61B" w14:textId="69215B67" w:rsidR="003B7110" w:rsidRPr="00C0160C" w:rsidRDefault="003B7110" w:rsidP="00C0160C">
      <w:pPr>
        <w:pStyle w:val="Heading3"/>
        <w:ind w:left="0"/>
        <w:rPr>
          <w:rFonts w:ascii="Times New Roman" w:hAnsi="Times New Roman"/>
          <w:i w:val="0"/>
          <w:iCs/>
          <w:sz w:val="24"/>
          <w:lang w:val="ro-RO"/>
        </w:rPr>
      </w:pPr>
      <w:bookmarkStart w:id="89" w:name="_Toc196397661"/>
      <w:r w:rsidRPr="00C0160C">
        <w:rPr>
          <w:rFonts w:ascii="Times New Roman" w:hAnsi="Times New Roman"/>
          <w:i w:val="0"/>
          <w:iCs/>
          <w:sz w:val="24"/>
          <w:lang w:val="ro-RO"/>
        </w:rPr>
        <w:lastRenderedPageBreak/>
        <w:t>C.2.</w:t>
      </w:r>
      <w:r w:rsidR="005A2462" w:rsidRPr="00C0160C">
        <w:rPr>
          <w:rFonts w:ascii="Times New Roman" w:hAnsi="Times New Roman"/>
          <w:i w:val="0"/>
          <w:iCs/>
          <w:sz w:val="24"/>
          <w:lang w:val="ro-RO"/>
        </w:rPr>
        <w:t>3</w:t>
      </w:r>
      <w:r w:rsidRPr="00C0160C">
        <w:rPr>
          <w:rFonts w:ascii="Times New Roman" w:hAnsi="Times New Roman"/>
          <w:i w:val="0"/>
          <w:iCs/>
          <w:sz w:val="24"/>
          <w:lang w:val="ro-RO"/>
        </w:rPr>
        <w:t xml:space="preserve">. Conduita pacientului cu </w:t>
      </w:r>
      <w:bookmarkEnd w:id="85"/>
      <w:bookmarkEnd w:id="88"/>
      <w:r w:rsidR="002455B5" w:rsidRPr="00C0160C">
        <w:rPr>
          <w:rFonts w:ascii="Times New Roman" w:hAnsi="Times New Roman"/>
          <w:i w:val="0"/>
          <w:iCs/>
          <w:sz w:val="24"/>
          <w:lang w:val="ro-RO"/>
        </w:rPr>
        <w:t>SS</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3B7110" w:rsidRPr="00104749" w14:paraId="13E73184" w14:textId="77777777" w:rsidTr="003B7110">
        <w:tc>
          <w:tcPr>
            <w:tcW w:w="9531" w:type="dxa"/>
          </w:tcPr>
          <w:p w14:paraId="62C7AA77" w14:textId="77777777" w:rsidR="003B7110" w:rsidRPr="00104749" w:rsidRDefault="003B7110" w:rsidP="00104749">
            <w:pPr>
              <w:pStyle w:val="Title"/>
              <w:jc w:val="left"/>
              <w:rPr>
                <w:b/>
                <w:sz w:val="24"/>
                <w:szCs w:val="24"/>
              </w:rPr>
            </w:pPr>
            <w:r w:rsidRPr="00104749">
              <w:rPr>
                <w:b/>
                <w:sz w:val="24"/>
                <w:szCs w:val="24"/>
              </w:rPr>
              <w:t xml:space="preserve">Caseta </w:t>
            </w:r>
            <w:r w:rsidR="00CB4DBE" w:rsidRPr="00104749">
              <w:rPr>
                <w:b/>
                <w:sz w:val="24"/>
                <w:szCs w:val="24"/>
              </w:rPr>
              <w:t>7</w:t>
            </w:r>
            <w:r w:rsidRPr="00104749">
              <w:rPr>
                <w:b/>
                <w:sz w:val="24"/>
                <w:szCs w:val="24"/>
              </w:rPr>
              <w:t xml:space="preserve">. </w:t>
            </w:r>
            <w:r w:rsidRPr="00104749">
              <w:rPr>
                <w:b/>
                <w:i/>
                <w:sz w:val="24"/>
                <w:szCs w:val="24"/>
              </w:rPr>
              <w:t xml:space="preserve">Paşii obligatorii în conduita pacientului cu </w:t>
            </w:r>
            <w:r w:rsidR="002455B5" w:rsidRPr="00104749">
              <w:rPr>
                <w:b/>
                <w:i/>
                <w:sz w:val="24"/>
                <w:szCs w:val="24"/>
              </w:rPr>
              <w:t>SS</w:t>
            </w:r>
          </w:p>
          <w:p w14:paraId="20E37D36" w14:textId="0C35BF48" w:rsidR="002455B5" w:rsidRPr="00104749" w:rsidRDefault="002455B5" w:rsidP="00104749">
            <w:pPr>
              <w:pStyle w:val="Pa34"/>
              <w:numPr>
                <w:ilvl w:val="0"/>
                <w:numId w:val="41"/>
              </w:numPr>
              <w:spacing w:line="240" w:lineRule="auto"/>
              <w:ind w:left="540" w:hanging="450"/>
              <w:rPr>
                <w:rFonts w:ascii="Times New Roman" w:hAnsi="Times New Roman"/>
                <w:lang w:val="ro-RO"/>
              </w:rPr>
            </w:pPr>
            <w:r w:rsidRPr="00104749">
              <w:rPr>
                <w:rFonts w:ascii="Times New Roman" w:hAnsi="Times New Roman"/>
                <w:lang w:val="ro-RO"/>
              </w:rPr>
              <w:t>Anamnesticul</w:t>
            </w:r>
          </w:p>
          <w:p w14:paraId="52473C42" w14:textId="77777777" w:rsidR="002455B5" w:rsidRPr="00104749" w:rsidRDefault="002455B5" w:rsidP="00104749">
            <w:pPr>
              <w:pStyle w:val="Pa34"/>
              <w:numPr>
                <w:ilvl w:val="0"/>
                <w:numId w:val="41"/>
              </w:numPr>
              <w:spacing w:line="240" w:lineRule="auto"/>
              <w:ind w:left="540" w:hanging="450"/>
              <w:rPr>
                <w:rFonts w:ascii="Times New Roman" w:hAnsi="Times New Roman"/>
                <w:lang w:val="ro-RO"/>
              </w:rPr>
            </w:pPr>
            <w:r w:rsidRPr="00104749">
              <w:rPr>
                <w:rFonts w:ascii="Times New Roman" w:hAnsi="Times New Roman"/>
                <w:lang w:val="ro-RO"/>
              </w:rPr>
              <w:t xml:space="preserve">Examenul clinic </w:t>
            </w:r>
          </w:p>
          <w:p w14:paraId="11DFA04C" w14:textId="77777777" w:rsidR="002455B5" w:rsidRPr="00104749" w:rsidRDefault="002455B5" w:rsidP="00104749">
            <w:pPr>
              <w:pStyle w:val="Pa34"/>
              <w:numPr>
                <w:ilvl w:val="0"/>
                <w:numId w:val="41"/>
              </w:numPr>
              <w:spacing w:line="240" w:lineRule="auto"/>
              <w:ind w:left="540" w:hanging="450"/>
              <w:rPr>
                <w:rFonts w:ascii="Times New Roman" w:hAnsi="Times New Roman"/>
                <w:lang w:val="ro-RO"/>
              </w:rPr>
            </w:pPr>
            <w:r w:rsidRPr="00104749">
              <w:rPr>
                <w:rFonts w:ascii="Times New Roman" w:hAnsi="Times New Roman"/>
                <w:lang w:val="ro-RO"/>
              </w:rPr>
              <w:t xml:space="preserve">Investigaţiile de laborator, inclusiv imunologice </w:t>
            </w:r>
          </w:p>
          <w:p w14:paraId="4B1541CD" w14:textId="77777777" w:rsidR="002455B5" w:rsidRPr="00104749" w:rsidRDefault="002455B5" w:rsidP="00104749">
            <w:pPr>
              <w:pStyle w:val="Pa34"/>
              <w:numPr>
                <w:ilvl w:val="0"/>
                <w:numId w:val="41"/>
              </w:numPr>
              <w:spacing w:line="240" w:lineRule="auto"/>
              <w:ind w:left="540" w:hanging="450"/>
              <w:rPr>
                <w:rFonts w:ascii="Times New Roman" w:hAnsi="Times New Roman"/>
                <w:lang w:val="ro-RO"/>
              </w:rPr>
            </w:pPr>
            <w:r w:rsidRPr="00104749">
              <w:rPr>
                <w:rFonts w:ascii="Times New Roman" w:hAnsi="Times New Roman"/>
                <w:lang w:val="ro-RO"/>
              </w:rPr>
              <w:t xml:space="preserve">Capilaroscopia </w:t>
            </w:r>
          </w:p>
          <w:p w14:paraId="098A262D" w14:textId="67C95958" w:rsidR="003B7110" w:rsidRPr="00104749" w:rsidRDefault="002763BD" w:rsidP="00104749">
            <w:pPr>
              <w:numPr>
                <w:ilvl w:val="0"/>
                <w:numId w:val="41"/>
              </w:numPr>
              <w:spacing w:after="0"/>
              <w:ind w:left="540" w:hanging="450"/>
              <w:jc w:val="left"/>
              <w:rPr>
                <w:rFonts w:eastAsia="GENUINE"/>
                <w:sz w:val="24"/>
              </w:rPr>
            </w:pPr>
            <w:r w:rsidRPr="00104749">
              <w:rPr>
                <w:sz w:val="24"/>
              </w:rPr>
              <w:t>Examinări imagistice și instrumentale</w:t>
            </w:r>
            <w:r w:rsidR="00BF700B">
              <w:rPr>
                <w:sz w:val="24"/>
              </w:rPr>
              <w:t xml:space="preserve"> </w:t>
            </w:r>
          </w:p>
        </w:tc>
      </w:tr>
    </w:tbl>
    <w:p w14:paraId="27686F6D" w14:textId="77777777" w:rsidR="003B7110" w:rsidRPr="00C0160C" w:rsidRDefault="003B7110" w:rsidP="00C0160C">
      <w:pPr>
        <w:pStyle w:val="Heading3"/>
        <w:ind w:left="0"/>
        <w:rPr>
          <w:rFonts w:ascii="Times New Roman" w:hAnsi="Times New Roman"/>
          <w:i w:val="0"/>
          <w:iCs/>
          <w:sz w:val="24"/>
          <w:lang w:val="ro-RO"/>
        </w:rPr>
      </w:pPr>
      <w:bookmarkStart w:id="90" w:name="_Toc191166958"/>
      <w:bookmarkStart w:id="91" w:name="_Toc198354851"/>
      <w:bookmarkStart w:id="92" w:name="_Toc196397662"/>
      <w:r w:rsidRPr="00C0160C">
        <w:rPr>
          <w:rFonts w:ascii="Times New Roman" w:hAnsi="Times New Roman"/>
          <w:i w:val="0"/>
          <w:iCs/>
          <w:sz w:val="24"/>
          <w:lang w:val="ro-RO"/>
        </w:rPr>
        <w:t>C.2.</w:t>
      </w:r>
      <w:r w:rsidR="005A2462" w:rsidRPr="00C0160C">
        <w:rPr>
          <w:rFonts w:ascii="Times New Roman" w:hAnsi="Times New Roman"/>
          <w:i w:val="0"/>
          <w:iCs/>
          <w:sz w:val="24"/>
          <w:lang w:val="ro-RO"/>
        </w:rPr>
        <w:t>3</w:t>
      </w:r>
      <w:r w:rsidRPr="00C0160C">
        <w:rPr>
          <w:rFonts w:ascii="Times New Roman" w:hAnsi="Times New Roman"/>
          <w:i w:val="0"/>
          <w:iCs/>
          <w:sz w:val="24"/>
          <w:lang w:val="ro-RO"/>
        </w:rPr>
        <w:t>.1. Anamneza</w:t>
      </w:r>
      <w:bookmarkEnd w:id="90"/>
      <w:bookmarkEnd w:id="91"/>
      <w:bookmarkEnd w:id="92"/>
      <w:r w:rsidRPr="00C0160C">
        <w:rPr>
          <w:rFonts w:ascii="Times New Roman" w:hAnsi="Times New Roman"/>
          <w:i w:val="0"/>
          <w:iCs/>
          <w:sz w:val="24"/>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104749" w14:paraId="0A4417C6" w14:textId="77777777" w:rsidTr="003B7110">
        <w:tc>
          <w:tcPr>
            <w:tcW w:w="9531" w:type="dxa"/>
          </w:tcPr>
          <w:p w14:paraId="6C877BFE" w14:textId="77777777" w:rsidR="003B7110" w:rsidRPr="00104749" w:rsidRDefault="003B7110" w:rsidP="00104749">
            <w:pPr>
              <w:pStyle w:val="CM7"/>
              <w:spacing w:after="120" w:line="240" w:lineRule="auto"/>
              <w:rPr>
                <w:rFonts w:ascii="Times New Roman" w:hAnsi="Times New Roman" w:cs="Times New Roman"/>
                <w:lang w:val="ro-RO"/>
              </w:rPr>
            </w:pPr>
            <w:r w:rsidRPr="00104749">
              <w:rPr>
                <w:rFonts w:ascii="Times New Roman" w:hAnsi="Times New Roman" w:cs="Times New Roman"/>
                <w:b/>
                <w:bCs/>
                <w:lang w:val="ro-RO"/>
              </w:rPr>
              <w:t xml:space="preserve">Caseta </w:t>
            </w:r>
            <w:r w:rsidR="005A2462" w:rsidRPr="00104749">
              <w:rPr>
                <w:rFonts w:ascii="Times New Roman" w:hAnsi="Times New Roman" w:cs="Times New Roman"/>
                <w:b/>
                <w:bCs/>
                <w:lang w:val="ro-RO"/>
              </w:rPr>
              <w:t>8</w:t>
            </w:r>
            <w:r w:rsidRPr="00104749">
              <w:rPr>
                <w:rFonts w:ascii="Times New Roman" w:hAnsi="Times New Roman" w:cs="Times New Roman"/>
                <w:b/>
                <w:bCs/>
                <w:lang w:val="ro-RO"/>
              </w:rPr>
              <w:t>. Recomandări în colectarea anamnesticului:</w:t>
            </w:r>
          </w:p>
          <w:p w14:paraId="24AC9F7C" w14:textId="77777777" w:rsidR="003B7110" w:rsidRPr="00104749" w:rsidRDefault="003B7110" w:rsidP="00104749">
            <w:pPr>
              <w:numPr>
                <w:ilvl w:val="0"/>
                <w:numId w:val="19"/>
              </w:numPr>
              <w:spacing w:after="0"/>
              <w:ind w:left="288"/>
              <w:jc w:val="left"/>
              <w:rPr>
                <w:sz w:val="24"/>
              </w:rPr>
            </w:pPr>
            <w:r w:rsidRPr="00104749">
              <w:rPr>
                <w:sz w:val="24"/>
              </w:rPr>
              <w:t xml:space="preserve">Evidenţierea factorilor de risc (infecţiile intercurente frecvente, </w:t>
            </w:r>
            <w:r w:rsidR="00E47EB7" w:rsidRPr="00104749">
              <w:rPr>
                <w:sz w:val="24"/>
              </w:rPr>
              <w:t xml:space="preserve">expunerea la substanțe toxice </w:t>
            </w:r>
            <w:r w:rsidRPr="00104749">
              <w:rPr>
                <w:sz w:val="24"/>
              </w:rPr>
              <w:t>şi medicamentoase).</w:t>
            </w:r>
          </w:p>
          <w:p w14:paraId="0D6F1438" w14:textId="5E71FDF6" w:rsidR="003B7110" w:rsidRPr="00104749" w:rsidRDefault="00E47EB7" w:rsidP="00104749">
            <w:pPr>
              <w:pStyle w:val="Default"/>
              <w:numPr>
                <w:ilvl w:val="0"/>
                <w:numId w:val="20"/>
              </w:numPr>
              <w:ind w:left="288"/>
              <w:rPr>
                <w:rFonts w:ascii="Times New Roman" w:hAnsi="Times New Roman" w:cs="Times New Roman"/>
                <w:color w:val="auto"/>
                <w:lang w:val="ro-RO"/>
              </w:rPr>
            </w:pPr>
            <w:r w:rsidRPr="00104749">
              <w:rPr>
                <w:rFonts w:ascii="Times New Roman" w:hAnsi="Times New Roman" w:cs="Times New Roman"/>
                <w:color w:val="auto"/>
                <w:lang w:val="ro-RO"/>
              </w:rPr>
              <w:t>Precizarea</w:t>
            </w:r>
            <w:r w:rsidR="003B7110" w:rsidRPr="00104749">
              <w:rPr>
                <w:rFonts w:ascii="Times New Roman" w:hAnsi="Times New Roman" w:cs="Times New Roman"/>
                <w:color w:val="auto"/>
                <w:lang w:val="ro-RO"/>
              </w:rPr>
              <w:t xml:space="preserve"> istoric</w:t>
            </w:r>
            <w:r w:rsidRPr="00104749">
              <w:rPr>
                <w:rFonts w:ascii="Times New Roman" w:hAnsi="Times New Roman" w:cs="Times New Roman"/>
                <w:color w:val="auto"/>
                <w:lang w:val="ro-RO"/>
              </w:rPr>
              <w:t>ului</w:t>
            </w:r>
            <w:r w:rsidR="003B7110" w:rsidRPr="00104749">
              <w:rPr>
                <w:rFonts w:ascii="Times New Roman" w:hAnsi="Times New Roman" w:cs="Times New Roman"/>
                <w:color w:val="auto"/>
                <w:lang w:val="ro-RO"/>
              </w:rPr>
              <w:t xml:space="preserve"> familial </w:t>
            </w:r>
            <w:r w:rsidRPr="00104749">
              <w:rPr>
                <w:rFonts w:ascii="Times New Roman" w:hAnsi="Times New Roman" w:cs="Times New Roman"/>
                <w:color w:val="auto"/>
                <w:lang w:val="ro-RO"/>
              </w:rPr>
              <w:t>de</w:t>
            </w:r>
            <w:r w:rsidR="00BF700B">
              <w:rPr>
                <w:rFonts w:ascii="Times New Roman" w:hAnsi="Times New Roman" w:cs="Times New Roman"/>
                <w:color w:val="auto"/>
                <w:lang w:val="ro-RO"/>
              </w:rPr>
              <w:t xml:space="preserve"> </w:t>
            </w:r>
            <w:r w:rsidR="003B7110" w:rsidRPr="00104749">
              <w:rPr>
                <w:rFonts w:ascii="Times New Roman" w:hAnsi="Times New Roman" w:cs="Times New Roman"/>
                <w:color w:val="auto"/>
                <w:lang w:val="ro-RO"/>
              </w:rPr>
              <w:t xml:space="preserve">maladii </w:t>
            </w:r>
            <w:r w:rsidRPr="00104749">
              <w:rPr>
                <w:rFonts w:ascii="Times New Roman" w:hAnsi="Times New Roman" w:cs="Times New Roman"/>
                <w:color w:val="auto"/>
                <w:lang w:val="ro-RO"/>
              </w:rPr>
              <w:t xml:space="preserve">autoimune </w:t>
            </w:r>
            <w:r w:rsidR="00761064" w:rsidRPr="00104749">
              <w:rPr>
                <w:rFonts w:ascii="Times New Roman" w:hAnsi="Times New Roman" w:cs="Times New Roman"/>
                <w:color w:val="auto"/>
                <w:lang w:val="ro-RO"/>
              </w:rPr>
              <w:t>la rudele de generaț</w:t>
            </w:r>
            <w:r w:rsidR="003B7110" w:rsidRPr="00104749">
              <w:rPr>
                <w:rFonts w:ascii="Times New Roman" w:hAnsi="Times New Roman" w:cs="Times New Roman"/>
                <w:color w:val="auto"/>
                <w:lang w:val="ro-RO"/>
              </w:rPr>
              <w:t>ia 1.</w:t>
            </w:r>
          </w:p>
          <w:p w14:paraId="79675659" w14:textId="7165AE1A" w:rsidR="003B7110" w:rsidRPr="00104749" w:rsidRDefault="003B7110" w:rsidP="00104749">
            <w:pPr>
              <w:numPr>
                <w:ilvl w:val="0"/>
                <w:numId w:val="21"/>
              </w:numPr>
              <w:spacing w:after="0"/>
              <w:ind w:left="288"/>
              <w:jc w:val="left"/>
              <w:rPr>
                <w:b/>
                <w:sz w:val="24"/>
              </w:rPr>
            </w:pPr>
            <w:r w:rsidRPr="00104749">
              <w:rPr>
                <w:sz w:val="24"/>
              </w:rPr>
              <w:t xml:space="preserve">Debutul </w:t>
            </w:r>
            <w:r w:rsidR="00E47EB7" w:rsidRPr="00104749">
              <w:rPr>
                <w:sz w:val="24"/>
              </w:rPr>
              <w:t xml:space="preserve">și evoluția </w:t>
            </w:r>
            <w:r w:rsidRPr="00104749">
              <w:rPr>
                <w:sz w:val="24"/>
              </w:rPr>
              <w:t>bolii (acut</w:t>
            </w:r>
            <w:r w:rsidR="000249AA" w:rsidRPr="00104749">
              <w:rPr>
                <w:sz w:val="24"/>
              </w:rPr>
              <w:t>,</w:t>
            </w:r>
            <w:r w:rsidR="00BF700B">
              <w:rPr>
                <w:sz w:val="24"/>
              </w:rPr>
              <w:t xml:space="preserve"> </w:t>
            </w:r>
            <w:r w:rsidRPr="00104749">
              <w:rPr>
                <w:sz w:val="24"/>
              </w:rPr>
              <w:t>insidios</w:t>
            </w:r>
            <w:r w:rsidR="000249AA" w:rsidRPr="00104749">
              <w:rPr>
                <w:sz w:val="24"/>
              </w:rPr>
              <w:t>, cronic</w:t>
            </w:r>
            <w:r w:rsidRPr="00104749">
              <w:rPr>
                <w:sz w:val="24"/>
              </w:rPr>
              <w:t>).</w:t>
            </w:r>
          </w:p>
          <w:p w14:paraId="0C688268" w14:textId="77777777" w:rsidR="003B7110" w:rsidRPr="00104749" w:rsidRDefault="000249AA" w:rsidP="00104749">
            <w:pPr>
              <w:numPr>
                <w:ilvl w:val="0"/>
                <w:numId w:val="21"/>
              </w:numPr>
              <w:spacing w:after="0"/>
              <w:ind w:left="288"/>
              <w:jc w:val="left"/>
              <w:rPr>
                <w:b/>
                <w:sz w:val="24"/>
              </w:rPr>
            </w:pPr>
            <w:r w:rsidRPr="00104749">
              <w:rPr>
                <w:sz w:val="24"/>
              </w:rPr>
              <w:t>Evidențierea simptomel</w:t>
            </w:r>
            <w:r w:rsidR="00E47EB7" w:rsidRPr="00104749">
              <w:rPr>
                <w:sz w:val="24"/>
              </w:rPr>
              <w:t>o</w:t>
            </w:r>
            <w:r w:rsidRPr="00104749">
              <w:rPr>
                <w:sz w:val="24"/>
              </w:rPr>
              <w:t>r</w:t>
            </w:r>
            <w:r w:rsidR="00761064" w:rsidRPr="00104749">
              <w:rPr>
                <w:sz w:val="24"/>
              </w:rPr>
              <w:t xml:space="preserve"> </w:t>
            </w:r>
            <w:r w:rsidR="00E47EB7" w:rsidRPr="00104749">
              <w:rPr>
                <w:sz w:val="24"/>
              </w:rPr>
              <w:t>SS</w:t>
            </w:r>
            <w:r w:rsidR="00761064" w:rsidRPr="00104749">
              <w:rPr>
                <w:sz w:val="24"/>
              </w:rPr>
              <w:t xml:space="preserve"> în funcție de forma evolutivă</w:t>
            </w:r>
            <w:r w:rsidR="003B7110" w:rsidRPr="00104749">
              <w:rPr>
                <w:sz w:val="24"/>
              </w:rPr>
              <w:t xml:space="preserve"> (</w:t>
            </w:r>
            <w:r w:rsidR="003B7110" w:rsidRPr="00104749">
              <w:rPr>
                <w:i/>
                <w:sz w:val="24"/>
              </w:rPr>
              <w:t>caseta</w:t>
            </w:r>
            <w:r w:rsidR="009B0E30" w:rsidRPr="00104749">
              <w:rPr>
                <w:i/>
                <w:sz w:val="24"/>
              </w:rPr>
              <w:t xml:space="preserve"> 9</w:t>
            </w:r>
            <w:r w:rsidR="003B7110" w:rsidRPr="00104749">
              <w:rPr>
                <w:sz w:val="24"/>
              </w:rPr>
              <w:t xml:space="preserve">) </w:t>
            </w:r>
          </w:p>
          <w:p w14:paraId="205F7CD1" w14:textId="77777777" w:rsidR="003B7110" w:rsidRPr="00104749" w:rsidRDefault="003B7110" w:rsidP="00104749">
            <w:pPr>
              <w:numPr>
                <w:ilvl w:val="0"/>
                <w:numId w:val="21"/>
              </w:numPr>
              <w:spacing w:after="0"/>
              <w:ind w:left="288"/>
              <w:jc w:val="left"/>
              <w:rPr>
                <w:b/>
                <w:sz w:val="24"/>
              </w:rPr>
            </w:pPr>
            <w:r w:rsidRPr="00104749">
              <w:rPr>
                <w:sz w:val="24"/>
              </w:rPr>
              <w:t>Tratament anterior (</w:t>
            </w:r>
            <w:r w:rsidR="00E47EB7" w:rsidRPr="00104749">
              <w:rPr>
                <w:sz w:val="24"/>
              </w:rPr>
              <w:t>imunosupresant</w:t>
            </w:r>
            <w:r w:rsidRPr="00104749">
              <w:rPr>
                <w:sz w:val="24"/>
              </w:rPr>
              <w:t xml:space="preserve">, </w:t>
            </w:r>
            <w:r w:rsidR="00E47EB7" w:rsidRPr="00104749">
              <w:rPr>
                <w:sz w:val="24"/>
              </w:rPr>
              <w:t>vasoactiv, antifibrozant, simptomatic</w:t>
            </w:r>
            <w:r w:rsidRPr="00104749">
              <w:rPr>
                <w:sz w:val="24"/>
              </w:rPr>
              <w:t>).</w:t>
            </w:r>
          </w:p>
        </w:tc>
      </w:tr>
    </w:tbl>
    <w:p w14:paraId="7150C318" w14:textId="38624D7D" w:rsidR="003B7110" w:rsidRPr="00C0160C" w:rsidRDefault="003B7110" w:rsidP="00C0160C">
      <w:pPr>
        <w:pStyle w:val="Heading3"/>
        <w:ind w:left="0"/>
        <w:rPr>
          <w:rFonts w:ascii="Times New Roman" w:hAnsi="Times New Roman"/>
          <w:i w:val="0"/>
          <w:iCs/>
          <w:sz w:val="24"/>
          <w:lang w:val="ro-RO"/>
        </w:rPr>
      </w:pPr>
      <w:bookmarkStart w:id="93" w:name="_Toc191166959"/>
      <w:bookmarkStart w:id="94" w:name="_Toc198354852"/>
      <w:bookmarkStart w:id="95" w:name="_Toc196397663"/>
      <w:r w:rsidRPr="00C0160C">
        <w:rPr>
          <w:rFonts w:ascii="Times New Roman" w:hAnsi="Times New Roman"/>
          <w:i w:val="0"/>
          <w:iCs/>
          <w:sz w:val="24"/>
          <w:lang w:val="ro-RO"/>
        </w:rPr>
        <w:t>C.2.</w:t>
      </w:r>
      <w:r w:rsidR="005A2462" w:rsidRPr="00C0160C">
        <w:rPr>
          <w:rFonts w:ascii="Times New Roman" w:hAnsi="Times New Roman"/>
          <w:i w:val="0"/>
          <w:iCs/>
          <w:sz w:val="24"/>
          <w:lang w:val="ro-RO"/>
        </w:rPr>
        <w:t>3</w:t>
      </w:r>
      <w:r w:rsidRPr="00C0160C">
        <w:rPr>
          <w:rFonts w:ascii="Times New Roman" w:hAnsi="Times New Roman"/>
          <w:i w:val="0"/>
          <w:iCs/>
          <w:sz w:val="24"/>
          <w:lang w:val="ro-RO"/>
        </w:rPr>
        <w:t xml:space="preserve">.2. Examenul </w:t>
      </w:r>
      <w:bookmarkEnd w:id="93"/>
      <w:r w:rsidRPr="00C0160C">
        <w:rPr>
          <w:rFonts w:ascii="Times New Roman" w:hAnsi="Times New Roman"/>
          <w:i w:val="0"/>
          <w:iCs/>
          <w:sz w:val="24"/>
          <w:lang w:val="ro-RO"/>
        </w:rPr>
        <w:t>fizic</w:t>
      </w:r>
      <w:bookmarkEnd w:id="94"/>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3B7110" w:rsidRPr="00104749" w14:paraId="4DB95E7F" w14:textId="77777777" w:rsidTr="009C4228">
        <w:tc>
          <w:tcPr>
            <w:tcW w:w="9017" w:type="dxa"/>
          </w:tcPr>
          <w:p w14:paraId="42596A74" w14:textId="7188DA68" w:rsidR="003B7110" w:rsidRPr="00104749" w:rsidRDefault="003B7110" w:rsidP="00A61DB3">
            <w:pPr>
              <w:rPr>
                <w:rFonts w:eastAsia="GENUINE"/>
                <w:sz w:val="24"/>
              </w:rPr>
            </w:pPr>
            <w:r w:rsidRPr="00104749">
              <w:rPr>
                <w:rFonts w:eastAsia="GENUINE"/>
                <w:b/>
                <w:sz w:val="24"/>
              </w:rPr>
              <w:t xml:space="preserve">Caseta </w:t>
            </w:r>
            <w:r w:rsidR="005A2462" w:rsidRPr="00104749">
              <w:rPr>
                <w:rFonts w:eastAsia="GENUINE"/>
                <w:b/>
                <w:sz w:val="24"/>
              </w:rPr>
              <w:t>9</w:t>
            </w:r>
            <w:r w:rsidRPr="00104749">
              <w:rPr>
                <w:rFonts w:eastAsia="GENUINE"/>
                <w:b/>
                <w:sz w:val="24"/>
              </w:rPr>
              <w:t xml:space="preserve">. Regulile examenului fizic în </w:t>
            </w:r>
            <w:r w:rsidR="009B0E30" w:rsidRPr="00104749">
              <w:rPr>
                <w:rFonts w:eastAsia="GENUINE"/>
                <w:b/>
                <w:sz w:val="24"/>
              </w:rPr>
              <w:t>SS</w:t>
            </w:r>
            <w:r w:rsidRPr="00104749">
              <w:rPr>
                <w:rFonts w:eastAsia="GENUINE"/>
                <w:b/>
                <w:sz w:val="24"/>
              </w:rPr>
              <w:t>:</w:t>
            </w:r>
            <w:r w:rsidR="00DE29E2" w:rsidRPr="00104749">
              <w:rPr>
                <w:rFonts w:eastAsia="GENUINE"/>
                <w:sz w:val="24"/>
              </w:rPr>
              <w:t xml:space="preserve"> [</w:t>
            </w:r>
            <w:r w:rsidR="009B0E30" w:rsidRPr="00104749">
              <w:rPr>
                <w:rFonts w:eastAsia="GENUINE"/>
                <w:sz w:val="24"/>
              </w:rPr>
              <w:t>8</w:t>
            </w:r>
            <w:r w:rsidR="00DE29E2" w:rsidRPr="00104749">
              <w:rPr>
                <w:rFonts w:eastAsia="GENUINE"/>
                <w:sz w:val="24"/>
              </w:rPr>
              <w:t>,1</w:t>
            </w:r>
            <w:r w:rsidR="009B0E30" w:rsidRPr="00104749">
              <w:rPr>
                <w:rFonts w:eastAsia="GENUINE"/>
                <w:sz w:val="24"/>
              </w:rPr>
              <w:t>4</w:t>
            </w:r>
            <w:r w:rsidR="00DE29E2" w:rsidRPr="00104749">
              <w:rPr>
                <w:rFonts w:eastAsia="GENUINE"/>
                <w:sz w:val="24"/>
              </w:rPr>
              <w:t>,1</w:t>
            </w:r>
            <w:r w:rsidR="009B0E30" w:rsidRPr="00104749">
              <w:rPr>
                <w:rFonts w:eastAsia="GENUINE"/>
                <w:sz w:val="24"/>
              </w:rPr>
              <w:t>5</w:t>
            </w:r>
            <w:r w:rsidR="00DE29E2" w:rsidRPr="00104749">
              <w:rPr>
                <w:rFonts w:eastAsia="GENUINE"/>
                <w:sz w:val="24"/>
              </w:rPr>
              <w:t>]</w:t>
            </w:r>
          </w:p>
          <w:p w14:paraId="7B55ABFE" w14:textId="77777777" w:rsidR="00E47EB7" w:rsidRPr="00104749" w:rsidRDefault="003B7110" w:rsidP="00A61DB3">
            <w:pPr>
              <w:pStyle w:val="ListParagraph"/>
              <w:numPr>
                <w:ilvl w:val="0"/>
                <w:numId w:val="44"/>
              </w:numPr>
              <w:spacing w:after="0"/>
              <w:rPr>
                <w:sz w:val="24"/>
              </w:rPr>
            </w:pPr>
            <w:r w:rsidRPr="00104749">
              <w:rPr>
                <w:sz w:val="24"/>
              </w:rPr>
              <w:t>Determinarea stării generale</w:t>
            </w:r>
            <w:r w:rsidR="000249AA" w:rsidRPr="00104749">
              <w:rPr>
                <w:sz w:val="24"/>
              </w:rPr>
              <w:t xml:space="preserve"> cu </w:t>
            </w:r>
            <w:r w:rsidR="00CE41DB" w:rsidRPr="00104749">
              <w:rPr>
                <w:sz w:val="24"/>
              </w:rPr>
              <w:t>precizarea:</w:t>
            </w:r>
            <w:r w:rsidR="0062102A" w:rsidRPr="00104749">
              <w:rPr>
                <w:sz w:val="24"/>
              </w:rPr>
              <w:t xml:space="preserve"> </w:t>
            </w:r>
            <w:r w:rsidR="00E47EB7" w:rsidRPr="00104749">
              <w:rPr>
                <w:sz w:val="24"/>
              </w:rPr>
              <w:t>pierderiii ponderale, febră, fatigabilitate</w:t>
            </w:r>
          </w:p>
          <w:p w14:paraId="3CA70312" w14:textId="4A3C04F5" w:rsidR="009178A1" w:rsidRPr="00104749" w:rsidRDefault="003D6F33" w:rsidP="00A61DB3">
            <w:pPr>
              <w:pStyle w:val="ListParagraph"/>
              <w:numPr>
                <w:ilvl w:val="0"/>
                <w:numId w:val="44"/>
              </w:numPr>
              <w:spacing w:after="0"/>
              <w:rPr>
                <w:sz w:val="24"/>
              </w:rPr>
            </w:pPr>
            <w:r w:rsidRPr="00104749">
              <w:rPr>
                <w:sz w:val="24"/>
              </w:rPr>
              <w:t>Aprecierea afectării cutanate, vasculare și organelor interne</w:t>
            </w:r>
          </w:p>
          <w:p w14:paraId="05951150" w14:textId="77777777" w:rsidR="00670C96" w:rsidRPr="00104749" w:rsidRDefault="00670C96" w:rsidP="00A61DB3">
            <w:pPr>
              <w:spacing w:after="0"/>
              <w:rPr>
                <w:sz w:val="24"/>
              </w:rPr>
            </w:pPr>
          </w:p>
          <w:p w14:paraId="42C5EF4C" w14:textId="77777777" w:rsidR="00E47EB7" w:rsidRPr="00104749" w:rsidRDefault="00E47EB7" w:rsidP="00A61DB3">
            <w:pPr>
              <w:spacing w:after="0"/>
              <w:rPr>
                <w:b/>
                <w:sz w:val="24"/>
                <w:u w:val="single"/>
              </w:rPr>
            </w:pPr>
            <w:r w:rsidRPr="00104749">
              <w:rPr>
                <w:b/>
                <w:sz w:val="24"/>
                <w:u w:val="single"/>
              </w:rPr>
              <w:t>Afectarea cutanată</w:t>
            </w:r>
          </w:p>
          <w:p w14:paraId="19D0D4CD" w14:textId="77777777" w:rsidR="006D2261" w:rsidRPr="00104749" w:rsidRDefault="006D2261" w:rsidP="00A61DB3">
            <w:pPr>
              <w:spacing w:after="0"/>
              <w:ind w:left="288"/>
              <w:rPr>
                <w:b/>
                <w:sz w:val="24"/>
                <w:u w:val="single"/>
              </w:rPr>
            </w:pPr>
          </w:p>
          <w:p w14:paraId="29D3009F" w14:textId="0CCAF62B" w:rsidR="00B60146" w:rsidRPr="00104749" w:rsidRDefault="00EB5C33" w:rsidP="00A61DB3">
            <w:pPr>
              <w:pStyle w:val="ListParagraph"/>
              <w:numPr>
                <w:ilvl w:val="0"/>
                <w:numId w:val="44"/>
              </w:numPr>
              <w:spacing w:after="0"/>
              <w:rPr>
                <w:bCs/>
                <w:sz w:val="24"/>
              </w:rPr>
            </w:pPr>
            <w:r w:rsidRPr="00104749">
              <w:rPr>
                <w:bCs/>
                <w:sz w:val="24"/>
              </w:rPr>
              <w:t xml:space="preserve">Prezența </w:t>
            </w:r>
            <w:r w:rsidR="006D2261" w:rsidRPr="00104749">
              <w:rPr>
                <w:bCs/>
                <w:sz w:val="24"/>
              </w:rPr>
              <w:t>simptomelor</w:t>
            </w:r>
            <w:r w:rsidRPr="00104749">
              <w:rPr>
                <w:bCs/>
                <w:sz w:val="24"/>
              </w:rPr>
              <w:t xml:space="preserve"> cutanate este criteriul </w:t>
            </w:r>
            <w:r w:rsidR="006D2261" w:rsidRPr="00104749">
              <w:rPr>
                <w:bCs/>
                <w:sz w:val="24"/>
              </w:rPr>
              <w:t>major</w:t>
            </w:r>
            <w:r w:rsidRPr="00104749">
              <w:rPr>
                <w:bCs/>
                <w:sz w:val="24"/>
              </w:rPr>
              <w:t xml:space="preserve"> de </w:t>
            </w:r>
            <w:r w:rsidR="006D2261" w:rsidRPr="00104749">
              <w:rPr>
                <w:bCs/>
                <w:sz w:val="24"/>
              </w:rPr>
              <w:t>diagnostic</w:t>
            </w:r>
            <w:r w:rsidRPr="00104749">
              <w:rPr>
                <w:bCs/>
                <w:sz w:val="24"/>
              </w:rPr>
              <w:t xml:space="preserve"> a</w:t>
            </w:r>
            <w:r w:rsidR="004D3171" w:rsidRPr="00104749">
              <w:rPr>
                <w:bCs/>
                <w:sz w:val="24"/>
              </w:rPr>
              <w:t>l</w:t>
            </w:r>
            <w:r w:rsidRPr="00104749">
              <w:rPr>
                <w:bCs/>
                <w:sz w:val="24"/>
              </w:rPr>
              <w:t xml:space="preserve"> sclerod</w:t>
            </w:r>
            <w:r w:rsidR="003557BE" w:rsidRPr="00104749">
              <w:rPr>
                <w:bCs/>
                <w:sz w:val="24"/>
              </w:rPr>
              <w:t xml:space="preserve">ermiei sistemice. Afectarea tegumentară </w:t>
            </w:r>
            <w:r w:rsidR="00B60146" w:rsidRPr="00104749">
              <w:rPr>
                <w:bCs/>
                <w:sz w:val="24"/>
              </w:rPr>
              <w:t>prezintă mai multe forme clinice, în dependență de stadiul bolii.</w:t>
            </w:r>
          </w:p>
          <w:p w14:paraId="5C901544" w14:textId="77777777" w:rsidR="006D2261" w:rsidRPr="00104749" w:rsidRDefault="00F3320B" w:rsidP="00A61DB3">
            <w:pPr>
              <w:pStyle w:val="ListParagraph"/>
              <w:numPr>
                <w:ilvl w:val="0"/>
                <w:numId w:val="44"/>
              </w:numPr>
              <w:spacing w:after="0"/>
              <w:rPr>
                <w:sz w:val="24"/>
              </w:rPr>
            </w:pPr>
            <w:r w:rsidRPr="00104749">
              <w:rPr>
                <w:sz w:val="24"/>
              </w:rPr>
              <w:t>De asemenea, d</w:t>
            </w:r>
            <w:r w:rsidR="005C59B3" w:rsidRPr="00104749">
              <w:rPr>
                <w:sz w:val="24"/>
              </w:rPr>
              <w:t xml:space="preserve">iferite </w:t>
            </w:r>
            <w:r w:rsidRPr="00104749">
              <w:rPr>
                <w:sz w:val="24"/>
              </w:rPr>
              <w:t>forme</w:t>
            </w:r>
            <w:r w:rsidR="005C59B3" w:rsidRPr="00104749">
              <w:rPr>
                <w:sz w:val="24"/>
              </w:rPr>
              <w:t xml:space="preserve"> ale afectării cutanate pot fi evidențiate la un singur pacient.</w:t>
            </w:r>
            <w:r w:rsidR="0096505B" w:rsidRPr="00104749">
              <w:rPr>
                <w:sz w:val="24"/>
              </w:rPr>
              <w:t xml:space="preserve"> </w:t>
            </w:r>
          </w:p>
          <w:p w14:paraId="3E7A0A28" w14:textId="66D38B33" w:rsidR="005C59B3" w:rsidRPr="00104749" w:rsidRDefault="00E300C3" w:rsidP="00A61DB3">
            <w:pPr>
              <w:pStyle w:val="ListParagraph"/>
              <w:numPr>
                <w:ilvl w:val="0"/>
                <w:numId w:val="44"/>
              </w:numPr>
              <w:spacing w:after="0"/>
              <w:rPr>
                <w:sz w:val="24"/>
              </w:rPr>
            </w:pPr>
            <w:r w:rsidRPr="00104749">
              <w:rPr>
                <w:sz w:val="24"/>
              </w:rPr>
              <w:t xml:space="preserve">Clinic, se apreciază palpator prin cuantificarea Scorului Rodnan Modificat (vezi </w:t>
            </w:r>
            <w:r w:rsidRPr="00104749">
              <w:rPr>
                <w:i/>
                <w:sz w:val="24"/>
              </w:rPr>
              <w:t xml:space="preserve">Caseta </w:t>
            </w:r>
            <w:r w:rsidR="009B0E30" w:rsidRPr="00104749">
              <w:rPr>
                <w:i/>
                <w:sz w:val="24"/>
              </w:rPr>
              <w:t>10, Anexa2</w:t>
            </w:r>
            <w:r w:rsidRPr="00104749">
              <w:rPr>
                <w:sz w:val="24"/>
              </w:rPr>
              <w:t>)</w:t>
            </w:r>
          </w:p>
          <w:p w14:paraId="6AE4684F" w14:textId="77777777" w:rsidR="009B0E30" w:rsidRPr="00104749" w:rsidRDefault="009B0E30" w:rsidP="00A61DB3">
            <w:pPr>
              <w:spacing w:after="0"/>
              <w:rPr>
                <w:i/>
                <w:sz w:val="24"/>
              </w:rPr>
            </w:pPr>
          </w:p>
          <w:p w14:paraId="57829F5A" w14:textId="7B297027" w:rsidR="005C59B3" w:rsidRPr="00104749" w:rsidRDefault="005C59B3" w:rsidP="00A61DB3">
            <w:pPr>
              <w:spacing w:after="0"/>
              <w:ind w:left="288"/>
              <w:rPr>
                <w:sz w:val="24"/>
              </w:rPr>
            </w:pPr>
            <w:r w:rsidRPr="00104749">
              <w:rPr>
                <w:i/>
                <w:sz w:val="24"/>
              </w:rPr>
              <w:t>Stadiu de debut</w:t>
            </w:r>
            <w:r w:rsidRPr="00104749">
              <w:rPr>
                <w:sz w:val="24"/>
              </w:rPr>
              <w:t xml:space="preserve"> – edem</w:t>
            </w:r>
            <w:r w:rsidR="00274900" w:rsidRPr="00104749">
              <w:rPr>
                <w:sz w:val="24"/>
              </w:rPr>
              <w:t xml:space="preserve">ul tegumentar </w:t>
            </w:r>
            <w:r w:rsidR="005C72F6" w:rsidRPr="00104749">
              <w:rPr>
                <w:sz w:val="24"/>
              </w:rPr>
              <w:t xml:space="preserve">al degetelor, mâinii (puffy fingers) este un semn precoce al sclerodermiei sistemice. Deși nu este specific și poate fi prezent și în alte afecțiuni ale </w:t>
            </w:r>
            <w:r w:rsidR="000A625B" w:rsidRPr="00104749">
              <w:rPr>
                <w:sz w:val="24"/>
              </w:rPr>
              <w:t>țesutului conjunctiv, acesta va fi considerat un ”steguleț roșu”</w:t>
            </w:r>
            <w:r w:rsidR="006A6950" w:rsidRPr="00104749">
              <w:rPr>
                <w:sz w:val="24"/>
              </w:rPr>
              <w:t xml:space="preserve"> pentru monitorizarea pacientului (Minier 2014).</w:t>
            </w:r>
          </w:p>
          <w:p w14:paraId="492814E3" w14:textId="77777777" w:rsidR="009B0E30" w:rsidRPr="00104749" w:rsidRDefault="009B0E30" w:rsidP="00A61DB3">
            <w:pPr>
              <w:spacing w:after="0"/>
              <w:ind w:left="288"/>
              <w:rPr>
                <w:i/>
                <w:sz w:val="24"/>
              </w:rPr>
            </w:pPr>
          </w:p>
          <w:p w14:paraId="21B63676" w14:textId="3E315E41" w:rsidR="005C59B3" w:rsidRPr="00104749" w:rsidRDefault="005C59B3" w:rsidP="00A61DB3">
            <w:pPr>
              <w:spacing w:after="0"/>
              <w:ind w:left="288"/>
              <w:rPr>
                <w:sz w:val="24"/>
              </w:rPr>
            </w:pPr>
            <w:r w:rsidRPr="00104749">
              <w:rPr>
                <w:i/>
                <w:sz w:val="24"/>
              </w:rPr>
              <w:t>Stadiu de indurație (scleroză)</w:t>
            </w:r>
            <w:r w:rsidRPr="00104749">
              <w:rPr>
                <w:sz w:val="24"/>
              </w:rPr>
              <w:t xml:space="preserve"> – </w:t>
            </w:r>
            <w:r w:rsidR="0016093D" w:rsidRPr="00104749">
              <w:rPr>
                <w:sz w:val="24"/>
              </w:rPr>
              <w:t>urmează</w:t>
            </w:r>
            <w:r w:rsidR="00B618D4" w:rsidRPr="00104749">
              <w:rPr>
                <w:sz w:val="24"/>
              </w:rPr>
              <w:t xml:space="preserve"> după faza edematoasă și se caracterizează prin</w:t>
            </w:r>
            <w:r w:rsidRPr="00104749">
              <w:rPr>
                <w:sz w:val="24"/>
              </w:rPr>
              <w:t xml:space="preserve"> indurația tegumentelor, diminuarea elasticității </w:t>
            </w:r>
            <w:r w:rsidR="002354C6" w:rsidRPr="00104749">
              <w:rPr>
                <w:sz w:val="24"/>
              </w:rPr>
              <w:t>iar</w:t>
            </w:r>
            <w:r w:rsidR="0016093D" w:rsidRPr="00104749">
              <w:rPr>
                <w:sz w:val="24"/>
              </w:rPr>
              <w:t>,</w:t>
            </w:r>
            <w:r w:rsidRPr="00104749">
              <w:rPr>
                <w:sz w:val="24"/>
              </w:rPr>
              <w:t xml:space="preserve"> </w:t>
            </w:r>
            <w:r w:rsidR="0016093D" w:rsidRPr="00104749">
              <w:rPr>
                <w:sz w:val="24"/>
              </w:rPr>
              <w:t>p</w:t>
            </w:r>
            <w:r w:rsidR="00825CC3" w:rsidRPr="00104749">
              <w:rPr>
                <w:sz w:val="24"/>
              </w:rPr>
              <w:t>liul cutanat devine dificil de pensat din cauza a</w:t>
            </w:r>
            <w:r w:rsidRPr="00104749">
              <w:rPr>
                <w:sz w:val="24"/>
              </w:rPr>
              <w:t>derenț</w:t>
            </w:r>
            <w:r w:rsidR="00825CC3" w:rsidRPr="00104749">
              <w:rPr>
                <w:sz w:val="24"/>
              </w:rPr>
              <w:t>ei</w:t>
            </w:r>
            <w:r w:rsidRPr="00104749">
              <w:rPr>
                <w:sz w:val="24"/>
              </w:rPr>
              <w:t xml:space="preserve"> pielii de țesuturile subcutanate</w:t>
            </w:r>
            <w:r w:rsidR="004E2C54" w:rsidRPr="00104749">
              <w:rPr>
                <w:sz w:val="24"/>
              </w:rPr>
              <w:t>, apare sclerodactilia.</w:t>
            </w:r>
            <w:r w:rsidR="00825CC3" w:rsidRPr="00104749">
              <w:rPr>
                <w:sz w:val="24"/>
              </w:rPr>
              <w:t xml:space="preserve"> </w:t>
            </w:r>
          </w:p>
          <w:p w14:paraId="66541938" w14:textId="77777777" w:rsidR="009B0E30" w:rsidRPr="00104749" w:rsidRDefault="009B0E30" w:rsidP="00A61DB3">
            <w:pPr>
              <w:spacing w:after="0"/>
              <w:ind w:left="288"/>
              <w:rPr>
                <w:i/>
                <w:sz w:val="24"/>
              </w:rPr>
            </w:pPr>
          </w:p>
          <w:p w14:paraId="435856B4" w14:textId="5612E5D5" w:rsidR="005C59B3" w:rsidRPr="00104749" w:rsidRDefault="005C59B3" w:rsidP="00A61DB3">
            <w:pPr>
              <w:spacing w:after="0"/>
              <w:ind w:left="288"/>
              <w:rPr>
                <w:sz w:val="24"/>
              </w:rPr>
            </w:pPr>
            <w:r w:rsidRPr="00104749">
              <w:rPr>
                <w:i/>
                <w:sz w:val="24"/>
              </w:rPr>
              <w:t>Stadiu de atrofie</w:t>
            </w:r>
            <w:r w:rsidRPr="00104749">
              <w:rPr>
                <w:sz w:val="24"/>
              </w:rPr>
              <w:t xml:space="preserve"> </w:t>
            </w:r>
            <w:r w:rsidR="00825CC3" w:rsidRPr="00104749">
              <w:rPr>
                <w:sz w:val="24"/>
              </w:rPr>
              <w:t>–</w:t>
            </w:r>
            <w:r w:rsidRPr="00104749">
              <w:rPr>
                <w:sz w:val="24"/>
              </w:rPr>
              <w:t xml:space="preserve"> </w:t>
            </w:r>
            <w:r w:rsidR="00825CC3" w:rsidRPr="00104749">
              <w:rPr>
                <w:sz w:val="24"/>
              </w:rPr>
              <w:t>survine atrofia pielii, tegumentele fiind lucioas</w:t>
            </w:r>
            <w:r w:rsidR="00C20642" w:rsidRPr="00104749">
              <w:rPr>
                <w:sz w:val="24"/>
              </w:rPr>
              <w:t xml:space="preserve">e, </w:t>
            </w:r>
            <w:r w:rsidR="008626B5" w:rsidRPr="00104749">
              <w:rPr>
                <w:sz w:val="24"/>
              </w:rPr>
              <w:t>cu</w:t>
            </w:r>
            <w:r w:rsidR="00C20642" w:rsidRPr="00104749">
              <w:rPr>
                <w:sz w:val="24"/>
              </w:rPr>
              <w:t xml:space="preserve"> posibile</w:t>
            </w:r>
            <w:r w:rsidR="00401266" w:rsidRPr="00104749">
              <w:rPr>
                <w:sz w:val="24"/>
              </w:rPr>
              <w:t xml:space="preserve"> contracturi și deformări</w:t>
            </w:r>
            <w:r w:rsidR="004D4102" w:rsidRPr="00104749">
              <w:rPr>
                <w:sz w:val="24"/>
              </w:rPr>
              <w:t xml:space="preserve"> ale degetelor, diminuarea aperturii orale (microstomie) și extensie redusă a gâtului.</w:t>
            </w:r>
            <w:r w:rsidR="006E4976" w:rsidRPr="00104749">
              <w:rPr>
                <w:sz w:val="24"/>
              </w:rPr>
              <w:t xml:space="preserve"> La nivelul feței, scleroza centrofacială și atrofia subcutanată determină aspectul de „icoană bizantină”.</w:t>
            </w:r>
          </w:p>
          <w:p w14:paraId="580587FC" w14:textId="77777777" w:rsidR="00401266" w:rsidRPr="00104749" w:rsidRDefault="00401266" w:rsidP="00A61DB3">
            <w:pPr>
              <w:spacing w:after="0"/>
              <w:ind w:left="288"/>
              <w:rPr>
                <w:sz w:val="24"/>
              </w:rPr>
            </w:pPr>
          </w:p>
          <w:p w14:paraId="1EED1990" w14:textId="5ADF4A02" w:rsidR="00840ACC" w:rsidRPr="00104749" w:rsidRDefault="00401266" w:rsidP="00A61DB3">
            <w:pPr>
              <w:spacing w:after="0"/>
              <w:ind w:left="288"/>
              <w:rPr>
                <w:sz w:val="24"/>
              </w:rPr>
            </w:pPr>
            <w:r w:rsidRPr="00104749">
              <w:rPr>
                <w:sz w:val="24"/>
              </w:rPr>
              <w:t>Ca consecință a inflamației și fibrozei cutanate</w:t>
            </w:r>
            <w:r w:rsidR="00840ACC" w:rsidRPr="00104749">
              <w:rPr>
                <w:sz w:val="24"/>
              </w:rPr>
              <w:t>, sunt afectate</w:t>
            </w:r>
            <w:r w:rsidR="00AC0747" w:rsidRPr="00104749">
              <w:rPr>
                <w:sz w:val="24"/>
              </w:rPr>
              <w:t xml:space="preserve"> și alte structuri cutanate</w:t>
            </w:r>
            <w:r w:rsidR="00840ACC" w:rsidRPr="00104749">
              <w:rPr>
                <w:sz w:val="24"/>
              </w:rPr>
              <w:t xml:space="preserve">: </w:t>
            </w:r>
            <w:r w:rsidR="00FE1D03" w:rsidRPr="00104749">
              <w:rPr>
                <w:sz w:val="24"/>
              </w:rPr>
              <w:t>atrofi</w:t>
            </w:r>
            <w:r w:rsidR="00840ACC" w:rsidRPr="00104749">
              <w:rPr>
                <w:sz w:val="24"/>
              </w:rPr>
              <w:t>a</w:t>
            </w:r>
            <w:r w:rsidR="00FE1D03" w:rsidRPr="00104749">
              <w:rPr>
                <w:sz w:val="24"/>
              </w:rPr>
              <w:t xml:space="preserve"> foliculilor pieloși, glandelor sebacee și sudoripare, pielea devine aspră, uscată, diminuarea pilozității</w:t>
            </w:r>
            <w:r w:rsidR="004E637E" w:rsidRPr="00104749">
              <w:rPr>
                <w:sz w:val="24"/>
              </w:rPr>
              <w:t>, ceea ce duce la anhidroză și prurit cutanat;</w:t>
            </w:r>
            <w:r w:rsidR="00840ACC" w:rsidRPr="00104749">
              <w:rPr>
                <w:sz w:val="24"/>
              </w:rPr>
              <w:t xml:space="preserve"> dereglări de </w:t>
            </w:r>
            <w:r w:rsidR="00840ACC" w:rsidRPr="00104749">
              <w:rPr>
                <w:sz w:val="24"/>
              </w:rPr>
              <w:lastRenderedPageBreak/>
              <w:t xml:space="preserve">pigmentație </w:t>
            </w:r>
            <w:r w:rsidR="004E62D3" w:rsidRPr="00104749">
              <w:rPr>
                <w:sz w:val="24"/>
              </w:rPr>
              <w:t xml:space="preserve">datorită afectării melanocitare </w:t>
            </w:r>
            <w:r w:rsidR="00840ACC" w:rsidRPr="00104749">
              <w:rPr>
                <w:sz w:val="24"/>
              </w:rPr>
              <w:t>(</w:t>
            </w:r>
            <w:r w:rsidR="004E62D3" w:rsidRPr="00104749">
              <w:rPr>
                <w:sz w:val="24"/>
              </w:rPr>
              <w:t xml:space="preserve">aspect de ”sare și piper”); hiperkeratoza </w:t>
            </w:r>
            <w:r w:rsidR="00A31159" w:rsidRPr="00104749">
              <w:rPr>
                <w:sz w:val="24"/>
              </w:rPr>
              <w:t>pliului unghial și cicatrici stelate ale pulpei digitale.</w:t>
            </w:r>
          </w:p>
          <w:p w14:paraId="4E9CB086" w14:textId="11B7769A" w:rsidR="00A31159" w:rsidRPr="00104749" w:rsidRDefault="00A31159" w:rsidP="00A61DB3">
            <w:pPr>
              <w:spacing w:after="0"/>
              <w:ind w:left="288"/>
              <w:rPr>
                <w:sz w:val="24"/>
              </w:rPr>
            </w:pPr>
          </w:p>
          <w:p w14:paraId="2D00A433" w14:textId="4D0E343B" w:rsidR="00A31159" w:rsidRPr="00104749" w:rsidRDefault="00A31159" w:rsidP="00A61DB3">
            <w:pPr>
              <w:spacing w:after="0"/>
              <w:ind w:left="288"/>
              <w:rPr>
                <w:sz w:val="24"/>
              </w:rPr>
            </w:pPr>
            <w:r w:rsidRPr="00104749">
              <w:rPr>
                <w:sz w:val="24"/>
              </w:rPr>
              <w:t xml:space="preserve">Calcinoza cutanată se datorează depozitării de săruri de calciu insolubil </w:t>
            </w:r>
            <w:r w:rsidR="003C430C" w:rsidRPr="00104749">
              <w:rPr>
                <w:sz w:val="24"/>
              </w:rPr>
              <w:t xml:space="preserve">în piele și sturcturi subcutanate. Cel mai frecvent apare în zona punctelor de </w:t>
            </w:r>
            <w:r w:rsidR="005F66C5" w:rsidRPr="00104749">
              <w:rPr>
                <w:sz w:val="24"/>
              </w:rPr>
              <w:t>presiune</w:t>
            </w:r>
            <w:r w:rsidR="003C430C" w:rsidRPr="00104749">
              <w:rPr>
                <w:sz w:val="24"/>
              </w:rPr>
              <w:t xml:space="preserve"> (Bartoli, 2016)</w:t>
            </w:r>
            <w:r w:rsidR="005F66C5" w:rsidRPr="00104749">
              <w:rPr>
                <w:sz w:val="24"/>
              </w:rPr>
              <w:t xml:space="preserve">. </w:t>
            </w:r>
            <w:r w:rsidR="00947F4C" w:rsidRPr="00104749">
              <w:rPr>
                <w:sz w:val="24"/>
              </w:rPr>
              <w:t>Sunt posibile detașări ale calcinatelor, cu eliminări alb-brânzoase.</w:t>
            </w:r>
          </w:p>
          <w:p w14:paraId="29432DE4" w14:textId="08FA6D93" w:rsidR="006D2261" w:rsidRPr="00104749" w:rsidRDefault="006D2261" w:rsidP="00A61DB3">
            <w:pPr>
              <w:spacing w:after="0"/>
              <w:ind w:left="288"/>
              <w:rPr>
                <w:sz w:val="24"/>
              </w:rPr>
            </w:pPr>
          </w:p>
          <w:p w14:paraId="0FC1E6CC" w14:textId="77777777" w:rsidR="003D6F33" w:rsidRPr="00104749" w:rsidRDefault="003D6F33" w:rsidP="00A61DB3">
            <w:pPr>
              <w:spacing w:after="0"/>
              <w:rPr>
                <w:b/>
                <w:sz w:val="24"/>
                <w:u w:val="single"/>
              </w:rPr>
            </w:pPr>
            <w:r w:rsidRPr="00104749">
              <w:rPr>
                <w:b/>
                <w:sz w:val="24"/>
                <w:u w:val="single"/>
              </w:rPr>
              <w:t>Afectarea vasculară</w:t>
            </w:r>
          </w:p>
          <w:p w14:paraId="3CC8F9CF" w14:textId="348219CA" w:rsidR="000551BE" w:rsidRPr="00104749" w:rsidRDefault="00DE34C0" w:rsidP="00A61DB3">
            <w:pPr>
              <w:numPr>
                <w:ilvl w:val="0"/>
                <w:numId w:val="44"/>
              </w:numPr>
              <w:spacing w:after="0"/>
              <w:rPr>
                <w:sz w:val="24"/>
              </w:rPr>
            </w:pPr>
            <w:r w:rsidRPr="00104749">
              <w:rPr>
                <w:i/>
                <w:sz w:val="24"/>
              </w:rPr>
              <w:t>Fenomenul Raynaud</w:t>
            </w:r>
            <w:r w:rsidR="00BF700B">
              <w:rPr>
                <w:sz w:val="24"/>
              </w:rPr>
              <w:t xml:space="preserve"> </w:t>
            </w:r>
            <w:r w:rsidR="003D6F33" w:rsidRPr="00104749">
              <w:rPr>
                <w:sz w:val="24"/>
              </w:rPr>
              <w:t>-</w:t>
            </w:r>
            <w:r w:rsidR="00BF700B">
              <w:rPr>
                <w:sz w:val="24"/>
              </w:rPr>
              <w:t xml:space="preserve"> </w:t>
            </w:r>
            <w:r w:rsidR="00063047" w:rsidRPr="00104749">
              <w:rPr>
                <w:sz w:val="24"/>
              </w:rPr>
              <w:t xml:space="preserve">de obicei, </w:t>
            </w:r>
            <w:r w:rsidR="00883384" w:rsidRPr="00104749">
              <w:rPr>
                <w:sz w:val="24"/>
              </w:rPr>
              <w:t>este prima manifestare a slcerodermiei sistemice</w:t>
            </w:r>
            <w:r w:rsidR="00806B99" w:rsidRPr="00104749">
              <w:rPr>
                <w:sz w:val="24"/>
              </w:rPr>
              <w:t>. S</w:t>
            </w:r>
            <w:r w:rsidR="00883384" w:rsidRPr="00104749">
              <w:rPr>
                <w:sz w:val="24"/>
              </w:rPr>
              <w:t xml:space="preserve">e caracterizează prin </w:t>
            </w:r>
            <w:r w:rsidR="00806B99" w:rsidRPr="00104749">
              <w:rPr>
                <w:sz w:val="24"/>
              </w:rPr>
              <w:t>episoade vazospastice simetrice, care cauzează schimbări</w:t>
            </w:r>
            <w:r w:rsidR="006B0CAE" w:rsidRPr="00104749">
              <w:rPr>
                <w:sz w:val="24"/>
              </w:rPr>
              <w:t xml:space="preserve"> bi- sau trifazice a culorii tegumentelor (cel mai frecvent degetele mâinilor, picioarelor, uneori nas, urechi, mamelon). Astfel, după acțiunea factorului declanșator (frig, emoții),</w:t>
            </w:r>
            <w:r w:rsidR="000551BE" w:rsidRPr="00104749">
              <w:rPr>
                <w:sz w:val="24"/>
              </w:rPr>
              <w:t xml:space="preserve"> apare paloarea tegumentelor (spasmul arteriolelor și colapsul arterelor digitale), apoi cianoză (ischemie) și apoi hiperemie (faza de reperfuzie).</w:t>
            </w:r>
            <w:r w:rsidR="006B0CAE" w:rsidRPr="00104749">
              <w:rPr>
                <w:sz w:val="24"/>
              </w:rPr>
              <w:t xml:space="preserve"> </w:t>
            </w:r>
            <w:r w:rsidR="00FD35A9" w:rsidRPr="00104749">
              <w:rPr>
                <w:sz w:val="24"/>
              </w:rPr>
              <w:t>Cea mai frecventă cauză a fenomenului Raynaud secundar sunt colagenozele (sclerodermie, lupus eritematos sistemic, dermatomiozită, etc.)</w:t>
            </w:r>
            <w:r w:rsidR="00162DC8" w:rsidRPr="00104749">
              <w:rPr>
                <w:sz w:val="24"/>
              </w:rPr>
              <w:t xml:space="preserve">. Fișa de diagnostic a fenomenului Raynaud se găsește în anexa </w:t>
            </w:r>
            <w:r w:rsidR="002537F7" w:rsidRPr="00104749">
              <w:rPr>
                <w:sz w:val="24"/>
              </w:rPr>
              <w:t>1</w:t>
            </w:r>
          </w:p>
          <w:p w14:paraId="322FB764" w14:textId="77777777" w:rsidR="0079764D" w:rsidRPr="00104749" w:rsidRDefault="00AA3817" w:rsidP="00A61DB3">
            <w:pPr>
              <w:numPr>
                <w:ilvl w:val="0"/>
                <w:numId w:val="44"/>
              </w:numPr>
              <w:spacing w:after="0"/>
              <w:rPr>
                <w:sz w:val="24"/>
              </w:rPr>
            </w:pPr>
            <w:r w:rsidRPr="00104749">
              <w:rPr>
                <w:sz w:val="24"/>
              </w:rPr>
              <w:t>Examenul capilaroscopic al pliului periunghial</w:t>
            </w:r>
            <w:r w:rsidR="002B3B37" w:rsidRPr="00104749">
              <w:rPr>
                <w:sz w:val="24"/>
              </w:rPr>
              <w:t xml:space="preserve"> – prezintă o variabilitate majoră de modificări, </w:t>
            </w:r>
            <w:r w:rsidR="00E34696" w:rsidRPr="00104749">
              <w:rPr>
                <w:sz w:val="24"/>
              </w:rPr>
              <w:t xml:space="preserve">încadrate în pattern capilaroscopic tip sclerodermă. </w:t>
            </w:r>
          </w:p>
          <w:p w14:paraId="4A3015DA" w14:textId="627B6A43" w:rsidR="00A86D6D" w:rsidRPr="00104749" w:rsidRDefault="00D43950" w:rsidP="00A61DB3">
            <w:pPr>
              <w:spacing w:after="0"/>
              <w:ind w:left="1008"/>
              <w:rPr>
                <w:sz w:val="24"/>
              </w:rPr>
            </w:pPr>
            <w:r w:rsidRPr="00104749">
              <w:rPr>
                <w:sz w:val="24"/>
              </w:rPr>
              <w:t>Î</w:t>
            </w:r>
            <w:r w:rsidR="002B3B37" w:rsidRPr="00104749">
              <w:rPr>
                <w:sz w:val="24"/>
              </w:rPr>
              <w:t xml:space="preserve">n dependență de </w:t>
            </w:r>
            <w:r w:rsidR="0079764D" w:rsidRPr="00104749">
              <w:rPr>
                <w:sz w:val="24"/>
              </w:rPr>
              <w:t>stadiul evolutiv al</w:t>
            </w:r>
            <w:r w:rsidR="002B3B37" w:rsidRPr="00104749">
              <w:rPr>
                <w:sz w:val="24"/>
              </w:rPr>
              <w:t xml:space="preserve"> bolii</w:t>
            </w:r>
            <w:r w:rsidRPr="00104749">
              <w:rPr>
                <w:sz w:val="24"/>
              </w:rPr>
              <w:t xml:space="preserve"> deosebim următoarele faze:</w:t>
            </w:r>
          </w:p>
          <w:p w14:paraId="41016DD7" w14:textId="182183B4" w:rsidR="0038281E" w:rsidRPr="00104749" w:rsidRDefault="0079764D" w:rsidP="00A61DB3">
            <w:pPr>
              <w:numPr>
                <w:ilvl w:val="2"/>
                <w:numId w:val="68"/>
              </w:numPr>
              <w:spacing w:after="0"/>
              <w:rPr>
                <w:sz w:val="24"/>
              </w:rPr>
            </w:pPr>
            <w:r w:rsidRPr="00104749">
              <w:rPr>
                <w:sz w:val="24"/>
              </w:rPr>
              <w:t>Faza p</w:t>
            </w:r>
            <w:r w:rsidR="00A86D6D" w:rsidRPr="00104749">
              <w:rPr>
                <w:sz w:val="24"/>
              </w:rPr>
              <w:t>recoce</w:t>
            </w:r>
            <w:r w:rsidR="002B12B7" w:rsidRPr="00104749">
              <w:rPr>
                <w:sz w:val="24"/>
              </w:rPr>
              <w:t xml:space="preserve"> - prezența </w:t>
            </w:r>
            <w:r w:rsidR="002B3B37" w:rsidRPr="00104749">
              <w:rPr>
                <w:sz w:val="24"/>
              </w:rPr>
              <w:t>capilare gigante</w:t>
            </w:r>
            <w:r w:rsidR="002B12B7" w:rsidRPr="00104749">
              <w:rPr>
                <w:sz w:val="24"/>
              </w:rPr>
              <w:t xml:space="preserve"> în număr mic</w:t>
            </w:r>
            <w:r w:rsidR="002B3B37" w:rsidRPr="00104749">
              <w:rPr>
                <w:sz w:val="24"/>
              </w:rPr>
              <w:t>, hemoragii</w:t>
            </w:r>
            <w:r w:rsidR="002B12B7" w:rsidRPr="00104749">
              <w:rPr>
                <w:sz w:val="24"/>
              </w:rPr>
              <w:t xml:space="preserve"> unice</w:t>
            </w:r>
            <w:r w:rsidR="002B3B37" w:rsidRPr="00104749">
              <w:rPr>
                <w:sz w:val="24"/>
              </w:rPr>
              <w:t>,</w:t>
            </w:r>
            <w:r w:rsidR="00A86D6D" w:rsidRPr="00104749">
              <w:rPr>
                <w:sz w:val="24"/>
              </w:rPr>
              <w:t xml:space="preserve"> distribuție capilară normală, </w:t>
            </w:r>
            <w:r w:rsidR="0038281E" w:rsidRPr="00104749">
              <w:rPr>
                <w:sz w:val="24"/>
              </w:rPr>
              <w:t>număr normal de capilare)</w:t>
            </w:r>
          </w:p>
          <w:p w14:paraId="321B97CE" w14:textId="1A3FE522" w:rsidR="00181276" w:rsidRPr="00104749" w:rsidRDefault="0079764D" w:rsidP="00A61DB3">
            <w:pPr>
              <w:numPr>
                <w:ilvl w:val="2"/>
                <w:numId w:val="68"/>
              </w:numPr>
              <w:spacing w:after="0"/>
              <w:rPr>
                <w:sz w:val="24"/>
              </w:rPr>
            </w:pPr>
            <w:r w:rsidRPr="00104749">
              <w:rPr>
                <w:sz w:val="24"/>
              </w:rPr>
              <w:t>Faza a</w:t>
            </w:r>
            <w:r w:rsidR="0038281E" w:rsidRPr="00104749">
              <w:rPr>
                <w:sz w:val="24"/>
              </w:rPr>
              <w:t>ctivă</w:t>
            </w:r>
            <w:r w:rsidR="002B12B7" w:rsidRPr="00104749">
              <w:rPr>
                <w:sz w:val="24"/>
              </w:rPr>
              <w:t xml:space="preserve"> -</w:t>
            </w:r>
            <w:r w:rsidR="0038281E" w:rsidRPr="00104749">
              <w:rPr>
                <w:sz w:val="24"/>
              </w:rPr>
              <w:t xml:space="preserve"> (multiple capilare gigante, multiple hemoragii capilare, pierderi capilare în număr moderat, dezorganizarea </w:t>
            </w:r>
            <w:r w:rsidR="00E34696" w:rsidRPr="00104749">
              <w:rPr>
                <w:sz w:val="24"/>
              </w:rPr>
              <w:t xml:space="preserve">ușoară a arhitectonicii vasculare și ramificări capilare în număr mic) </w:t>
            </w:r>
            <w:r w:rsidR="002B3B37" w:rsidRPr="00104749">
              <w:rPr>
                <w:sz w:val="24"/>
              </w:rPr>
              <w:t xml:space="preserve">dezorganizarea patului microcirculator, neoangiogeneză, </w:t>
            </w:r>
          </w:p>
          <w:p w14:paraId="1EEEDA51" w14:textId="4F3DEA87" w:rsidR="002B12B7" w:rsidRPr="00104749" w:rsidRDefault="0079764D" w:rsidP="00A61DB3">
            <w:pPr>
              <w:numPr>
                <w:ilvl w:val="2"/>
                <w:numId w:val="68"/>
              </w:numPr>
              <w:spacing w:after="0"/>
              <w:rPr>
                <w:sz w:val="24"/>
              </w:rPr>
            </w:pPr>
            <w:r w:rsidRPr="00104749">
              <w:rPr>
                <w:sz w:val="24"/>
              </w:rPr>
              <w:t>Faza t</w:t>
            </w:r>
            <w:r w:rsidR="002B12B7" w:rsidRPr="00104749">
              <w:rPr>
                <w:sz w:val="24"/>
              </w:rPr>
              <w:t xml:space="preserve">ardivă </w:t>
            </w:r>
            <w:r w:rsidR="00DC0876" w:rsidRPr="00104749">
              <w:rPr>
                <w:sz w:val="24"/>
              </w:rPr>
              <w:t>–</w:t>
            </w:r>
            <w:r w:rsidR="002B12B7" w:rsidRPr="00104749">
              <w:rPr>
                <w:sz w:val="24"/>
              </w:rPr>
              <w:t xml:space="preserve"> </w:t>
            </w:r>
            <w:r w:rsidR="00DC0876" w:rsidRPr="00104749">
              <w:rPr>
                <w:sz w:val="24"/>
              </w:rPr>
              <w:t xml:space="preserve">lărgirea neuniformă a capilarelor, zone avasculare multiple, dezorganizarea severă a arhitectonicii vasculare și prezența capilarelor ramificate, neoangiogenezei </w:t>
            </w:r>
          </w:p>
          <w:p w14:paraId="71EB788A" w14:textId="3982FF47" w:rsidR="00AA3817" w:rsidRPr="00104749" w:rsidRDefault="00AA3817" w:rsidP="00A61DB3">
            <w:pPr>
              <w:numPr>
                <w:ilvl w:val="0"/>
                <w:numId w:val="44"/>
              </w:numPr>
              <w:spacing w:after="0"/>
              <w:rPr>
                <w:sz w:val="24"/>
              </w:rPr>
            </w:pPr>
            <w:r w:rsidRPr="00104749">
              <w:rPr>
                <w:sz w:val="24"/>
              </w:rPr>
              <w:t>Ulcerații digitale</w:t>
            </w:r>
            <w:r w:rsidR="00415B06" w:rsidRPr="00104749">
              <w:rPr>
                <w:sz w:val="24"/>
              </w:rPr>
              <w:t xml:space="preserve"> –</w:t>
            </w:r>
            <w:r w:rsidR="00BF700B">
              <w:rPr>
                <w:sz w:val="24"/>
              </w:rPr>
              <w:t xml:space="preserve"> </w:t>
            </w:r>
            <w:r w:rsidR="00415B06" w:rsidRPr="00104749">
              <w:rPr>
                <w:sz w:val="24"/>
              </w:rPr>
              <w:t>survin de obicei ca și complicație a fenomenului Raynaud</w:t>
            </w:r>
            <w:r w:rsidR="00C775D8" w:rsidRPr="00104749">
              <w:rPr>
                <w:sz w:val="24"/>
              </w:rPr>
              <w:t xml:space="preserve"> și </w:t>
            </w:r>
            <w:r w:rsidR="00FF1701" w:rsidRPr="00104749">
              <w:rPr>
                <w:sz w:val="24"/>
              </w:rPr>
              <w:t>ischemiei cronice</w:t>
            </w:r>
            <w:r w:rsidR="00C775D8" w:rsidRPr="00104749">
              <w:rPr>
                <w:sz w:val="24"/>
              </w:rPr>
              <w:t>,</w:t>
            </w:r>
            <w:r w:rsidR="00A32CFC" w:rsidRPr="00104749">
              <w:rPr>
                <w:sz w:val="24"/>
              </w:rPr>
              <w:t xml:space="preserve"> însă pot apărea și </w:t>
            </w:r>
            <w:r w:rsidR="00DC38A3" w:rsidRPr="00104749">
              <w:rPr>
                <w:sz w:val="24"/>
              </w:rPr>
              <w:t>datorită calcinozei</w:t>
            </w:r>
            <w:r w:rsidR="00266CB6" w:rsidRPr="00104749">
              <w:rPr>
                <w:sz w:val="24"/>
              </w:rPr>
              <w:t>. S</w:t>
            </w:r>
            <w:r w:rsidR="006F79D7" w:rsidRPr="00104749">
              <w:rPr>
                <w:sz w:val="24"/>
              </w:rPr>
              <w:t>e</w:t>
            </w:r>
            <w:r w:rsidR="00494F3A" w:rsidRPr="00104749">
              <w:rPr>
                <w:sz w:val="24"/>
              </w:rPr>
              <w:t xml:space="preserve"> caracterizează prin </w:t>
            </w:r>
            <w:r w:rsidR="00C85D70" w:rsidRPr="00104749">
              <w:rPr>
                <w:sz w:val="24"/>
              </w:rPr>
              <w:t>vindecare încetinită și pot servi ca poartă pentru infecții</w:t>
            </w:r>
            <w:r w:rsidR="00090128" w:rsidRPr="00104749">
              <w:rPr>
                <w:sz w:val="24"/>
              </w:rPr>
              <w:t xml:space="preserve"> și evolua spre gangrenă, osteomielită.</w:t>
            </w:r>
            <w:r w:rsidR="00BF700B">
              <w:rPr>
                <w:sz w:val="24"/>
              </w:rPr>
              <w:t xml:space="preserve"> </w:t>
            </w:r>
            <w:r w:rsidR="00C775D8" w:rsidRPr="00104749">
              <w:rPr>
                <w:sz w:val="24"/>
              </w:rPr>
              <w:t xml:space="preserve">În faza precoce a </w:t>
            </w:r>
            <w:r w:rsidR="004C016C" w:rsidRPr="00104749">
              <w:rPr>
                <w:sz w:val="24"/>
              </w:rPr>
              <w:t xml:space="preserve">sclerodermiei sistemice, se localizează pe pulpa digitală, maleole, călcâi, haluce. Odată cu progresia bolii, pot apărea </w:t>
            </w:r>
            <w:r w:rsidR="00F03274" w:rsidRPr="00104749">
              <w:rPr>
                <w:sz w:val="24"/>
              </w:rPr>
              <w:t xml:space="preserve">și </w:t>
            </w:r>
            <w:r w:rsidR="004C016C" w:rsidRPr="00104749">
              <w:rPr>
                <w:sz w:val="24"/>
              </w:rPr>
              <w:t xml:space="preserve">pe proeminențe osoase. </w:t>
            </w:r>
          </w:p>
          <w:p w14:paraId="076CA46D" w14:textId="22B1C4B5" w:rsidR="003D6F33" w:rsidRPr="00104749" w:rsidRDefault="000F7AE4" w:rsidP="00A61DB3">
            <w:pPr>
              <w:numPr>
                <w:ilvl w:val="0"/>
                <w:numId w:val="44"/>
              </w:numPr>
              <w:spacing w:after="0"/>
              <w:rPr>
                <w:sz w:val="24"/>
              </w:rPr>
            </w:pPr>
            <w:r w:rsidRPr="00104749">
              <w:rPr>
                <w:sz w:val="24"/>
              </w:rPr>
              <w:t>Cicatrici stelate (ale pulpei digitale)</w:t>
            </w:r>
            <w:r w:rsidR="00F212F8" w:rsidRPr="00104749">
              <w:rPr>
                <w:sz w:val="24"/>
              </w:rPr>
              <w:t xml:space="preserve"> – sunt cicatrici mici (2-3 mm), hiperkeratotice, de obicei amplasate pe pulpa digitală</w:t>
            </w:r>
          </w:p>
          <w:p w14:paraId="1F2CE874" w14:textId="5EC02419" w:rsidR="007441F6" w:rsidRPr="00104749" w:rsidRDefault="007441F6"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Gangrena uscată – necroza pielii și a țesuturilor subcutanate; inițierea proceselor la nivelul falangelor distale ale mâinilor; extindere spre falangele medii cu demarcație ulterioară și posibilă autoamputare.</w:t>
            </w:r>
          </w:p>
          <w:p w14:paraId="2F031DAB" w14:textId="5BB235A0" w:rsidR="00825CC3" w:rsidRPr="00104749" w:rsidRDefault="003D6F33" w:rsidP="00A61DB3">
            <w:pPr>
              <w:numPr>
                <w:ilvl w:val="0"/>
                <w:numId w:val="44"/>
              </w:numPr>
              <w:autoSpaceDE w:val="0"/>
              <w:autoSpaceDN w:val="0"/>
              <w:adjustRightInd w:val="0"/>
              <w:spacing w:after="0"/>
              <w:rPr>
                <w:rFonts w:eastAsia="Calibri"/>
                <w:sz w:val="24"/>
                <w:lang w:eastAsia="en-US"/>
              </w:rPr>
            </w:pPr>
            <w:r w:rsidRPr="00104749">
              <w:rPr>
                <w:iCs/>
                <w:sz w:val="24"/>
              </w:rPr>
              <w:t xml:space="preserve">Telangiectazii </w:t>
            </w:r>
            <w:r w:rsidRPr="00104749">
              <w:rPr>
                <w:sz w:val="24"/>
              </w:rPr>
              <w:t xml:space="preserve">– </w:t>
            </w:r>
            <w:r w:rsidRPr="00104749">
              <w:rPr>
                <w:rFonts w:eastAsia="Calibri"/>
                <w:sz w:val="24"/>
                <w:lang w:eastAsia="en-US"/>
              </w:rPr>
              <w:t xml:space="preserve">caracteristice sclerozei sistemice juvenile, sunt dilatații </w:t>
            </w:r>
            <w:r w:rsidR="00F03274" w:rsidRPr="00104749">
              <w:rPr>
                <w:rFonts w:eastAsia="Calibri"/>
                <w:sz w:val="24"/>
                <w:lang w:eastAsia="en-US"/>
              </w:rPr>
              <w:t xml:space="preserve">fine </w:t>
            </w:r>
            <w:r w:rsidRPr="00104749">
              <w:rPr>
                <w:rFonts w:eastAsia="Calibri"/>
                <w:sz w:val="24"/>
                <w:lang w:eastAsia="en-US"/>
              </w:rPr>
              <w:t>maculare ale</w:t>
            </w:r>
            <w:r w:rsidR="00D8478B" w:rsidRPr="00104749">
              <w:rPr>
                <w:rFonts w:eastAsia="Calibri"/>
                <w:sz w:val="24"/>
                <w:lang w:eastAsia="en-US"/>
              </w:rPr>
              <w:t xml:space="preserve"> vaselor sanguine în regiunea pielii</w:t>
            </w:r>
            <w:r w:rsidR="00F51E9D" w:rsidRPr="00104749">
              <w:rPr>
                <w:rFonts w:eastAsia="Calibri"/>
                <w:sz w:val="24"/>
                <w:lang w:eastAsia="en-US"/>
              </w:rPr>
              <w:t xml:space="preserve"> (palme, față)</w:t>
            </w:r>
            <w:r w:rsidR="00D8478B" w:rsidRPr="00104749">
              <w:rPr>
                <w:rFonts w:eastAsia="Calibri"/>
                <w:sz w:val="24"/>
                <w:lang w:eastAsia="en-US"/>
              </w:rPr>
              <w:t xml:space="preserve"> </w:t>
            </w:r>
            <w:r w:rsidRPr="00104749">
              <w:rPr>
                <w:rFonts w:eastAsia="Calibri"/>
                <w:sz w:val="24"/>
                <w:lang w:eastAsia="en-US"/>
              </w:rPr>
              <w:t>sau membranelor mucoase; reprezintă un semn tardiv al bolii.</w:t>
            </w:r>
          </w:p>
          <w:p w14:paraId="2C777FE6" w14:textId="77777777" w:rsidR="00671140" w:rsidRPr="00104749" w:rsidRDefault="00671140" w:rsidP="00F96C1E">
            <w:pPr>
              <w:autoSpaceDE w:val="0"/>
              <w:autoSpaceDN w:val="0"/>
              <w:adjustRightInd w:val="0"/>
              <w:spacing w:after="0"/>
              <w:ind w:left="1008"/>
              <w:rPr>
                <w:rFonts w:eastAsia="Calibri"/>
                <w:sz w:val="24"/>
                <w:lang w:eastAsia="en-US"/>
              </w:rPr>
            </w:pPr>
          </w:p>
          <w:p w14:paraId="02285D68" w14:textId="77777777" w:rsidR="00CE41DB" w:rsidRPr="00104749" w:rsidRDefault="00CE41DB" w:rsidP="00A61DB3">
            <w:pPr>
              <w:spacing w:after="0"/>
              <w:rPr>
                <w:b/>
                <w:sz w:val="24"/>
                <w:u w:val="single"/>
              </w:rPr>
            </w:pPr>
            <w:r w:rsidRPr="00104749">
              <w:rPr>
                <w:b/>
                <w:sz w:val="24"/>
                <w:u w:val="single"/>
              </w:rPr>
              <w:t>Afectarea osteo-articulară</w:t>
            </w:r>
          </w:p>
          <w:p w14:paraId="6194140E" w14:textId="2D1A0EB0" w:rsidR="00723658" w:rsidRPr="00104749" w:rsidRDefault="00723658"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sindromul articular: poliartralgii şi uneori artrite cu localizarea în articulaţiile mici şi me</w:t>
            </w:r>
            <w:r w:rsidRPr="00104749">
              <w:rPr>
                <w:rFonts w:ascii="Times New Roman" w:hAnsi="Times New Roman"/>
                <w:lang w:val="ro-RO"/>
              </w:rPr>
              <w:softHyphen/>
              <w:t xml:space="preserve">dii cu predominarea schimbărilor fibroase </w:t>
            </w:r>
            <w:r w:rsidR="00CE253D" w:rsidRPr="00104749">
              <w:rPr>
                <w:rFonts w:ascii="Times New Roman" w:hAnsi="Times New Roman"/>
                <w:lang w:val="ro-RO"/>
              </w:rPr>
              <w:t xml:space="preserve">în tendoane și piele cu </w:t>
            </w:r>
            <w:r w:rsidRPr="00104749">
              <w:rPr>
                <w:rFonts w:ascii="Times New Roman" w:hAnsi="Times New Roman"/>
                <w:lang w:val="ro-RO"/>
              </w:rPr>
              <w:t xml:space="preserve">formarea contracturilor. </w:t>
            </w:r>
            <w:r w:rsidR="00A61DB3" w:rsidRPr="00104749">
              <w:rPr>
                <w:rFonts w:ascii="Times New Roman" w:hAnsi="Times New Roman"/>
                <w:lang w:val="ro-RO"/>
              </w:rPr>
              <w:t>Destrucția</w:t>
            </w:r>
            <w:r w:rsidRPr="00104749">
              <w:rPr>
                <w:rFonts w:ascii="Times New Roman" w:hAnsi="Times New Roman"/>
                <w:lang w:val="ro-RO"/>
              </w:rPr>
              <w:t xml:space="preserve"> articulară este minimă sau absentă; </w:t>
            </w:r>
          </w:p>
          <w:p w14:paraId="08D23C8D" w14:textId="77777777" w:rsidR="00723658" w:rsidRPr="00104749" w:rsidRDefault="00723658"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 xml:space="preserve">afectările tenosinoviale: prezenţa sindromului de tunel carpian şi a crepitaţiei palpabile la mişcare în regiunea tendoanelor extensorii şi flexorii ale degetelor, în porţiunea distală a antebraţului, a genunchilor şi a tendonului Achille; </w:t>
            </w:r>
          </w:p>
          <w:p w14:paraId="0469A114" w14:textId="3734E7B6" w:rsidR="00723658" w:rsidRPr="00104749" w:rsidRDefault="00723658"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lastRenderedPageBreak/>
              <w:t xml:space="preserve">afectarea osoasă: dezvoltarea osteolizei mai frecvent a degetelor. Osteoliza cauzează </w:t>
            </w:r>
            <w:r w:rsidR="00A61DB3" w:rsidRPr="00104749">
              <w:rPr>
                <w:rFonts w:ascii="Times New Roman" w:hAnsi="Times New Roman"/>
                <w:lang w:val="ro-RO"/>
              </w:rPr>
              <w:t>resorbția</w:t>
            </w:r>
            <w:r w:rsidRPr="00104749">
              <w:rPr>
                <w:rFonts w:ascii="Times New Roman" w:hAnsi="Times New Roman"/>
                <w:lang w:val="ro-RO"/>
              </w:rPr>
              <w:t xml:space="preserve"> osului distal şi, de obicei, mult mai rar a falangei mijlocii; </w:t>
            </w:r>
          </w:p>
          <w:p w14:paraId="6355240D" w14:textId="77777777" w:rsidR="00723658" w:rsidRPr="00104749" w:rsidRDefault="00723658" w:rsidP="00A61DB3">
            <w:pPr>
              <w:pStyle w:val="Default"/>
              <w:jc w:val="both"/>
              <w:rPr>
                <w:rFonts w:ascii="Times New Roman" w:hAnsi="Times New Roman" w:cs="Times New Roman"/>
                <w:color w:val="auto"/>
                <w:lang w:val="ro-RO" w:eastAsia="en-US"/>
              </w:rPr>
            </w:pPr>
          </w:p>
          <w:p w14:paraId="5454F1DF" w14:textId="77777777" w:rsidR="00CE41DB" w:rsidRPr="00104749" w:rsidRDefault="00CE41DB" w:rsidP="00A61DB3">
            <w:pPr>
              <w:spacing w:after="0"/>
              <w:rPr>
                <w:b/>
                <w:sz w:val="24"/>
                <w:u w:val="single"/>
              </w:rPr>
            </w:pPr>
            <w:r w:rsidRPr="00104749">
              <w:rPr>
                <w:b/>
                <w:sz w:val="24"/>
                <w:u w:val="single"/>
              </w:rPr>
              <w:t>Afectarea musculară</w:t>
            </w:r>
          </w:p>
          <w:p w14:paraId="59CFC81C" w14:textId="77777777" w:rsidR="00942E25" w:rsidRPr="00104749" w:rsidRDefault="00942E25" w:rsidP="00A61DB3">
            <w:pPr>
              <w:numPr>
                <w:ilvl w:val="0"/>
                <w:numId w:val="44"/>
              </w:numPr>
              <w:spacing w:after="0"/>
              <w:rPr>
                <w:sz w:val="24"/>
              </w:rPr>
            </w:pPr>
            <w:r w:rsidRPr="00104749">
              <w:rPr>
                <w:sz w:val="24"/>
              </w:rPr>
              <w:t>Miopatie fibrozantă non-inflamatorie non-progresantă – se manifestă prin slăbiciune moderată în grupurile de mușchi proximali; creșterea neînsemnată a CK.</w:t>
            </w:r>
          </w:p>
          <w:p w14:paraId="133CBAAF" w14:textId="0B7319E5" w:rsidR="00942E25" w:rsidRPr="00104749" w:rsidRDefault="00942E25" w:rsidP="00A61DB3">
            <w:pPr>
              <w:numPr>
                <w:ilvl w:val="0"/>
                <w:numId w:val="44"/>
              </w:numPr>
              <w:spacing w:after="0"/>
              <w:rPr>
                <w:sz w:val="24"/>
              </w:rPr>
            </w:pPr>
            <w:r w:rsidRPr="00104749">
              <w:rPr>
                <w:sz w:val="24"/>
              </w:rPr>
              <w:t>Miopatia inflamatorie – se manifestă prin mialgii, slăbiciune musculară proximală, creșterea marca</w:t>
            </w:r>
            <w:r w:rsidR="00F93971" w:rsidRPr="00104749">
              <w:rPr>
                <w:sz w:val="24"/>
              </w:rPr>
              <w:t>t</w:t>
            </w:r>
            <w:r w:rsidRPr="00104749">
              <w:rPr>
                <w:sz w:val="24"/>
              </w:rPr>
              <w:t>ă a CK, modificări inflamatorii la EMG și în</w:t>
            </w:r>
            <w:r w:rsidR="00BF700B">
              <w:rPr>
                <w:sz w:val="24"/>
              </w:rPr>
              <w:t xml:space="preserve"> </w:t>
            </w:r>
            <w:r w:rsidRPr="00104749">
              <w:rPr>
                <w:sz w:val="24"/>
              </w:rPr>
              <w:t>biopsii.</w:t>
            </w:r>
          </w:p>
          <w:p w14:paraId="1BD27D41" w14:textId="77777777" w:rsidR="00723658" w:rsidRPr="00104749" w:rsidRDefault="00942E25" w:rsidP="00A61DB3">
            <w:pPr>
              <w:numPr>
                <w:ilvl w:val="0"/>
                <w:numId w:val="44"/>
              </w:numPr>
              <w:spacing w:after="0"/>
              <w:rPr>
                <w:sz w:val="24"/>
              </w:rPr>
            </w:pPr>
            <w:r w:rsidRPr="00104749">
              <w:rPr>
                <w:sz w:val="24"/>
              </w:rPr>
              <w:t>Atrofia musculară în forma difuză</w:t>
            </w:r>
            <w:r w:rsidR="00E51B98" w:rsidRPr="00104749">
              <w:rPr>
                <w:sz w:val="24"/>
              </w:rPr>
              <w:t xml:space="preserve"> a SS determinată de limitarea mișcărilor articulatorii și apariția contracturilor.</w:t>
            </w:r>
          </w:p>
          <w:p w14:paraId="751BEA7F" w14:textId="77777777" w:rsidR="00723658" w:rsidRPr="00104749" w:rsidRDefault="00723658" w:rsidP="00A61DB3">
            <w:pPr>
              <w:spacing w:after="0"/>
              <w:ind w:left="288"/>
              <w:rPr>
                <w:sz w:val="24"/>
              </w:rPr>
            </w:pPr>
          </w:p>
          <w:p w14:paraId="50BF8832" w14:textId="11F19A74" w:rsidR="00E76A92" w:rsidRPr="00104749" w:rsidRDefault="00CE41DB" w:rsidP="00A61DB3">
            <w:pPr>
              <w:spacing w:after="0"/>
              <w:rPr>
                <w:b/>
                <w:sz w:val="24"/>
                <w:u w:val="single"/>
              </w:rPr>
            </w:pPr>
            <w:r w:rsidRPr="00104749">
              <w:rPr>
                <w:b/>
                <w:sz w:val="24"/>
                <w:u w:val="single"/>
              </w:rPr>
              <w:t>Afectarea</w:t>
            </w:r>
            <w:r w:rsidR="00BF700B">
              <w:rPr>
                <w:b/>
                <w:sz w:val="24"/>
                <w:u w:val="single"/>
              </w:rPr>
              <w:t xml:space="preserve"> </w:t>
            </w:r>
            <w:r w:rsidR="00D8478B" w:rsidRPr="00104749">
              <w:rPr>
                <w:b/>
                <w:sz w:val="24"/>
                <w:u w:val="single"/>
              </w:rPr>
              <w:t>tractului gastrointestinal</w:t>
            </w:r>
          </w:p>
          <w:p w14:paraId="4AFFF9B4" w14:textId="4A198992" w:rsidR="00CE41DB" w:rsidRPr="00104749" w:rsidRDefault="00327BF4" w:rsidP="00A61DB3">
            <w:pPr>
              <w:pStyle w:val="ListParagraph"/>
              <w:numPr>
                <w:ilvl w:val="0"/>
                <w:numId w:val="84"/>
              </w:numPr>
              <w:spacing w:after="0"/>
              <w:rPr>
                <w:bCs/>
                <w:sz w:val="24"/>
              </w:rPr>
            </w:pPr>
            <w:r w:rsidRPr="00104749">
              <w:rPr>
                <w:bCs/>
                <w:sz w:val="24"/>
              </w:rPr>
              <w:t xml:space="preserve">datorită fibrozei, care </w:t>
            </w:r>
            <w:r w:rsidR="004E10AF" w:rsidRPr="00104749">
              <w:rPr>
                <w:bCs/>
                <w:sz w:val="24"/>
              </w:rPr>
              <w:t xml:space="preserve">evoluează la nivel de tract muscular și eventual duce la atrofie și dismotilitate severă. </w:t>
            </w:r>
          </w:p>
          <w:p w14:paraId="591B5A10" w14:textId="703CAA41" w:rsidR="00723658" w:rsidRPr="00104749" w:rsidRDefault="00C25FFC" w:rsidP="00A61DB3">
            <w:pPr>
              <w:pStyle w:val="Default"/>
              <w:numPr>
                <w:ilvl w:val="0"/>
                <w:numId w:val="44"/>
              </w:numPr>
              <w:jc w:val="both"/>
              <w:rPr>
                <w:rFonts w:ascii="Times New Roman" w:hAnsi="Times New Roman" w:cs="Times New Roman"/>
                <w:color w:val="auto"/>
                <w:lang w:val="ro-RO" w:eastAsia="en-US"/>
              </w:rPr>
            </w:pPr>
            <w:r w:rsidRPr="00104749">
              <w:rPr>
                <w:rFonts w:ascii="Times New Roman" w:hAnsi="Times New Roman" w:cs="Times New Roman"/>
                <w:color w:val="auto"/>
                <w:lang w:val="ro-RO" w:eastAsia="en-US"/>
              </w:rPr>
              <w:t xml:space="preserve">Dismotilitatea </w:t>
            </w:r>
            <w:r w:rsidR="00E51B98" w:rsidRPr="00104749">
              <w:rPr>
                <w:rFonts w:ascii="Times New Roman" w:hAnsi="Times New Roman" w:cs="Times New Roman"/>
                <w:color w:val="auto"/>
                <w:lang w:val="ro-RO" w:eastAsia="en-US"/>
              </w:rPr>
              <w:t>esofagului</w:t>
            </w:r>
            <w:r w:rsidRPr="00104749">
              <w:rPr>
                <w:rFonts w:ascii="Times New Roman" w:hAnsi="Times New Roman" w:cs="Times New Roman"/>
                <w:color w:val="auto"/>
                <w:lang w:val="ro-RO" w:eastAsia="en-US"/>
              </w:rPr>
              <w:t>, cu reducerea peristalticii, caracterizată prin disfagie și regurgitare, reflux gastroesofagian (manifestat prin pirozis</w:t>
            </w:r>
            <w:r w:rsidR="00F93971" w:rsidRPr="00104749">
              <w:rPr>
                <w:rFonts w:ascii="Times New Roman" w:hAnsi="Times New Roman" w:cs="Times New Roman"/>
                <w:color w:val="auto"/>
                <w:lang w:val="ro-RO" w:eastAsia="en-US"/>
              </w:rPr>
              <w:t>)</w:t>
            </w:r>
            <w:r w:rsidR="00807F47" w:rsidRPr="00104749">
              <w:rPr>
                <w:rFonts w:ascii="Times New Roman" w:hAnsi="Times New Roman" w:cs="Times New Roman"/>
                <w:color w:val="auto"/>
                <w:lang w:val="ro-RO" w:eastAsia="en-US"/>
              </w:rPr>
              <w:t xml:space="preserve">. Mai rar – faringită cronică, eroziunea smalțușui dentar, </w:t>
            </w:r>
            <w:r w:rsidR="009E4495" w:rsidRPr="00104749">
              <w:rPr>
                <w:rFonts w:ascii="Times New Roman" w:hAnsi="Times New Roman" w:cs="Times New Roman"/>
                <w:color w:val="auto"/>
                <w:lang w:val="ro-RO" w:eastAsia="en-US"/>
              </w:rPr>
              <w:t>răgușeală de dimineața.</w:t>
            </w:r>
          </w:p>
          <w:p w14:paraId="095AF254" w14:textId="3B757936" w:rsidR="00E51B98" w:rsidRPr="00104749" w:rsidRDefault="009E4495" w:rsidP="00A61DB3">
            <w:pPr>
              <w:pStyle w:val="Default"/>
              <w:numPr>
                <w:ilvl w:val="0"/>
                <w:numId w:val="44"/>
              </w:numPr>
              <w:jc w:val="both"/>
              <w:rPr>
                <w:rFonts w:ascii="Times New Roman" w:hAnsi="Times New Roman" w:cs="Times New Roman"/>
                <w:color w:val="auto"/>
                <w:lang w:val="ro-RO" w:eastAsia="en-US"/>
              </w:rPr>
            </w:pPr>
            <w:r w:rsidRPr="00104749">
              <w:rPr>
                <w:rFonts w:ascii="Times New Roman" w:hAnsi="Times New Roman" w:cs="Times New Roman"/>
                <w:color w:val="auto"/>
                <w:lang w:val="ro-RO" w:eastAsia="en-US"/>
              </w:rPr>
              <w:t>Odată cu evoluția bolii pot apărea s</w:t>
            </w:r>
            <w:r w:rsidR="00E51B98" w:rsidRPr="00104749">
              <w:rPr>
                <w:rFonts w:ascii="Times New Roman" w:hAnsi="Times New Roman" w:cs="Times New Roman"/>
                <w:color w:val="auto"/>
                <w:lang w:val="ro-RO" w:eastAsia="en-US"/>
              </w:rPr>
              <w:t xml:space="preserve">tricturi la nivelul esofagului </w:t>
            </w:r>
            <w:r w:rsidR="00A000F7" w:rsidRPr="00104749">
              <w:rPr>
                <w:rFonts w:ascii="Times New Roman" w:hAnsi="Times New Roman" w:cs="Times New Roman"/>
                <w:color w:val="auto"/>
                <w:lang w:val="ro-RO" w:eastAsia="en-US"/>
              </w:rPr>
              <w:t>cu</w:t>
            </w:r>
            <w:r w:rsidR="00E51B98" w:rsidRPr="00104749">
              <w:rPr>
                <w:rFonts w:ascii="Times New Roman" w:hAnsi="Times New Roman" w:cs="Times New Roman"/>
                <w:color w:val="auto"/>
                <w:lang w:val="ro-RO" w:eastAsia="en-US"/>
              </w:rPr>
              <w:t xml:space="preserve"> localizare în treimea inferioară</w:t>
            </w:r>
            <w:r w:rsidR="00A000F7" w:rsidRPr="00104749">
              <w:rPr>
                <w:rFonts w:ascii="Times New Roman" w:hAnsi="Times New Roman" w:cs="Times New Roman"/>
                <w:color w:val="auto"/>
                <w:lang w:val="ro-RO" w:eastAsia="en-US"/>
              </w:rPr>
              <w:t>, esofag Barrett</w:t>
            </w:r>
          </w:p>
          <w:p w14:paraId="41B74D03" w14:textId="77777777" w:rsidR="00E51B98" w:rsidRPr="00104749" w:rsidRDefault="00E51B98" w:rsidP="00A61DB3">
            <w:pPr>
              <w:pStyle w:val="Default"/>
              <w:numPr>
                <w:ilvl w:val="0"/>
                <w:numId w:val="44"/>
              </w:numPr>
              <w:jc w:val="both"/>
              <w:rPr>
                <w:rFonts w:ascii="Times New Roman" w:hAnsi="Times New Roman" w:cs="Times New Roman"/>
                <w:color w:val="auto"/>
                <w:lang w:val="ro-RO" w:eastAsia="en-US"/>
              </w:rPr>
            </w:pPr>
            <w:r w:rsidRPr="00104749">
              <w:rPr>
                <w:rFonts w:ascii="Times New Roman" w:hAnsi="Times New Roman" w:cs="Times New Roman"/>
                <w:color w:val="auto"/>
                <w:lang w:val="ro-RO" w:eastAsia="en-US"/>
              </w:rPr>
              <w:t>Hipotonia stomacului</w:t>
            </w:r>
          </w:p>
          <w:p w14:paraId="30123DB0" w14:textId="32F1C28C" w:rsidR="00E51B98" w:rsidRPr="00104749" w:rsidRDefault="00E51B98" w:rsidP="00A61DB3">
            <w:pPr>
              <w:pStyle w:val="Default"/>
              <w:numPr>
                <w:ilvl w:val="0"/>
                <w:numId w:val="44"/>
              </w:numPr>
              <w:jc w:val="both"/>
              <w:rPr>
                <w:rFonts w:ascii="Times New Roman" w:hAnsi="Times New Roman" w:cs="Times New Roman"/>
                <w:color w:val="auto"/>
                <w:lang w:val="ro-RO" w:eastAsia="en-US"/>
              </w:rPr>
            </w:pPr>
            <w:r w:rsidRPr="00104749">
              <w:rPr>
                <w:rFonts w:ascii="Times New Roman" w:hAnsi="Times New Roman" w:cs="Times New Roman"/>
                <w:color w:val="auto"/>
                <w:lang w:val="ro-RO" w:eastAsia="en-US"/>
              </w:rPr>
              <w:t>Hemoragii gastrice – complicație rară, ce poate surveni în caz de apariție a multiplelor teleangiectazii localizate la nivelul mucoasei gastrice.</w:t>
            </w:r>
          </w:p>
          <w:p w14:paraId="46D566D3" w14:textId="77777777" w:rsidR="00E51B98" w:rsidRPr="00104749" w:rsidRDefault="00E51B98" w:rsidP="00A61DB3">
            <w:pPr>
              <w:pStyle w:val="Default"/>
              <w:numPr>
                <w:ilvl w:val="0"/>
                <w:numId w:val="44"/>
              </w:numPr>
              <w:jc w:val="both"/>
              <w:rPr>
                <w:rFonts w:ascii="Times New Roman" w:hAnsi="Times New Roman" w:cs="Times New Roman"/>
                <w:color w:val="auto"/>
                <w:lang w:val="ro-RO" w:eastAsia="en-US"/>
              </w:rPr>
            </w:pPr>
            <w:r w:rsidRPr="00104749">
              <w:rPr>
                <w:rFonts w:ascii="Times New Roman" w:hAnsi="Times New Roman" w:cs="Times New Roman"/>
                <w:color w:val="auto"/>
                <w:lang w:val="ro-RO" w:eastAsia="en-US"/>
              </w:rPr>
              <w:t>Sindrom de malabsorbție</w:t>
            </w:r>
          </w:p>
          <w:p w14:paraId="03D676FC" w14:textId="77777777" w:rsidR="00E51B98" w:rsidRPr="00104749" w:rsidRDefault="00E51B98" w:rsidP="00A61DB3">
            <w:pPr>
              <w:pStyle w:val="Default"/>
              <w:numPr>
                <w:ilvl w:val="0"/>
                <w:numId w:val="44"/>
              </w:numPr>
              <w:jc w:val="both"/>
              <w:rPr>
                <w:rFonts w:ascii="Times New Roman" w:hAnsi="Times New Roman" w:cs="Times New Roman"/>
                <w:color w:val="auto"/>
                <w:lang w:val="ro-RO" w:eastAsia="en-US"/>
              </w:rPr>
            </w:pPr>
            <w:r w:rsidRPr="00104749">
              <w:rPr>
                <w:rFonts w:ascii="Times New Roman" w:hAnsi="Times New Roman" w:cs="Times New Roman"/>
                <w:color w:val="auto"/>
                <w:lang w:val="ro-RO" w:eastAsia="en-US"/>
              </w:rPr>
              <w:t>Hipotonia intestinului gros, caracterizate clinic prin constipație.</w:t>
            </w:r>
          </w:p>
          <w:p w14:paraId="559F5C37" w14:textId="77777777" w:rsidR="00723658" w:rsidRPr="00104749" w:rsidRDefault="00723658" w:rsidP="00A61DB3">
            <w:pPr>
              <w:spacing w:after="0"/>
              <w:ind w:left="288"/>
              <w:rPr>
                <w:sz w:val="24"/>
              </w:rPr>
            </w:pPr>
          </w:p>
          <w:p w14:paraId="5DA18C6F" w14:textId="77777777" w:rsidR="00CE41DB" w:rsidRPr="00104749" w:rsidRDefault="00CE41DB" w:rsidP="00A61DB3">
            <w:pPr>
              <w:spacing w:after="0"/>
              <w:rPr>
                <w:b/>
                <w:sz w:val="24"/>
                <w:u w:val="single"/>
              </w:rPr>
            </w:pPr>
            <w:r w:rsidRPr="00104749">
              <w:rPr>
                <w:b/>
                <w:sz w:val="24"/>
                <w:u w:val="single"/>
              </w:rPr>
              <w:t>Afectarea pulmonară</w:t>
            </w:r>
          </w:p>
          <w:p w14:paraId="19957217" w14:textId="77777777" w:rsidR="00723658" w:rsidRPr="00104749" w:rsidRDefault="00723658"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 xml:space="preserve">dispnee de diferită intensitate, de obicei progresivă; </w:t>
            </w:r>
          </w:p>
          <w:p w14:paraId="1546A830" w14:textId="77777777" w:rsidR="00723658" w:rsidRPr="00104749" w:rsidRDefault="00723658"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 xml:space="preserve">tuse seacă (este deosebit de persistentă la pacienţii cu fibroză pulmonară avansată); </w:t>
            </w:r>
          </w:p>
          <w:p w14:paraId="52AEE605" w14:textId="77777777" w:rsidR="00723658" w:rsidRPr="00104749" w:rsidRDefault="00723658"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 xml:space="preserve">uneori, dureri toracice legate de afectarea pleurei; </w:t>
            </w:r>
          </w:p>
          <w:p w14:paraId="1ABB2A95" w14:textId="77777777" w:rsidR="00723658" w:rsidRPr="00104749" w:rsidRDefault="00723658" w:rsidP="00A61DB3">
            <w:pPr>
              <w:numPr>
                <w:ilvl w:val="0"/>
                <w:numId w:val="44"/>
              </w:numPr>
              <w:spacing w:after="0"/>
              <w:rPr>
                <w:sz w:val="24"/>
              </w:rPr>
            </w:pPr>
            <w:r w:rsidRPr="00104749">
              <w:rPr>
                <w:sz w:val="24"/>
              </w:rPr>
              <w:t xml:space="preserve">auscultativ: raluri sece la inspir, preponderent în regiunile bazale. </w:t>
            </w:r>
          </w:p>
          <w:p w14:paraId="195D44A9" w14:textId="77777777" w:rsidR="00E51B98" w:rsidRPr="00104749" w:rsidRDefault="00E51B98" w:rsidP="00A61DB3">
            <w:pPr>
              <w:numPr>
                <w:ilvl w:val="0"/>
                <w:numId w:val="44"/>
              </w:numPr>
              <w:spacing w:after="0"/>
              <w:rPr>
                <w:sz w:val="24"/>
              </w:rPr>
            </w:pPr>
            <w:r w:rsidRPr="00104749">
              <w:rPr>
                <w:sz w:val="24"/>
              </w:rPr>
              <w:t>Complicații pulmonare – alveolită fibrozantă; pneumoscleroză bazal-difuză; hipertensiune arterială pulmonară.</w:t>
            </w:r>
          </w:p>
          <w:p w14:paraId="2A1FD985" w14:textId="77777777" w:rsidR="00723658" w:rsidRPr="00104749" w:rsidRDefault="00723658" w:rsidP="00A61DB3">
            <w:pPr>
              <w:spacing w:after="0"/>
              <w:rPr>
                <w:sz w:val="24"/>
              </w:rPr>
            </w:pPr>
          </w:p>
          <w:p w14:paraId="22E879CB" w14:textId="77777777" w:rsidR="00CE41DB" w:rsidRPr="00104749" w:rsidRDefault="00CE41DB" w:rsidP="00A61DB3">
            <w:pPr>
              <w:spacing w:after="0"/>
              <w:rPr>
                <w:b/>
                <w:sz w:val="24"/>
                <w:u w:val="single"/>
              </w:rPr>
            </w:pPr>
            <w:r w:rsidRPr="00104749">
              <w:rPr>
                <w:b/>
                <w:sz w:val="24"/>
                <w:u w:val="single"/>
              </w:rPr>
              <w:t>Afectarea cardiacă</w:t>
            </w:r>
          </w:p>
          <w:p w14:paraId="1C32425F" w14:textId="52E2114A" w:rsidR="00E5441F" w:rsidRPr="00104749" w:rsidRDefault="00BE43FD" w:rsidP="00A61DB3">
            <w:pPr>
              <w:spacing w:after="0"/>
              <w:rPr>
                <w:bCs/>
                <w:sz w:val="24"/>
              </w:rPr>
            </w:pPr>
            <w:r w:rsidRPr="00104749">
              <w:rPr>
                <w:bCs/>
                <w:sz w:val="24"/>
              </w:rPr>
              <w:t>Poate fi atât primară, cât și secundară (cel mai frecvent, ca consecință a afectării pulmonare)</w:t>
            </w:r>
          </w:p>
          <w:p w14:paraId="4B95163F" w14:textId="77777777" w:rsidR="00E51B98" w:rsidRPr="00104749" w:rsidRDefault="00E51B98"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Deseori asimptomatică și se constată doar instrumental:</w:t>
            </w:r>
          </w:p>
          <w:p w14:paraId="12C3ADAE" w14:textId="0E1C8D70" w:rsidR="00723658" w:rsidRPr="00104749" w:rsidRDefault="00343BB3"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D</w:t>
            </w:r>
            <w:r w:rsidR="00723658" w:rsidRPr="00104749">
              <w:rPr>
                <w:rFonts w:ascii="Times New Roman" w:hAnsi="Times New Roman"/>
                <w:lang w:val="ro-RO"/>
              </w:rPr>
              <w:t xml:space="preserve">iverse dereglări de ritm şi de conducere; </w:t>
            </w:r>
          </w:p>
          <w:p w14:paraId="77EA9E2F" w14:textId="77777777" w:rsidR="00723658" w:rsidRPr="00104749" w:rsidRDefault="00723658"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 xml:space="preserve">afectarea endocardului contribuie la formarea viciilor sclerodermice cu evoluţie benignă. Se afectează mai frecvent valva mitrală, tricuspidă şi mai rar cea aortică cu predominarea insuficienţei valvulare; </w:t>
            </w:r>
          </w:p>
          <w:p w14:paraId="7EC37731" w14:textId="77777777" w:rsidR="009B0E30" w:rsidRPr="00104749" w:rsidRDefault="00723658"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 xml:space="preserve">pericardita clinic manifestă apare rar, este o exprimare a poliserozitei; </w:t>
            </w:r>
          </w:p>
          <w:p w14:paraId="2BC09866" w14:textId="77777777" w:rsidR="009B0E30" w:rsidRPr="00104749" w:rsidRDefault="009B0E30" w:rsidP="00A61DB3">
            <w:pPr>
              <w:spacing w:after="0"/>
              <w:ind w:left="-72"/>
              <w:rPr>
                <w:sz w:val="24"/>
              </w:rPr>
            </w:pPr>
          </w:p>
          <w:p w14:paraId="16A355CD" w14:textId="77777777" w:rsidR="00CE41DB" w:rsidRPr="00104749" w:rsidRDefault="00CE41DB" w:rsidP="00A61DB3">
            <w:pPr>
              <w:spacing w:after="0"/>
              <w:rPr>
                <w:b/>
                <w:sz w:val="24"/>
                <w:u w:val="single"/>
              </w:rPr>
            </w:pPr>
            <w:r w:rsidRPr="00104749">
              <w:rPr>
                <w:b/>
                <w:sz w:val="24"/>
                <w:u w:val="single"/>
              </w:rPr>
              <w:t>Afectarea renală</w:t>
            </w:r>
          </w:p>
          <w:p w14:paraId="131F5DA9" w14:textId="77777777" w:rsidR="003C600C" w:rsidRPr="00104749" w:rsidRDefault="003C600C"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Modificări neînsemnate ale sedimentului urinar, afectarea funcției canalelor proximale.</w:t>
            </w:r>
          </w:p>
          <w:p w14:paraId="2CDA9C49" w14:textId="672FD91D" w:rsidR="00723658" w:rsidRPr="00104749" w:rsidRDefault="00D229F2" w:rsidP="00A61DB3">
            <w:pPr>
              <w:pStyle w:val="Pa42"/>
              <w:numPr>
                <w:ilvl w:val="0"/>
                <w:numId w:val="44"/>
              </w:numPr>
              <w:spacing w:line="240" w:lineRule="auto"/>
              <w:jc w:val="both"/>
              <w:rPr>
                <w:rFonts w:ascii="Times New Roman" w:hAnsi="Times New Roman"/>
                <w:lang w:val="ro-RO"/>
              </w:rPr>
            </w:pPr>
            <w:r w:rsidRPr="00104749">
              <w:rPr>
                <w:rFonts w:ascii="Times New Roman" w:hAnsi="Times New Roman"/>
                <w:lang w:val="ro-RO"/>
              </w:rPr>
              <w:t>N</w:t>
            </w:r>
            <w:r w:rsidR="00723658" w:rsidRPr="00104749">
              <w:rPr>
                <w:rFonts w:ascii="Times New Roman" w:hAnsi="Times New Roman"/>
                <w:lang w:val="ro-RO"/>
              </w:rPr>
              <w:t>efropatia acută (criză renală sclerodermică) cu debutul rapid a hipertensiunii arteriale maligne, deteriorare a funcţiei renale, modificarea sedimentului urinar</w:t>
            </w:r>
            <w:r w:rsidR="00921651" w:rsidRPr="00104749">
              <w:rPr>
                <w:rFonts w:ascii="Times New Roman" w:hAnsi="Times New Roman"/>
                <w:lang w:val="ro-RO"/>
              </w:rPr>
              <w:t xml:space="preserve"> – foarte rar</w:t>
            </w:r>
            <w:r w:rsidRPr="00104749">
              <w:rPr>
                <w:rFonts w:ascii="Times New Roman" w:hAnsi="Times New Roman"/>
                <w:lang w:val="ro-RO"/>
              </w:rPr>
              <w:t>ă la copii</w:t>
            </w:r>
            <w:r w:rsidR="00723658" w:rsidRPr="00104749">
              <w:rPr>
                <w:rFonts w:ascii="Times New Roman" w:hAnsi="Times New Roman"/>
                <w:lang w:val="ro-RO"/>
              </w:rPr>
              <w:t xml:space="preserve">; </w:t>
            </w:r>
          </w:p>
          <w:p w14:paraId="59AA7190" w14:textId="77777777" w:rsidR="00CE41DB" w:rsidRPr="00104749" w:rsidRDefault="00CE41DB" w:rsidP="00A61DB3">
            <w:pPr>
              <w:spacing w:after="0"/>
              <w:rPr>
                <w:sz w:val="24"/>
              </w:rPr>
            </w:pPr>
            <w:r w:rsidRPr="00104749">
              <w:rPr>
                <w:b/>
                <w:sz w:val="24"/>
                <w:u w:val="single"/>
              </w:rPr>
              <w:t>Afectarea SNC</w:t>
            </w:r>
          </w:p>
          <w:p w14:paraId="7AD3815E" w14:textId="77777777" w:rsidR="003C600C" w:rsidRPr="00104749" w:rsidRDefault="003C600C" w:rsidP="00A61DB3">
            <w:pPr>
              <w:numPr>
                <w:ilvl w:val="0"/>
                <w:numId w:val="44"/>
              </w:numPr>
              <w:spacing w:after="0"/>
              <w:rPr>
                <w:sz w:val="24"/>
              </w:rPr>
            </w:pPr>
            <w:r w:rsidRPr="00104749">
              <w:rPr>
                <w:sz w:val="24"/>
              </w:rPr>
              <w:lastRenderedPageBreak/>
              <w:t>Polineuropatie</w:t>
            </w:r>
          </w:p>
          <w:p w14:paraId="1F16EE1C" w14:textId="77777777" w:rsidR="003C600C" w:rsidRPr="00104749" w:rsidRDefault="003C600C" w:rsidP="00A61DB3">
            <w:pPr>
              <w:numPr>
                <w:ilvl w:val="0"/>
                <w:numId w:val="44"/>
              </w:numPr>
              <w:spacing w:after="0"/>
              <w:rPr>
                <w:sz w:val="24"/>
              </w:rPr>
            </w:pPr>
            <w:r w:rsidRPr="00104749">
              <w:rPr>
                <w:sz w:val="24"/>
              </w:rPr>
              <w:t>Neuropatie senzitivă trigeminală – afectarea uni- sau bilaterală cu senzații de amorțeală, parestezie, durere.</w:t>
            </w:r>
          </w:p>
        </w:tc>
      </w:tr>
    </w:tbl>
    <w:p w14:paraId="3254C80E" w14:textId="48848265" w:rsidR="00DC6B40" w:rsidRPr="00104749" w:rsidRDefault="0096505B" w:rsidP="00104749">
      <w:pPr>
        <w:pStyle w:val="NoSpacing"/>
        <w:pBdr>
          <w:top w:val="single" w:sz="4" w:space="1" w:color="auto"/>
          <w:left w:val="single" w:sz="4" w:space="4" w:color="auto"/>
          <w:bottom w:val="single" w:sz="4" w:space="1" w:color="auto"/>
          <w:right w:val="single" w:sz="4" w:space="4" w:color="auto"/>
        </w:pBdr>
        <w:rPr>
          <w:rFonts w:eastAsia="Calibri"/>
          <w:b/>
          <w:sz w:val="24"/>
        </w:rPr>
      </w:pPr>
      <w:r w:rsidRPr="00104749">
        <w:rPr>
          <w:b/>
          <w:sz w:val="24"/>
        </w:rPr>
        <w:lastRenderedPageBreak/>
        <w:t xml:space="preserve">Caseta </w:t>
      </w:r>
      <w:r w:rsidR="005A2462" w:rsidRPr="00104749">
        <w:rPr>
          <w:b/>
          <w:sz w:val="24"/>
        </w:rPr>
        <w:t xml:space="preserve">10. </w:t>
      </w:r>
      <w:r w:rsidRPr="00104749">
        <w:rPr>
          <w:rFonts w:eastAsia="Calibri"/>
          <w:b/>
          <w:sz w:val="24"/>
        </w:rPr>
        <w:t>Scorul cutanat modificat Rodnan (mRSS)</w:t>
      </w:r>
      <w:r w:rsidR="00DE29E2" w:rsidRPr="00104749">
        <w:rPr>
          <w:rFonts w:eastAsia="Calibri"/>
          <w:b/>
          <w:sz w:val="24"/>
        </w:rPr>
        <w:t xml:space="preserve"> </w:t>
      </w:r>
      <w:r w:rsidR="00DE29E2" w:rsidRPr="00104749">
        <w:rPr>
          <w:rFonts w:eastAsia="Calibri"/>
          <w:sz w:val="24"/>
        </w:rPr>
        <w:t>[5]</w:t>
      </w:r>
    </w:p>
    <w:p w14:paraId="798B9D8B" w14:textId="77777777" w:rsidR="004B7A88" w:rsidRPr="00104749" w:rsidRDefault="004B7A88" w:rsidP="00104749">
      <w:pPr>
        <w:pStyle w:val="NoSpacing"/>
        <w:pBdr>
          <w:top w:val="single" w:sz="4" w:space="1" w:color="auto"/>
          <w:left w:val="single" w:sz="4" w:space="4" w:color="auto"/>
          <w:bottom w:val="single" w:sz="4" w:space="1" w:color="auto"/>
          <w:right w:val="single" w:sz="4" w:space="4" w:color="auto"/>
        </w:pBdr>
        <w:rPr>
          <w:rFonts w:eastAsia="Calibri"/>
          <w:b/>
          <w:sz w:val="24"/>
        </w:rPr>
      </w:pPr>
    </w:p>
    <w:p w14:paraId="7C27E33D" w14:textId="77777777" w:rsidR="00DC6B40" w:rsidRPr="00104749" w:rsidRDefault="00DC6B40" w:rsidP="00104749">
      <w:pPr>
        <w:pStyle w:val="NoSpacing"/>
        <w:pBdr>
          <w:top w:val="single" w:sz="4" w:space="1" w:color="auto"/>
          <w:left w:val="single" w:sz="4" w:space="4" w:color="auto"/>
          <w:bottom w:val="single" w:sz="4" w:space="1" w:color="auto"/>
          <w:right w:val="single" w:sz="4" w:space="4" w:color="auto"/>
        </w:pBdr>
        <w:rPr>
          <w:rFonts w:eastAsia="Calibri"/>
          <w:sz w:val="24"/>
        </w:rPr>
      </w:pPr>
      <w:r w:rsidRPr="00104749">
        <w:rPr>
          <w:rFonts w:eastAsia="Calibri"/>
          <w:sz w:val="24"/>
        </w:rPr>
        <w:t xml:space="preserve">- </w:t>
      </w:r>
      <w:r w:rsidR="00E300C3" w:rsidRPr="00104749">
        <w:rPr>
          <w:rFonts w:eastAsia="Calibri"/>
          <w:sz w:val="24"/>
        </w:rPr>
        <w:t>Evaluarea indurației tegumentare pe o scală de la 0 (normal), 1 (indurație ușoară), 2 (indurație moderată) și 3 (indurație severă cu</w:t>
      </w:r>
      <w:r w:rsidR="005E0F65" w:rsidRPr="00104749">
        <w:rPr>
          <w:rFonts w:eastAsia="Calibri"/>
          <w:sz w:val="24"/>
        </w:rPr>
        <w:t xml:space="preserve"> </w:t>
      </w:r>
      <w:r w:rsidR="00E300C3" w:rsidRPr="00104749">
        <w:rPr>
          <w:rFonts w:eastAsia="Calibri"/>
          <w:sz w:val="24"/>
        </w:rPr>
        <w:t>pliu cutanat dificil de pensat) – pentru 17 zone anatomice ale corpului: față, torace anterior, abdomen, hemipărțile separate (dreapta/stânga) a suprafețele palmare și dorsale ale mâinilor, antebrațele, brațele</w:t>
      </w:r>
      <w:r w:rsidRPr="00104749">
        <w:rPr>
          <w:rFonts w:eastAsia="Calibri"/>
          <w:sz w:val="24"/>
        </w:rPr>
        <w:t>, coapse, gambe și suprafețele plantare și dorsale a picioarelor.</w:t>
      </w:r>
    </w:p>
    <w:p w14:paraId="2145A435" w14:textId="77777777" w:rsidR="00DC6B40" w:rsidRPr="00104749" w:rsidRDefault="004B7A88" w:rsidP="00104749">
      <w:pPr>
        <w:pStyle w:val="NoSpacing"/>
        <w:pBdr>
          <w:top w:val="single" w:sz="4" w:space="1" w:color="auto"/>
          <w:left w:val="single" w:sz="4" w:space="4" w:color="auto"/>
          <w:bottom w:val="single" w:sz="4" w:space="1" w:color="auto"/>
          <w:right w:val="single" w:sz="4" w:space="4" w:color="auto"/>
        </w:pBdr>
        <w:rPr>
          <w:rFonts w:eastAsia="Calibri"/>
          <w:sz w:val="24"/>
        </w:rPr>
      </w:pPr>
      <w:r w:rsidRPr="00104749">
        <w:rPr>
          <w:rFonts w:eastAsia="Calibri"/>
          <w:sz w:val="24"/>
        </w:rPr>
        <w:t xml:space="preserve">- </w:t>
      </w:r>
      <w:r w:rsidR="00DC6B40" w:rsidRPr="00104749">
        <w:rPr>
          <w:rFonts w:eastAsia="Calibri"/>
          <w:sz w:val="24"/>
        </w:rPr>
        <w:t xml:space="preserve">Valorile individuale obținute se sumează, reprezentând Scorul total al sclerozei cutanate. </w:t>
      </w:r>
    </w:p>
    <w:p w14:paraId="07B94146" w14:textId="77777777" w:rsidR="00DC6B40" w:rsidRPr="00104749" w:rsidRDefault="004B7A88" w:rsidP="00104749">
      <w:pPr>
        <w:pStyle w:val="NoSpacing"/>
        <w:pBdr>
          <w:top w:val="single" w:sz="4" w:space="1" w:color="auto"/>
          <w:left w:val="single" w:sz="4" w:space="4" w:color="auto"/>
          <w:bottom w:val="single" w:sz="4" w:space="1" w:color="auto"/>
          <w:right w:val="single" w:sz="4" w:space="4" w:color="auto"/>
        </w:pBdr>
        <w:rPr>
          <w:rFonts w:eastAsia="Calibri"/>
          <w:sz w:val="24"/>
        </w:rPr>
      </w:pPr>
      <w:r w:rsidRPr="00104749">
        <w:rPr>
          <w:rFonts w:eastAsia="Calibri"/>
          <w:sz w:val="24"/>
        </w:rPr>
        <w:t xml:space="preserve">- </w:t>
      </w:r>
      <w:r w:rsidR="00DC6B40" w:rsidRPr="00104749">
        <w:rPr>
          <w:rFonts w:eastAsia="Calibri"/>
          <w:sz w:val="24"/>
        </w:rPr>
        <w:t>Scorul maximal este 51 puncte</w:t>
      </w:r>
    </w:p>
    <w:p w14:paraId="6909E0DC" w14:textId="406BD690" w:rsidR="00DC6B40" w:rsidRPr="00104749" w:rsidRDefault="004B7A88" w:rsidP="00104749">
      <w:pPr>
        <w:pStyle w:val="NoSpacing"/>
        <w:pBdr>
          <w:top w:val="single" w:sz="4" w:space="1" w:color="auto"/>
          <w:left w:val="single" w:sz="4" w:space="4" w:color="auto"/>
          <w:bottom w:val="single" w:sz="4" w:space="1" w:color="auto"/>
          <w:right w:val="single" w:sz="4" w:space="4" w:color="auto"/>
        </w:pBdr>
        <w:rPr>
          <w:rFonts w:eastAsia="Calibri"/>
          <w:sz w:val="24"/>
        </w:rPr>
      </w:pPr>
      <w:r w:rsidRPr="00104749">
        <w:rPr>
          <w:rFonts w:eastAsia="Calibri"/>
          <w:sz w:val="24"/>
        </w:rPr>
        <w:t>-</w:t>
      </w:r>
      <w:r w:rsidR="009B2085" w:rsidRPr="00104749">
        <w:rPr>
          <w:rFonts w:eastAsia="Calibri"/>
          <w:sz w:val="24"/>
        </w:rPr>
        <w:t xml:space="preserve"> Este un </w:t>
      </w:r>
      <w:r w:rsidR="0096505B" w:rsidRPr="00104749">
        <w:rPr>
          <w:rFonts w:eastAsia="Calibri"/>
          <w:sz w:val="24"/>
        </w:rPr>
        <w:t>marker surogat al afectării viscerale.</w:t>
      </w:r>
    </w:p>
    <w:p w14:paraId="3B044E3C" w14:textId="77777777" w:rsidR="004B7A88" w:rsidRPr="00104749" w:rsidRDefault="004B7A88" w:rsidP="00104749">
      <w:pPr>
        <w:pStyle w:val="NoSpacing"/>
        <w:pBdr>
          <w:top w:val="single" w:sz="4" w:space="1" w:color="auto"/>
          <w:left w:val="single" w:sz="4" w:space="4" w:color="auto"/>
          <w:bottom w:val="single" w:sz="4" w:space="1" w:color="auto"/>
          <w:right w:val="single" w:sz="4" w:space="4" w:color="auto"/>
        </w:pBdr>
        <w:rPr>
          <w:rFonts w:eastAsia="Calibri"/>
          <w:sz w:val="24"/>
        </w:rPr>
      </w:pPr>
    </w:p>
    <w:p w14:paraId="2F3A265F" w14:textId="77777777" w:rsidR="00DC6B40" w:rsidRPr="00104749" w:rsidRDefault="00DC6B40" w:rsidP="00104749">
      <w:pPr>
        <w:pStyle w:val="NoSpacing"/>
        <w:pBdr>
          <w:top w:val="single" w:sz="4" w:space="1" w:color="auto"/>
          <w:left w:val="single" w:sz="4" w:space="4" w:color="auto"/>
          <w:bottom w:val="single" w:sz="4" w:space="1" w:color="auto"/>
          <w:right w:val="single" w:sz="4" w:space="4" w:color="auto"/>
        </w:pBdr>
        <w:rPr>
          <w:rFonts w:eastAsia="Calibri"/>
          <w:i/>
          <w:sz w:val="24"/>
        </w:rPr>
      </w:pPr>
      <w:r w:rsidRPr="00104749">
        <w:rPr>
          <w:rFonts w:eastAsia="Calibri"/>
          <w:i/>
          <w:sz w:val="24"/>
        </w:rPr>
        <w:t>Interpretare:</w:t>
      </w:r>
    </w:p>
    <w:p w14:paraId="64DEC46E" w14:textId="77777777" w:rsidR="00DC6B40" w:rsidRPr="00104749" w:rsidRDefault="004B7A88" w:rsidP="00104749">
      <w:pPr>
        <w:pStyle w:val="NoSpacing"/>
        <w:pBdr>
          <w:top w:val="single" w:sz="4" w:space="1" w:color="auto"/>
          <w:left w:val="single" w:sz="4" w:space="4" w:color="auto"/>
          <w:bottom w:val="single" w:sz="4" w:space="1" w:color="auto"/>
          <w:right w:val="single" w:sz="4" w:space="4" w:color="auto"/>
        </w:pBdr>
        <w:rPr>
          <w:rFonts w:eastAsia="Calibri"/>
          <w:sz w:val="24"/>
        </w:rPr>
      </w:pPr>
      <w:r w:rsidRPr="00104749">
        <w:rPr>
          <w:rFonts w:eastAsia="Calibri"/>
          <w:sz w:val="24"/>
        </w:rPr>
        <w:t xml:space="preserve">- </w:t>
      </w:r>
      <w:r w:rsidR="00DC6B40" w:rsidRPr="00104749">
        <w:rPr>
          <w:rFonts w:eastAsia="Calibri"/>
          <w:sz w:val="24"/>
        </w:rPr>
        <w:t>U</w:t>
      </w:r>
      <w:r w:rsidR="0096505B" w:rsidRPr="00104749">
        <w:rPr>
          <w:rFonts w:eastAsia="Calibri"/>
          <w:sz w:val="24"/>
        </w:rPr>
        <w:t xml:space="preserve">n scor mRSS &gt;20 la momentul diagnosticării bolii se asociază cu afectarea cardiacă şi este </w:t>
      </w:r>
      <w:r w:rsidR="00DC6B40" w:rsidRPr="00104749">
        <w:rPr>
          <w:rFonts w:eastAsia="Calibri"/>
          <w:sz w:val="24"/>
        </w:rPr>
        <w:t>u</w:t>
      </w:r>
      <w:r w:rsidR="0096505B" w:rsidRPr="00104749">
        <w:rPr>
          <w:rFonts w:eastAsia="Calibri"/>
          <w:sz w:val="24"/>
        </w:rPr>
        <w:t>n factor predictiv pentru criza sclerodermică renală şi mortalitatea în următorii 4 ani</w:t>
      </w:r>
    </w:p>
    <w:p w14:paraId="51229976" w14:textId="733BF055" w:rsidR="0096505B" w:rsidRPr="00104749" w:rsidRDefault="004B7A88" w:rsidP="00104749">
      <w:pPr>
        <w:pStyle w:val="NoSpacing"/>
        <w:pBdr>
          <w:top w:val="single" w:sz="4" w:space="1" w:color="auto"/>
          <w:left w:val="single" w:sz="4" w:space="4" w:color="auto"/>
          <w:bottom w:val="single" w:sz="4" w:space="1" w:color="auto"/>
          <w:right w:val="single" w:sz="4" w:space="4" w:color="auto"/>
        </w:pBdr>
        <w:rPr>
          <w:rFonts w:eastAsia="Calibri"/>
          <w:sz w:val="24"/>
        </w:rPr>
      </w:pPr>
      <w:r w:rsidRPr="00104749">
        <w:rPr>
          <w:rFonts w:eastAsia="Calibri"/>
          <w:sz w:val="24"/>
        </w:rPr>
        <w:t xml:space="preserve">- </w:t>
      </w:r>
      <w:r w:rsidR="00DC6B40" w:rsidRPr="00104749">
        <w:rPr>
          <w:rFonts w:eastAsia="Calibri"/>
          <w:sz w:val="24"/>
        </w:rPr>
        <w:t>A</w:t>
      </w:r>
      <w:r w:rsidR="0096505B" w:rsidRPr="00104749">
        <w:rPr>
          <w:rFonts w:eastAsia="Calibri"/>
          <w:sz w:val="24"/>
        </w:rPr>
        <w:t xml:space="preserve">meliorarea scorului cutanat a fost raportată a se asocia cu ameliorarea </w:t>
      </w:r>
      <w:r w:rsidR="00D72C10" w:rsidRPr="00104749">
        <w:rPr>
          <w:rFonts w:eastAsia="Calibri"/>
          <w:sz w:val="24"/>
        </w:rPr>
        <w:t>supraviețuirii</w:t>
      </w:r>
      <w:r w:rsidR="0096505B" w:rsidRPr="00104749">
        <w:rPr>
          <w:rFonts w:eastAsia="Calibri"/>
          <w:sz w:val="24"/>
        </w:rPr>
        <w:t xml:space="preserve">, indicând extensia cutanată ca un factor de prognostic </w:t>
      </w:r>
      <w:r w:rsidR="0042192B" w:rsidRPr="00104749">
        <w:rPr>
          <w:rFonts w:eastAsia="Calibri"/>
          <w:sz w:val="24"/>
        </w:rPr>
        <w:t xml:space="preserve">al </w:t>
      </w:r>
      <w:r w:rsidR="00D72C10" w:rsidRPr="00104749">
        <w:rPr>
          <w:rFonts w:eastAsia="Calibri"/>
          <w:sz w:val="24"/>
        </w:rPr>
        <w:t>supraviețuirii</w:t>
      </w:r>
      <w:r w:rsidR="0042192B" w:rsidRPr="00104749">
        <w:rPr>
          <w:rFonts w:eastAsia="Calibri"/>
          <w:sz w:val="24"/>
        </w:rPr>
        <w:t>, iar cuantifi</w:t>
      </w:r>
      <w:r w:rsidR="0096505B" w:rsidRPr="00104749">
        <w:rPr>
          <w:rFonts w:eastAsia="Calibri"/>
          <w:sz w:val="24"/>
        </w:rPr>
        <w:t>carea acesteia ca un marker util al activităţii bolii</w:t>
      </w:r>
    </w:p>
    <w:p w14:paraId="3766141E" w14:textId="77777777" w:rsidR="004B7A88" w:rsidRPr="00104749" w:rsidRDefault="004B7A88" w:rsidP="00104749">
      <w:pPr>
        <w:pStyle w:val="NoSpacing"/>
        <w:pBdr>
          <w:top w:val="single" w:sz="4" w:space="1" w:color="auto"/>
          <w:left w:val="single" w:sz="4" w:space="4" w:color="auto"/>
          <w:bottom w:val="single" w:sz="4" w:space="1" w:color="auto"/>
          <w:right w:val="single" w:sz="4" w:space="4" w:color="auto"/>
        </w:pBdr>
        <w:rPr>
          <w:rFonts w:eastAsia="Calibri"/>
          <w:sz w:val="24"/>
        </w:rPr>
      </w:pPr>
    </w:p>
    <w:p w14:paraId="621E8AFA" w14:textId="2BE924FD" w:rsidR="004B7A88" w:rsidRPr="00104749" w:rsidRDefault="004B7A88" w:rsidP="00104749">
      <w:pPr>
        <w:pStyle w:val="NoSpacing"/>
        <w:pBdr>
          <w:top w:val="single" w:sz="4" w:space="1" w:color="auto"/>
          <w:left w:val="single" w:sz="4" w:space="4" w:color="auto"/>
          <w:bottom w:val="single" w:sz="4" w:space="1" w:color="auto"/>
          <w:right w:val="single" w:sz="4" w:space="4" w:color="auto"/>
        </w:pBdr>
        <w:rPr>
          <w:sz w:val="24"/>
        </w:rPr>
      </w:pPr>
      <w:r w:rsidRPr="00104749">
        <w:rPr>
          <w:rFonts w:eastAsia="Calibri"/>
          <w:sz w:val="24"/>
        </w:rPr>
        <w:t xml:space="preserve">- Schema mRSS este reprezentat în </w:t>
      </w:r>
      <w:r w:rsidR="007E60AE" w:rsidRPr="00104749">
        <w:rPr>
          <w:rFonts w:eastAsia="Calibri"/>
          <w:sz w:val="24"/>
        </w:rPr>
        <w:t>A</w:t>
      </w:r>
      <w:r w:rsidR="009D6769" w:rsidRPr="00104749">
        <w:rPr>
          <w:rFonts w:eastAsia="Calibri"/>
          <w:sz w:val="24"/>
        </w:rPr>
        <w:t>n</w:t>
      </w:r>
      <w:r w:rsidRPr="00104749">
        <w:rPr>
          <w:rFonts w:eastAsia="Calibri"/>
          <w:sz w:val="24"/>
        </w:rPr>
        <w:t xml:space="preserve">exa </w:t>
      </w:r>
      <w:r w:rsidR="009C4228" w:rsidRPr="00104749">
        <w:rPr>
          <w:rFonts w:eastAsia="Calibri"/>
          <w:sz w:val="24"/>
        </w:rPr>
        <w:t>4</w:t>
      </w:r>
      <w:r w:rsidRPr="00104749">
        <w:rPr>
          <w:rFonts w:eastAsia="Calibri"/>
          <w:sz w:val="24"/>
        </w:rPr>
        <w:t>.</w:t>
      </w:r>
    </w:p>
    <w:p w14:paraId="48C68EFB" w14:textId="77777777" w:rsidR="0096505B" w:rsidRPr="00104749" w:rsidRDefault="0096505B" w:rsidP="00104749">
      <w:pPr>
        <w:rPr>
          <w:b/>
          <w:bCs/>
          <w:sz w:val="24"/>
        </w:rPr>
      </w:pPr>
    </w:p>
    <w:p w14:paraId="04681E2F" w14:textId="45C829BC" w:rsidR="003B7110" w:rsidRPr="00C0160C" w:rsidRDefault="003B7110" w:rsidP="00C0160C">
      <w:pPr>
        <w:pStyle w:val="Heading3"/>
        <w:ind w:left="0"/>
        <w:rPr>
          <w:rFonts w:ascii="Times New Roman" w:hAnsi="Times New Roman"/>
          <w:i w:val="0"/>
          <w:iCs/>
          <w:sz w:val="24"/>
          <w:lang w:val="ro-RO"/>
        </w:rPr>
      </w:pPr>
      <w:bookmarkStart w:id="96" w:name="_Toc191166960"/>
      <w:bookmarkStart w:id="97" w:name="_Toc198354853"/>
      <w:bookmarkStart w:id="98" w:name="_Toc196397664"/>
      <w:r w:rsidRPr="00C0160C">
        <w:rPr>
          <w:rFonts w:ascii="Times New Roman" w:hAnsi="Times New Roman"/>
          <w:i w:val="0"/>
          <w:iCs/>
          <w:sz w:val="24"/>
          <w:lang w:val="ro-RO"/>
        </w:rPr>
        <w:t>C.2.3</w:t>
      </w:r>
      <w:r w:rsidR="005A2462" w:rsidRPr="00C0160C">
        <w:rPr>
          <w:rFonts w:ascii="Times New Roman" w:hAnsi="Times New Roman"/>
          <w:i w:val="0"/>
          <w:iCs/>
          <w:sz w:val="24"/>
          <w:lang w:val="ro-RO"/>
        </w:rPr>
        <w:t xml:space="preserve">.3. </w:t>
      </w:r>
      <w:r w:rsidRPr="00C0160C">
        <w:rPr>
          <w:rFonts w:ascii="Times New Roman" w:hAnsi="Times New Roman"/>
          <w:i w:val="0"/>
          <w:iCs/>
          <w:sz w:val="24"/>
          <w:lang w:val="ro-RO"/>
        </w:rPr>
        <w:t>Investigaţiile paraclinice</w:t>
      </w:r>
      <w:bookmarkEnd w:id="96"/>
      <w:bookmarkEnd w:id="97"/>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104749" w14:paraId="2A82251F" w14:textId="77777777" w:rsidTr="003B7110">
        <w:tc>
          <w:tcPr>
            <w:tcW w:w="9531" w:type="dxa"/>
          </w:tcPr>
          <w:p w14:paraId="295AB33D" w14:textId="4965B51F" w:rsidR="003B7110" w:rsidRPr="00104749" w:rsidRDefault="003B7110" w:rsidP="00104749">
            <w:pPr>
              <w:pStyle w:val="CM7"/>
              <w:spacing w:line="240" w:lineRule="auto"/>
              <w:rPr>
                <w:rFonts w:ascii="Times New Roman" w:hAnsi="Times New Roman" w:cs="Times New Roman"/>
                <w:bCs/>
                <w:iCs/>
                <w:lang w:val="ro-RO"/>
              </w:rPr>
            </w:pPr>
            <w:r w:rsidRPr="00104749">
              <w:rPr>
                <w:rFonts w:ascii="Times New Roman" w:hAnsi="Times New Roman" w:cs="Times New Roman"/>
                <w:b/>
                <w:bCs/>
                <w:iCs/>
                <w:lang w:val="ro-RO"/>
              </w:rPr>
              <w:t xml:space="preserve">Caseta </w:t>
            </w:r>
            <w:r w:rsidR="005A2462" w:rsidRPr="00104749">
              <w:rPr>
                <w:rFonts w:ascii="Times New Roman" w:hAnsi="Times New Roman" w:cs="Times New Roman"/>
                <w:b/>
                <w:bCs/>
                <w:iCs/>
                <w:lang w:val="ro-RO"/>
              </w:rPr>
              <w:t>11</w:t>
            </w:r>
            <w:r w:rsidRPr="00104749">
              <w:rPr>
                <w:rFonts w:ascii="Times New Roman" w:hAnsi="Times New Roman" w:cs="Times New Roman"/>
                <w:b/>
                <w:bCs/>
                <w:iCs/>
                <w:lang w:val="ro-RO"/>
              </w:rPr>
              <w:t>. Investigaţii paraclinice</w:t>
            </w:r>
            <w:r w:rsidR="00BF700B">
              <w:rPr>
                <w:rFonts w:ascii="Times New Roman" w:hAnsi="Times New Roman" w:cs="Times New Roman"/>
                <w:bCs/>
                <w:iCs/>
                <w:lang w:val="ro-RO"/>
              </w:rPr>
              <w:t xml:space="preserve"> </w:t>
            </w:r>
            <w:r w:rsidR="00DE29E2" w:rsidRPr="00104749">
              <w:rPr>
                <w:rFonts w:ascii="Times New Roman" w:hAnsi="Times New Roman" w:cs="Times New Roman"/>
                <w:bCs/>
                <w:iCs/>
                <w:lang w:val="ro-RO"/>
              </w:rPr>
              <w:t>[3,7,11]</w:t>
            </w:r>
          </w:p>
          <w:p w14:paraId="179AED8D" w14:textId="77777777" w:rsidR="003B7110" w:rsidRPr="00104749" w:rsidRDefault="003B7110" w:rsidP="00104749">
            <w:pPr>
              <w:spacing w:after="0"/>
              <w:jc w:val="left"/>
              <w:rPr>
                <w:b/>
                <w:sz w:val="24"/>
              </w:rPr>
            </w:pPr>
            <w:r w:rsidRPr="00104749">
              <w:rPr>
                <w:b/>
                <w:sz w:val="24"/>
              </w:rPr>
              <w:t xml:space="preserve">Teste </w:t>
            </w:r>
            <w:r w:rsidR="005047F9" w:rsidRPr="00104749">
              <w:rPr>
                <w:b/>
                <w:sz w:val="24"/>
              </w:rPr>
              <w:t>non-specifice</w:t>
            </w:r>
            <w:r w:rsidRPr="00104749">
              <w:rPr>
                <w:b/>
                <w:sz w:val="24"/>
              </w:rPr>
              <w:t>:</w:t>
            </w:r>
          </w:p>
          <w:p w14:paraId="2D97EB27" w14:textId="2BB88172" w:rsidR="003B7110" w:rsidRPr="00104749" w:rsidRDefault="00E8665F" w:rsidP="00104749">
            <w:pPr>
              <w:numPr>
                <w:ilvl w:val="0"/>
                <w:numId w:val="23"/>
              </w:numPr>
              <w:spacing w:after="0"/>
              <w:ind w:left="288"/>
              <w:jc w:val="left"/>
              <w:rPr>
                <w:sz w:val="24"/>
              </w:rPr>
            </w:pPr>
            <w:r>
              <w:rPr>
                <w:sz w:val="24"/>
              </w:rPr>
              <w:t>Analiza generală a sângelui</w:t>
            </w:r>
            <w:r w:rsidR="003B7110" w:rsidRPr="00104749">
              <w:rPr>
                <w:sz w:val="24"/>
              </w:rPr>
              <w:t xml:space="preserve">, </w:t>
            </w:r>
            <w:r w:rsidR="005047F9" w:rsidRPr="00104749">
              <w:rPr>
                <w:sz w:val="24"/>
              </w:rPr>
              <w:t>reactanții de fază acută</w:t>
            </w:r>
            <w:r w:rsidR="003B7110" w:rsidRPr="00104749">
              <w:rPr>
                <w:sz w:val="24"/>
              </w:rPr>
              <w:t>.</w:t>
            </w:r>
          </w:p>
          <w:p w14:paraId="38250219" w14:textId="77777777" w:rsidR="003B7110" w:rsidRPr="00104749" w:rsidRDefault="003B7110" w:rsidP="00104749">
            <w:pPr>
              <w:ind w:left="-72"/>
              <w:jc w:val="left"/>
              <w:rPr>
                <w:sz w:val="24"/>
              </w:rPr>
            </w:pPr>
            <w:r w:rsidRPr="00104749">
              <w:rPr>
                <w:b/>
                <w:i/>
                <w:sz w:val="24"/>
              </w:rPr>
              <w:t>Notă:</w:t>
            </w:r>
            <w:r w:rsidRPr="00104749">
              <w:rPr>
                <w:i/>
                <w:sz w:val="24"/>
              </w:rPr>
              <w:t xml:space="preserve"> Testele se efectuează obligatoriu la nivel de AMP şi specializată. </w:t>
            </w:r>
          </w:p>
          <w:p w14:paraId="7ECE4521" w14:textId="77777777" w:rsidR="005047F9" w:rsidRPr="00104749" w:rsidRDefault="005047F9" w:rsidP="00104749">
            <w:pPr>
              <w:jc w:val="left"/>
              <w:rPr>
                <w:b/>
                <w:sz w:val="24"/>
              </w:rPr>
            </w:pPr>
            <w:r w:rsidRPr="00104749">
              <w:rPr>
                <w:b/>
                <w:sz w:val="24"/>
              </w:rPr>
              <w:t>Teste specifice pentru SS:</w:t>
            </w:r>
          </w:p>
          <w:p w14:paraId="4A3F1134" w14:textId="77777777" w:rsidR="005047F9" w:rsidRPr="00104749" w:rsidRDefault="005047F9" w:rsidP="00104749">
            <w:pPr>
              <w:numPr>
                <w:ilvl w:val="0"/>
                <w:numId w:val="23"/>
              </w:numPr>
              <w:ind w:left="360"/>
              <w:jc w:val="left"/>
              <w:rPr>
                <w:sz w:val="24"/>
              </w:rPr>
            </w:pPr>
            <w:r w:rsidRPr="00104749">
              <w:rPr>
                <w:sz w:val="24"/>
              </w:rPr>
              <w:t xml:space="preserve">Profilul anticorpilor (ANA, ACA, Anti-SCL-70, Anti-topoizomeraza I, ș.a.) </w:t>
            </w:r>
            <w:r w:rsidR="00A65F72" w:rsidRPr="00104749">
              <w:rPr>
                <w:i/>
                <w:sz w:val="24"/>
              </w:rPr>
              <w:t>În tabelul 1 sunt reprezentate corelațiile clinico-paraclinice ale subtipurilor anticorpilor antinucleari cu formele clinice de SS.</w:t>
            </w:r>
          </w:p>
          <w:p w14:paraId="7083C870" w14:textId="77777777" w:rsidR="003B7110" w:rsidRPr="00104749" w:rsidRDefault="003B7110" w:rsidP="00104749">
            <w:pPr>
              <w:jc w:val="left"/>
              <w:rPr>
                <w:b/>
                <w:sz w:val="24"/>
              </w:rPr>
            </w:pPr>
            <w:r w:rsidRPr="00104749">
              <w:rPr>
                <w:b/>
                <w:sz w:val="24"/>
              </w:rPr>
              <w:t>Teste şi proceduri pentru determinarea implicării în proces a organelor interne şi pentru efectuarea diagnosticului diferenţial:</w:t>
            </w:r>
          </w:p>
          <w:p w14:paraId="0AAD54A5" w14:textId="77777777" w:rsidR="003B7110" w:rsidRPr="00104749" w:rsidRDefault="003B7110" w:rsidP="00104749">
            <w:pPr>
              <w:numPr>
                <w:ilvl w:val="0"/>
                <w:numId w:val="23"/>
              </w:numPr>
              <w:spacing w:after="0"/>
              <w:ind w:left="288"/>
              <w:jc w:val="left"/>
              <w:rPr>
                <w:sz w:val="24"/>
              </w:rPr>
            </w:pPr>
            <w:r w:rsidRPr="00104749">
              <w:rPr>
                <w:sz w:val="24"/>
              </w:rPr>
              <w:t>Biochimia serică (AL</w:t>
            </w:r>
            <w:r w:rsidR="00523855" w:rsidRPr="00104749">
              <w:rPr>
                <w:sz w:val="24"/>
              </w:rPr>
              <w:t>A</w:t>
            </w:r>
            <w:r w:rsidRPr="00104749">
              <w:rPr>
                <w:sz w:val="24"/>
              </w:rPr>
              <w:t>T, AS</w:t>
            </w:r>
            <w:r w:rsidR="00523855" w:rsidRPr="00104749">
              <w:rPr>
                <w:sz w:val="24"/>
              </w:rPr>
              <w:t>A</w:t>
            </w:r>
            <w:r w:rsidRPr="00104749">
              <w:rPr>
                <w:sz w:val="24"/>
              </w:rPr>
              <w:t>T, bilirubina totală şi fracţiile ei, reacţia cu timol, fosfataza alcalină</w:t>
            </w:r>
            <w:r w:rsidR="00D341F3" w:rsidRPr="00104749">
              <w:rPr>
                <w:sz w:val="24"/>
              </w:rPr>
              <w:t>, creatinkinaza</w:t>
            </w:r>
            <w:r w:rsidRPr="00104749">
              <w:rPr>
                <w:sz w:val="24"/>
              </w:rPr>
              <w:t>, ureea, proteina totală</w:t>
            </w:r>
            <w:r w:rsidR="00A65F72" w:rsidRPr="00104749">
              <w:rPr>
                <w:sz w:val="24"/>
              </w:rPr>
              <w:t>, albumina, gamaglobuline, fibrinogenul</w:t>
            </w:r>
            <w:r w:rsidRPr="00104749">
              <w:rPr>
                <w:sz w:val="24"/>
              </w:rPr>
              <w:t>).</w:t>
            </w:r>
          </w:p>
          <w:p w14:paraId="3694FD68" w14:textId="77777777" w:rsidR="003B7110" w:rsidRPr="00104749" w:rsidRDefault="003B7110" w:rsidP="00104749">
            <w:pPr>
              <w:numPr>
                <w:ilvl w:val="0"/>
                <w:numId w:val="23"/>
              </w:numPr>
              <w:spacing w:after="0"/>
              <w:ind w:left="288"/>
              <w:jc w:val="left"/>
              <w:rPr>
                <w:sz w:val="24"/>
              </w:rPr>
            </w:pPr>
            <w:r w:rsidRPr="00104749">
              <w:rPr>
                <w:sz w:val="24"/>
              </w:rPr>
              <w:t>Imunoglobulinele serice</w:t>
            </w:r>
            <w:r w:rsidR="00A65F72" w:rsidRPr="00104749">
              <w:rPr>
                <w:sz w:val="24"/>
              </w:rPr>
              <w:t xml:space="preserve"> (IgG, IgA și IgM)</w:t>
            </w:r>
            <w:r w:rsidRPr="00104749">
              <w:rPr>
                <w:sz w:val="24"/>
              </w:rPr>
              <w:t xml:space="preserve">, </w:t>
            </w:r>
            <w:r w:rsidR="00A65F72" w:rsidRPr="00104749">
              <w:rPr>
                <w:sz w:val="24"/>
              </w:rPr>
              <w:t>crioglobulinele serice, complexele imune circulante, factorul reumatoid</w:t>
            </w:r>
            <w:r w:rsidRPr="00104749">
              <w:rPr>
                <w:sz w:val="24"/>
              </w:rPr>
              <w:t>.</w:t>
            </w:r>
          </w:p>
          <w:p w14:paraId="0CCA52DB" w14:textId="416ED10D" w:rsidR="003B7110" w:rsidRPr="00104749" w:rsidRDefault="00BF700B" w:rsidP="00104749">
            <w:pPr>
              <w:numPr>
                <w:ilvl w:val="0"/>
                <w:numId w:val="23"/>
              </w:numPr>
              <w:spacing w:after="0"/>
              <w:ind w:left="288"/>
              <w:jc w:val="left"/>
              <w:rPr>
                <w:sz w:val="24"/>
              </w:rPr>
            </w:pPr>
            <w:r>
              <w:rPr>
                <w:sz w:val="24"/>
              </w:rPr>
              <w:t>Analiza generală a urinei</w:t>
            </w:r>
          </w:p>
          <w:p w14:paraId="48D94764" w14:textId="77777777" w:rsidR="00D341F3" w:rsidRPr="00104749" w:rsidRDefault="00D341F3" w:rsidP="00104749">
            <w:pPr>
              <w:numPr>
                <w:ilvl w:val="0"/>
                <w:numId w:val="23"/>
              </w:numPr>
              <w:spacing w:after="0"/>
              <w:ind w:left="288"/>
              <w:jc w:val="left"/>
              <w:rPr>
                <w:sz w:val="24"/>
              </w:rPr>
            </w:pPr>
            <w:r w:rsidRPr="00104749">
              <w:rPr>
                <w:sz w:val="24"/>
              </w:rPr>
              <w:t>Clearance-ul creatininei endogene</w:t>
            </w:r>
          </w:p>
          <w:p w14:paraId="5294AB22" w14:textId="77777777" w:rsidR="003B7110" w:rsidRPr="00104749" w:rsidRDefault="003B7110" w:rsidP="00104749">
            <w:pPr>
              <w:numPr>
                <w:ilvl w:val="0"/>
                <w:numId w:val="23"/>
              </w:numPr>
              <w:spacing w:after="0"/>
              <w:ind w:left="288"/>
              <w:jc w:val="left"/>
              <w:rPr>
                <w:sz w:val="24"/>
              </w:rPr>
            </w:pPr>
            <w:r w:rsidRPr="00104749">
              <w:rPr>
                <w:sz w:val="24"/>
              </w:rPr>
              <w:t>Examinarea radiologică articulară, a cutiei toracice.</w:t>
            </w:r>
          </w:p>
          <w:p w14:paraId="2C760F18" w14:textId="77777777" w:rsidR="00A65F72" w:rsidRPr="00104749" w:rsidRDefault="00A65F72" w:rsidP="00104749">
            <w:pPr>
              <w:numPr>
                <w:ilvl w:val="0"/>
                <w:numId w:val="23"/>
              </w:numPr>
              <w:spacing w:after="0"/>
              <w:ind w:left="288"/>
              <w:jc w:val="left"/>
              <w:rPr>
                <w:sz w:val="24"/>
              </w:rPr>
            </w:pPr>
            <w:r w:rsidRPr="00104749">
              <w:rPr>
                <w:sz w:val="24"/>
              </w:rPr>
              <w:t>Electrocardiografia.</w:t>
            </w:r>
          </w:p>
          <w:p w14:paraId="482DDA18" w14:textId="77777777" w:rsidR="00D341F3" w:rsidRPr="00104749" w:rsidRDefault="00D341F3" w:rsidP="00104749">
            <w:pPr>
              <w:numPr>
                <w:ilvl w:val="0"/>
                <w:numId w:val="23"/>
              </w:numPr>
              <w:spacing w:after="0"/>
              <w:ind w:left="288"/>
              <w:jc w:val="left"/>
              <w:rPr>
                <w:sz w:val="24"/>
              </w:rPr>
            </w:pPr>
            <w:r w:rsidRPr="00104749">
              <w:rPr>
                <w:sz w:val="24"/>
              </w:rPr>
              <w:t>Electromiografia</w:t>
            </w:r>
          </w:p>
          <w:p w14:paraId="2214A469" w14:textId="77777777" w:rsidR="003B7110" w:rsidRPr="00104749" w:rsidRDefault="00557ED9" w:rsidP="00104749">
            <w:pPr>
              <w:numPr>
                <w:ilvl w:val="0"/>
                <w:numId w:val="23"/>
              </w:numPr>
              <w:spacing w:after="0"/>
              <w:ind w:left="288"/>
              <w:jc w:val="left"/>
              <w:rPr>
                <w:sz w:val="24"/>
              </w:rPr>
            </w:pPr>
            <w:r w:rsidRPr="00104749">
              <w:rPr>
                <w:sz w:val="24"/>
              </w:rPr>
              <w:t>Ecocardiografia (cu estimarea presiunii în artera pulmonară)</w:t>
            </w:r>
          </w:p>
          <w:p w14:paraId="0CF413E2" w14:textId="77777777" w:rsidR="00A65F72" w:rsidRPr="00104749" w:rsidRDefault="00A65F72" w:rsidP="00104749">
            <w:pPr>
              <w:numPr>
                <w:ilvl w:val="0"/>
                <w:numId w:val="23"/>
              </w:numPr>
              <w:spacing w:after="0"/>
              <w:ind w:left="288"/>
              <w:jc w:val="left"/>
              <w:rPr>
                <w:sz w:val="24"/>
              </w:rPr>
            </w:pPr>
            <w:r w:rsidRPr="00104749">
              <w:rPr>
                <w:sz w:val="24"/>
              </w:rPr>
              <w:t>Capilaroscopia</w:t>
            </w:r>
          </w:p>
          <w:p w14:paraId="0AAB8060" w14:textId="77777777" w:rsidR="003B7110" w:rsidRPr="00104749" w:rsidRDefault="003B7110" w:rsidP="00104749">
            <w:pPr>
              <w:numPr>
                <w:ilvl w:val="0"/>
                <w:numId w:val="23"/>
              </w:numPr>
              <w:spacing w:after="0"/>
              <w:ind w:left="288"/>
              <w:jc w:val="left"/>
              <w:rPr>
                <w:sz w:val="24"/>
              </w:rPr>
            </w:pPr>
            <w:r w:rsidRPr="00104749">
              <w:rPr>
                <w:sz w:val="24"/>
              </w:rPr>
              <w:t>Spirografia.</w:t>
            </w:r>
          </w:p>
          <w:p w14:paraId="706889FC" w14:textId="77777777" w:rsidR="003B7110" w:rsidRPr="00104749" w:rsidRDefault="003B7110" w:rsidP="00104749">
            <w:pPr>
              <w:numPr>
                <w:ilvl w:val="0"/>
                <w:numId w:val="23"/>
              </w:numPr>
              <w:spacing w:after="0"/>
              <w:ind w:left="288"/>
              <w:jc w:val="left"/>
              <w:rPr>
                <w:sz w:val="24"/>
              </w:rPr>
            </w:pPr>
            <w:r w:rsidRPr="00104749">
              <w:rPr>
                <w:sz w:val="24"/>
              </w:rPr>
              <w:t>Ultrasonografia organelor interne.</w:t>
            </w:r>
          </w:p>
          <w:p w14:paraId="758281B4" w14:textId="77777777" w:rsidR="00A65F72" w:rsidRPr="00104749" w:rsidRDefault="00A65F72" w:rsidP="00104749">
            <w:pPr>
              <w:numPr>
                <w:ilvl w:val="0"/>
                <w:numId w:val="23"/>
              </w:numPr>
              <w:spacing w:after="0"/>
              <w:ind w:left="288"/>
              <w:jc w:val="left"/>
              <w:rPr>
                <w:sz w:val="24"/>
              </w:rPr>
            </w:pPr>
            <w:r w:rsidRPr="00104749">
              <w:rPr>
                <w:sz w:val="24"/>
              </w:rPr>
              <w:t>Arteriografia</w:t>
            </w:r>
          </w:p>
          <w:p w14:paraId="2AB6CBA8" w14:textId="77777777" w:rsidR="00A65F72" w:rsidRPr="00104749" w:rsidRDefault="00A65F72" w:rsidP="00104749">
            <w:pPr>
              <w:numPr>
                <w:ilvl w:val="0"/>
                <w:numId w:val="23"/>
              </w:numPr>
              <w:spacing w:after="0"/>
              <w:ind w:left="288"/>
              <w:jc w:val="left"/>
              <w:rPr>
                <w:sz w:val="24"/>
              </w:rPr>
            </w:pPr>
            <w:r w:rsidRPr="00104749">
              <w:rPr>
                <w:sz w:val="24"/>
              </w:rPr>
              <w:lastRenderedPageBreak/>
              <w:t xml:space="preserve">Determinarea factorilor de transfer al gazelor </w:t>
            </w:r>
          </w:p>
          <w:p w14:paraId="41AFA9D9" w14:textId="77777777" w:rsidR="00BF2724" w:rsidRPr="00104749" w:rsidRDefault="00A65F72" w:rsidP="00104749">
            <w:pPr>
              <w:numPr>
                <w:ilvl w:val="0"/>
                <w:numId w:val="23"/>
              </w:numPr>
              <w:spacing w:after="0"/>
              <w:ind w:left="288"/>
              <w:jc w:val="left"/>
              <w:rPr>
                <w:sz w:val="24"/>
              </w:rPr>
            </w:pPr>
            <w:r w:rsidRPr="00104749">
              <w:rPr>
                <w:sz w:val="24"/>
              </w:rPr>
              <w:t>Ultrasonografia articulară sau tomografia computerizată (la necesitate) sau rezonanţa magnetică nucleară (la necesitate).</w:t>
            </w:r>
          </w:p>
          <w:p w14:paraId="0F6ED8DC" w14:textId="709C3D07" w:rsidR="00DE29E2" w:rsidRPr="00104749" w:rsidRDefault="00D341F3" w:rsidP="00104749">
            <w:pPr>
              <w:numPr>
                <w:ilvl w:val="0"/>
                <w:numId w:val="23"/>
              </w:numPr>
              <w:spacing w:after="0"/>
              <w:ind w:left="288"/>
              <w:jc w:val="left"/>
              <w:rPr>
                <w:sz w:val="24"/>
              </w:rPr>
            </w:pPr>
            <w:r w:rsidRPr="00104749">
              <w:rPr>
                <w:sz w:val="24"/>
              </w:rPr>
              <w:t>Biopsia pielii</w:t>
            </w:r>
          </w:p>
        </w:tc>
      </w:tr>
    </w:tbl>
    <w:p w14:paraId="5DD6EEC0" w14:textId="77777777" w:rsidR="00E424A9" w:rsidRPr="00104749" w:rsidRDefault="00E424A9" w:rsidP="00104749">
      <w:pPr>
        <w:pStyle w:val="Heading4"/>
        <w:spacing w:before="0" w:after="120"/>
        <w:rPr>
          <w:i/>
          <w:sz w:val="24"/>
          <w:szCs w:val="24"/>
        </w:rPr>
      </w:pPr>
      <w:bookmarkStart w:id="99" w:name="_Toc191166961"/>
      <w:bookmarkStart w:id="100" w:name="_Toc1983548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269"/>
        <w:gridCol w:w="1310"/>
        <w:gridCol w:w="4342"/>
      </w:tblGrid>
      <w:tr w:rsidR="004A2255" w:rsidRPr="00104749" w14:paraId="174CD142" w14:textId="2D54668F" w:rsidTr="000B6788">
        <w:tc>
          <w:tcPr>
            <w:tcW w:w="4675" w:type="dxa"/>
            <w:gridSpan w:val="3"/>
            <w:shd w:val="clear" w:color="auto" w:fill="auto"/>
          </w:tcPr>
          <w:p w14:paraId="19922973" w14:textId="49609289" w:rsidR="004A2255" w:rsidRPr="00E8665F" w:rsidRDefault="004A2255" w:rsidP="00104749">
            <w:pPr>
              <w:spacing w:after="0"/>
              <w:rPr>
                <w:b/>
                <w:bCs/>
                <w:sz w:val="24"/>
                <w:u w:val="single"/>
              </w:rPr>
            </w:pPr>
            <w:r w:rsidRPr="00E8665F">
              <w:rPr>
                <w:b/>
                <w:bCs/>
                <w:i/>
                <w:sz w:val="24"/>
              </w:rPr>
              <w:t>Tabel 1</w:t>
            </w:r>
            <w:r w:rsidR="00BF700B">
              <w:rPr>
                <w:b/>
                <w:bCs/>
                <w:i/>
                <w:sz w:val="24"/>
              </w:rPr>
              <w:t xml:space="preserve"> </w:t>
            </w:r>
            <w:r w:rsidRPr="00E8665F">
              <w:rPr>
                <w:b/>
                <w:bCs/>
                <w:i/>
                <w:sz w:val="24"/>
              </w:rPr>
              <w:t>Profilul anticorpilor in SS</w:t>
            </w:r>
          </w:p>
        </w:tc>
        <w:tc>
          <w:tcPr>
            <w:tcW w:w="4342" w:type="dxa"/>
          </w:tcPr>
          <w:p w14:paraId="19EF5A36" w14:textId="77777777" w:rsidR="004A2255" w:rsidRPr="00104749" w:rsidRDefault="004A2255" w:rsidP="00104749">
            <w:pPr>
              <w:rPr>
                <w:i/>
                <w:sz w:val="24"/>
              </w:rPr>
            </w:pPr>
          </w:p>
        </w:tc>
      </w:tr>
      <w:tr w:rsidR="004A2255" w:rsidRPr="00104749" w14:paraId="46F4F7E0" w14:textId="629B844C" w:rsidTr="000B6788">
        <w:tc>
          <w:tcPr>
            <w:tcW w:w="2303" w:type="dxa"/>
            <w:shd w:val="clear" w:color="auto" w:fill="auto"/>
            <w:vAlign w:val="center"/>
          </w:tcPr>
          <w:p w14:paraId="79049874" w14:textId="77777777" w:rsidR="004A2255" w:rsidRPr="00104749" w:rsidRDefault="004A2255" w:rsidP="00104749">
            <w:pPr>
              <w:jc w:val="center"/>
              <w:rPr>
                <w:i/>
                <w:sz w:val="24"/>
              </w:rPr>
            </w:pPr>
            <w:r w:rsidRPr="00104749">
              <w:rPr>
                <w:i/>
                <w:sz w:val="24"/>
              </w:rPr>
              <w:t>Anticorpii</w:t>
            </w:r>
          </w:p>
        </w:tc>
        <w:tc>
          <w:tcPr>
            <w:tcW w:w="1182" w:type="dxa"/>
            <w:shd w:val="clear" w:color="auto" w:fill="auto"/>
            <w:vAlign w:val="center"/>
          </w:tcPr>
          <w:p w14:paraId="4059A548" w14:textId="77777777" w:rsidR="004A2255" w:rsidRPr="00104749" w:rsidRDefault="004A2255" w:rsidP="00104749">
            <w:pPr>
              <w:jc w:val="center"/>
              <w:rPr>
                <w:i/>
                <w:sz w:val="24"/>
              </w:rPr>
            </w:pPr>
            <w:r w:rsidRPr="00104749">
              <w:rPr>
                <w:i/>
                <w:sz w:val="24"/>
              </w:rPr>
              <w:t>Prevalența (%)</w:t>
            </w:r>
          </w:p>
        </w:tc>
        <w:tc>
          <w:tcPr>
            <w:tcW w:w="1190" w:type="dxa"/>
            <w:shd w:val="clear" w:color="auto" w:fill="auto"/>
            <w:vAlign w:val="center"/>
          </w:tcPr>
          <w:p w14:paraId="4A26A0D5" w14:textId="77777777" w:rsidR="004A2255" w:rsidRPr="00104749" w:rsidRDefault="004A2255" w:rsidP="00104749">
            <w:pPr>
              <w:jc w:val="center"/>
              <w:rPr>
                <w:i/>
                <w:sz w:val="24"/>
              </w:rPr>
            </w:pPr>
            <w:r w:rsidRPr="00104749">
              <w:rPr>
                <w:i/>
                <w:sz w:val="24"/>
              </w:rPr>
              <w:t>Asocierea clinică</w:t>
            </w:r>
          </w:p>
        </w:tc>
        <w:tc>
          <w:tcPr>
            <w:tcW w:w="4342" w:type="dxa"/>
          </w:tcPr>
          <w:p w14:paraId="032F3679" w14:textId="77777777" w:rsidR="004A2255" w:rsidRPr="00104749" w:rsidRDefault="004A2255" w:rsidP="00104749">
            <w:pPr>
              <w:jc w:val="center"/>
              <w:rPr>
                <w:i/>
                <w:sz w:val="24"/>
              </w:rPr>
            </w:pPr>
          </w:p>
        </w:tc>
      </w:tr>
      <w:tr w:rsidR="004A2255" w:rsidRPr="00104749" w14:paraId="700DC05F" w14:textId="477D1F6F" w:rsidTr="000B6788">
        <w:tc>
          <w:tcPr>
            <w:tcW w:w="2303" w:type="dxa"/>
            <w:shd w:val="clear" w:color="auto" w:fill="auto"/>
            <w:vAlign w:val="center"/>
          </w:tcPr>
          <w:p w14:paraId="0ECB56F1" w14:textId="77777777" w:rsidR="004A2255" w:rsidRPr="00104749" w:rsidRDefault="004A2255" w:rsidP="00104749">
            <w:pPr>
              <w:jc w:val="center"/>
              <w:rPr>
                <w:sz w:val="24"/>
              </w:rPr>
            </w:pPr>
            <w:r w:rsidRPr="00104749">
              <w:rPr>
                <w:sz w:val="24"/>
              </w:rPr>
              <w:t xml:space="preserve">Antitopoizomeraza </w:t>
            </w:r>
          </w:p>
          <w:p w14:paraId="7A57E24C" w14:textId="2D50C611" w:rsidR="004A2255" w:rsidRPr="00104749" w:rsidRDefault="004A2255" w:rsidP="00104749">
            <w:pPr>
              <w:jc w:val="center"/>
              <w:rPr>
                <w:i/>
                <w:sz w:val="24"/>
              </w:rPr>
            </w:pPr>
            <w:r w:rsidRPr="00104749">
              <w:rPr>
                <w:sz w:val="24"/>
              </w:rPr>
              <w:t>(anti-Scl-70)</w:t>
            </w:r>
          </w:p>
        </w:tc>
        <w:tc>
          <w:tcPr>
            <w:tcW w:w="1182" w:type="dxa"/>
            <w:shd w:val="clear" w:color="auto" w:fill="auto"/>
            <w:vAlign w:val="center"/>
          </w:tcPr>
          <w:p w14:paraId="18918682" w14:textId="743E1FCF" w:rsidR="004A2255" w:rsidRPr="00104749" w:rsidRDefault="004A2255" w:rsidP="00104749">
            <w:pPr>
              <w:jc w:val="center"/>
              <w:rPr>
                <w:i/>
                <w:sz w:val="24"/>
              </w:rPr>
            </w:pPr>
            <w:r w:rsidRPr="00104749">
              <w:rPr>
                <w:sz w:val="24"/>
              </w:rPr>
              <w:t>10-40</w:t>
            </w:r>
          </w:p>
        </w:tc>
        <w:tc>
          <w:tcPr>
            <w:tcW w:w="1190" w:type="dxa"/>
            <w:shd w:val="clear" w:color="auto" w:fill="auto"/>
            <w:vAlign w:val="center"/>
          </w:tcPr>
          <w:p w14:paraId="21E1D74F" w14:textId="4F0B3142" w:rsidR="004A2255" w:rsidRPr="00104749" w:rsidRDefault="004A2255" w:rsidP="00104749">
            <w:pPr>
              <w:jc w:val="left"/>
              <w:rPr>
                <w:i/>
                <w:sz w:val="24"/>
              </w:rPr>
            </w:pPr>
            <w:r w:rsidRPr="00104749">
              <w:rPr>
                <w:i/>
                <w:sz w:val="24"/>
              </w:rPr>
              <w:t>dcSSc</w:t>
            </w:r>
          </w:p>
        </w:tc>
        <w:tc>
          <w:tcPr>
            <w:tcW w:w="4342" w:type="dxa"/>
          </w:tcPr>
          <w:p w14:paraId="262BC89B" w14:textId="4CEB49A7" w:rsidR="004A2255" w:rsidRPr="00104749" w:rsidRDefault="004A2255" w:rsidP="00104749">
            <w:pPr>
              <w:jc w:val="center"/>
              <w:rPr>
                <w:i/>
                <w:sz w:val="24"/>
              </w:rPr>
            </w:pPr>
            <w:r w:rsidRPr="00104749">
              <w:rPr>
                <w:i/>
                <w:sz w:val="24"/>
              </w:rPr>
              <w:t xml:space="preserve">Fibroză pulmonară, </w:t>
            </w:r>
            <w:r w:rsidR="00423E56" w:rsidRPr="00104749">
              <w:rPr>
                <w:i/>
                <w:sz w:val="24"/>
              </w:rPr>
              <w:t>hipertensiune pulmonară izolată – puțin probabilă</w:t>
            </w:r>
          </w:p>
        </w:tc>
      </w:tr>
      <w:tr w:rsidR="004A2255" w:rsidRPr="00104749" w14:paraId="0BEE744D" w14:textId="698E410B" w:rsidTr="000B6788">
        <w:tc>
          <w:tcPr>
            <w:tcW w:w="2303" w:type="dxa"/>
            <w:shd w:val="clear" w:color="auto" w:fill="auto"/>
            <w:vAlign w:val="center"/>
          </w:tcPr>
          <w:p w14:paraId="3ED626D0" w14:textId="77777777" w:rsidR="004A2255" w:rsidRPr="00104749" w:rsidRDefault="004A2255" w:rsidP="00104749">
            <w:pPr>
              <w:jc w:val="left"/>
              <w:rPr>
                <w:sz w:val="24"/>
              </w:rPr>
            </w:pPr>
            <w:r w:rsidRPr="00104749">
              <w:rPr>
                <w:sz w:val="24"/>
              </w:rPr>
              <w:t>Anticentromer</w:t>
            </w:r>
          </w:p>
        </w:tc>
        <w:tc>
          <w:tcPr>
            <w:tcW w:w="1182" w:type="dxa"/>
            <w:shd w:val="clear" w:color="auto" w:fill="auto"/>
            <w:vAlign w:val="center"/>
          </w:tcPr>
          <w:p w14:paraId="389BDC9E" w14:textId="7D5C4744" w:rsidR="004A2255" w:rsidRPr="00104749" w:rsidRDefault="000B6788" w:rsidP="00104749">
            <w:pPr>
              <w:jc w:val="center"/>
              <w:rPr>
                <w:sz w:val="24"/>
              </w:rPr>
            </w:pPr>
            <w:r w:rsidRPr="00104749">
              <w:rPr>
                <w:sz w:val="24"/>
              </w:rPr>
              <w:t>15-40</w:t>
            </w:r>
          </w:p>
        </w:tc>
        <w:tc>
          <w:tcPr>
            <w:tcW w:w="1190" w:type="dxa"/>
            <w:shd w:val="clear" w:color="auto" w:fill="auto"/>
          </w:tcPr>
          <w:p w14:paraId="4E6B782F" w14:textId="4DD7C3D2" w:rsidR="004A2255" w:rsidRPr="00104749" w:rsidRDefault="00423E56" w:rsidP="00104749">
            <w:pPr>
              <w:rPr>
                <w:sz w:val="24"/>
              </w:rPr>
            </w:pPr>
            <w:r w:rsidRPr="00104749">
              <w:rPr>
                <w:sz w:val="24"/>
              </w:rPr>
              <w:t>lcSSc</w:t>
            </w:r>
          </w:p>
        </w:tc>
        <w:tc>
          <w:tcPr>
            <w:tcW w:w="4342" w:type="dxa"/>
          </w:tcPr>
          <w:p w14:paraId="1162265B" w14:textId="07DA01CF" w:rsidR="004A2255" w:rsidRPr="00104749" w:rsidRDefault="00423E56" w:rsidP="00104749">
            <w:pPr>
              <w:rPr>
                <w:sz w:val="24"/>
              </w:rPr>
            </w:pPr>
            <w:r w:rsidRPr="00104749">
              <w:rPr>
                <w:sz w:val="24"/>
              </w:rPr>
              <w:t xml:space="preserve">Hipertensiune pulmonară, afectare esofagiană, ”protecție ” </w:t>
            </w:r>
            <w:r w:rsidR="0013540A" w:rsidRPr="00104749">
              <w:rPr>
                <w:sz w:val="24"/>
              </w:rPr>
              <w:t>împotriva</w:t>
            </w:r>
            <w:r w:rsidRPr="00104749">
              <w:rPr>
                <w:sz w:val="24"/>
              </w:rPr>
              <w:t xml:space="preserve"> afectării renale și fibrozei pulmonare</w:t>
            </w:r>
          </w:p>
        </w:tc>
      </w:tr>
      <w:tr w:rsidR="000B6788" w:rsidRPr="00104749" w14:paraId="5A49B04D" w14:textId="42DCC588" w:rsidTr="000B6788">
        <w:tc>
          <w:tcPr>
            <w:tcW w:w="2303" w:type="dxa"/>
            <w:shd w:val="clear" w:color="auto" w:fill="auto"/>
            <w:vAlign w:val="center"/>
          </w:tcPr>
          <w:p w14:paraId="55F05D8D" w14:textId="7F79865D" w:rsidR="000B6788" w:rsidRPr="00104749" w:rsidRDefault="000B6788" w:rsidP="00104749">
            <w:pPr>
              <w:jc w:val="left"/>
              <w:rPr>
                <w:sz w:val="24"/>
              </w:rPr>
            </w:pPr>
            <w:r w:rsidRPr="00104749">
              <w:rPr>
                <w:sz w:val="24"/>
              </w:rPr>
              <w:t>Anti-ARN polimeraza</w:t>
            </w:r>
          </w:p>
        </w:tc>
        <w:tc>
          <w:tcPr>
            <w:tcW w:w="1182" w:type="dxa"/>
            <w:shd w:val="clear" w:color="auto" w:fill="auto"/>
            <w:vAlign w:val="center"/>
          </w:tcPr>
          <w:p w14:paraId="0141D12E" w14:textId="3D2AFD52" w:rsidR="000B6788" w:rsidRPr="00104749" w:rsidRDefault="0089785F" w:rsidP="00104749">
            <w:pPr>
              <w:jc w:val="center"/>
              <w:rPr>
                <w:sz w:val="24"/>
              </w:rPr>
            </w:pPr>
            <w:r w:rsidRPr="00104749">
              <w:rPr>
                <w:sz w:val="24"/>
              </w:rPr>
              <w:t>4-25%</w:t>
            </w:r>
          </w:p>
        </w:tc>
        <w:tc>
          <w:tcPr>
            <w:tcW w:w="1190" w:type="dxa"/>
            <w:shd w:val="clear" w:color="auto" w:fill="auto"/>
          </w:tcPr>
          <w:p w14:paraId="550274DA" w14:textId="4A00C74D" w:rsidR="000B6788" w:rsidRPr="00104749" w:rsidRDefault="0089785F" w:rsidP="00104749">
            <w:pPr>
              <w:rPr>
                <w:sz w:val="24"/>
              </w:rPr>
            </w:pPr>
            <w:r w:rsidRPr="00104749">
              <w:rPr>
                <w:sz w:val="24"/>
              </w:rPr>
              <w:t>dcSSc</w:t>
            </w:r>
          </w:p>
        </w:tc>
        <w:tc>
          <w:tcPr>
            <w:tcW w:w="4342" w:type="dxa"/>
          </w:tcPr>
          <w:p w14:paraId="2A92CB46" w14:textId="53505E6E" w:rsidR="000B6788" w:rsidRPr="00104749" w:rsidRDefault="0089785F" w:rsidP="00104749">
            <w:pPr>
              <w:rPr>
                <w:sz w:val="24"/>
              </w:rPr>
            </w:pPr>
            <w:r w:rsidRPr="00104749">
              <w:rPr>
                <w:sz w:val="24"/>
              </w:rPr>
              <w:t>Afectare cutanată severă, renală, afecțiuni maligne</w:t>
            </w:r>
          </w:p>
        </w:tc>
      </w:tr>
      <w:tr w:rsidR="000B6788" w:rsidRPr="00104749" w14:paraId="72A777DC" w14:textId="7BA95E31" w:rsidTr="000B6788">
        <w:tc>
          <w:tcPr>
            <w:tcW w:w="2303" w:type="dxa"/>
            <w:shd w:val="clear" w:color="auto" w:fill="auto"/>
            <w:vAlign w:val="center"/>
          </w:tcPr>
          <w:p w14:paraId="57FD6EDC" w14:textId="0364459B" w:rsidR="000B6788" w:rsidRPr="00104749" w:rsidRDefault="000B6788" w:rsidP="00104749">
            <w:pPr>
              <w:jc w:val="left"/>
              <w:rPr>
                <w:sz w:val="24"/>
              </w:rPr>
            </w:pPr>
            <w:r w:rsidRPr="00104749">
              <w:rPr>
                <w:sz w:val="24"/>
              </w:rPr>
              <w:t>Antifibrillarin</w:t>
            </w:r>
            <w:r w:rsidR="0089785F" w:rsidRPr="00104749">
              <w:rPr>
                <w:sz w:val="24"/>
              </w:rPr>
              <w:t xml:space="preserve"> (anti </w:t>
            </w:r>
            <w:r w:rsidR="00580171" w:rsidRPr="00104749">
              <w:rPr>
                <w:sz w:val="24"/>
              </w:rPr>
              <w:t>U3 RNP)</w:t>
            </w:r>
          </w:p>
        </w:tc>
        <w:tc>
          <w:tcPr>
            <w:tcW w:w="1182" w:type="dxa"/>
            <w:shd w:val="clear" w:color="auto" w:fill="auto"/>
            <w:vAlign w:val="center"/>
          </w:tcPr>
          <w:p w14:paraId="3092D58D" w14:textId="77777777" w:rsidR="000B6788" w:rsidRPr="00104749" w:rsidRDefault="000B6788" w:rsidP="00104749">
            <w:pPr>
              <w:jc w:val="center"/>
              <w:rPr>
                <w:sz w:val="24"/>
              </w:rPr>
            </w:pPr>
            <w:r w:rsidRPr="00104749">
              <w:rPr>
                <w:sz w:val="24"/>
              </w:rPr>
              <w:t>2-3</w:t>
            </w:r>
          </w:p>
        </w:tc>
        <w:tc>
          <w:tcPr>
            <w:tcW w:w="1190" w:type="dxa"/>
            <w:shd w:val="clear" w:color="auto" w:fill="auto"/>
          </w:tcPr>
          <w:p w14:paraId="0C173DB8" w14:textId="5902A19E" w:rsidR="000B6788" w:rsidRPr="00104749" w:rsidRDefault="00580171" w:rsidP="00104749">
            <w:pPr>
              <w:rPr>
                <w:sz w:val="24"/>
              </w:rPr>
            </w:pPr>
            <w:r w:rsidRPr="00104749">
              <w:rPr>
                <w:sz w:val="24"/>
              </w:rPr>
              <w:t>dcSSc, pronostic rezervat</w:t>
            </w:r>
          </w:p>
        </w:tc>
        <w:tc>
          <w:tcPr>
            <w:tcW w:w="4342" w:type="dxa"/>
          </w:tcPr>
          <w:p w14:paraId="2B8F7756" w14:textId="30E31E31" w:rsidR="000B6788" w:rsidRPr="00104749" w:rsidRDefault="00792B04" w:rsidP="00104749">
            <w:pPr>
              <w:rPr>
                <w:sz w:val="24"/>
              </w:rPr>
            </w:pPr>
            <w:r w:rsidRPr="00104749">
              <w:rPr>
                <w:sz w:val="24"/>
              </w:rPr>
              <w:t>Hipertensiune pulmonară, afectare musculară</w:t>
            </w:r>
          </w:p>
        </w:tc>
      </w:tr>
      <w:tr w:rsidR="000B6788" w:rsidRPr="00104749" w14:paraId="4FB016B5" w14:textId="68436B5A" w:rsidTr="000B6788">
        <w:tc>
          <w:tcPr>
            <w:tcW w:w="2303" w:type="dxa"/>
            <w:shd w:val="clear" w:color="auto" w:fill="auto"/>
            <w:vAlign w:val="center"/>
          </w:tcPr>
          <w:p w14:paraId="1DAE1FB8" w14:textId="115655AF" w:rsidR="000B6788" w:rsidRPr="00104749" w:rsidRDefault="00792B04" w:rsidP="00104749">
            <w:pPr>
              <w:jc w:val="left"/>
              <w:rPr>
                <w:sz w:val="24"/>
              </w:rPr>
            </w:pPr>
            <w:r w:rsidRPr="00104749">
              <w:rPr>
                <w:sz w:val="24"/>
              </w:rPr>
              <w:t>PM-S</w:t>
            </w:r>
            <w:r w:rsidR="0025001D" w:rsidRPr="00104749">
              <w:rPr>
                <w:sz w:val="24"/>
              </w:rPr>
              <w:t>cl</w:t>
            </w:r>
          </w:p>
        </w:tc>
        <w:tc>
          <w:tcPr>
            <w:tcW w:w="1182" w:type="dxa"/>
            <w:shd w:val="clear" w:color="auto" w:fill="auto"/>
            <w:vAlign w:val="center"/>
          </w:tcPr>
          <w:p w14:paraId="3C03A5CB" w14:textId="196C4725" w:rsidR="000B6788" w:rsidRPr="00104749" w:rsidRDefault="00792B04" w:rsidP="00104749">
            <w:pPr>
              <w:jc w:val="center"/>
              <w:rPr>
                <w:sz w:val="24"/>
              </w:rPr>
            </w:pPr>
            <w:r w:rsidRPr="00104749">
              <w:rPr>
                <w:sz w:val="24"/>
              </w:rPr>
              <w:t>3-6</w:t>
            </w:r>
          </w:p>
        </w:tc>
        <w:tc>
          <w:tcPr>
            <w:tcW w:w="1190" w:type="dxa"/>
            <w:shd w:val="clear" w:color="auto" w:fill="auto"/>
          </w:tcPr>
          <w:p w14:paraId="72FC2F50" w14:textId="201C33EC" w:rsidR="000B6788" w:rsidRPr="00104749" w:rsidRDefault="00792B04" w:rsidP="00104749">
            <w:pPr>
              <w:rPr>
                <w:sz w:val="24"/>
              </w:rPr>
            </w:pPr>
            <w:r w:rsidRPr="00104749">
              <w:rPr>
                <w:sz w:val="24"/>
              </w:rPr>
              <w:t>Overlap</w:t>
            </w:r>
          </w:p>
        </w:tc>
        <w:tc>
          <w:tcPr>
            <w:tcW w:w="4342" w:type="dxa"/>
          </w:tcPr>
          <w:p w14:paraId="7D7A5513" w14:textId="05B5DB9B" w:rsidR="000B6788" w:rsidRPr="00104749" w:rsidRDefault="0025001D" w:rsidP="00104749">
            <w:pPr>
              <w:rPr>
                <w:sz w:val="24"/>
              </w:rPr>
            </w:pPr>
            <w:r w:rsidRPr="00104749">
              <w:rPr>
                <w:sz w:val="24"/>
              </w:rPr>
              <w:t>Mușchi</w:t>
            </w:r>
          </w:p>
        </w:tc>
      </w:tr>
      <w:tr w:rsidR="000B6788" w:rsidRPr="00104749" w14:paraId="4D719C26" w14:textId="3BD11483" w:rsidTr="000B6788">
        <w:tc>
          <w:tcPr>
            <w:tcW w:w="2303" w:type="dxa"/>
            <w:shd w:val="clear" w:color="auto" w:fill="auto"/>
            <w:vAlign w:val="center"/>
          </w:tcPr>
          <w:p w14:paraId="31640754" w14:textId="183DD84A" w:rsidR="000B6788" w:rsidRPr="00104749" w:rsidRDefault="0025001D" w:rsidP="00104749">
            <w:pPr>
              <w:jc w:val="left"/>
              <w:rPr>
                <w:sz w:val="24"/>
              </w:rPr>
            </w:pPr>
            <w:r w:rsidRPr="00104749">
              <w:rPr>
                <w:sz w:val="24"/>
              </w:rPr>
              <w:t>U1 RNP</w:t>
            </w:r>
          </w:p>
        </w:tc>
        <w:tc>
          <w:tcPr>
            <w:tcW w:w="1182" w:type="dxa"/>
            <w:shd w:val="clear" w:color="auto" w:fill="auto"/>
            <w:vAlign w:val="center"/>
          </w:tcPr>
          <w:p w14:paraId="6579F8BB" w14:textId="77522AC1" w:rsidR="000B6788" w:rsidRPr="00104749" w:rsidRDefault="0025001D" w:rsidP="00104749">
            <w:pPr>
              <w:jc w:val="center"/>
              <w:rPr>
                <w:sz w:val="24"/>
              </w:rPr>
            </w:pPr>
            <w:r w:rsidRPr="00104749">
              <w:rPr>
                <w:sz w:val="24"/>
              </w:rPr>
              <w:t>5-35</w:t>
            </w:r>
          </w:p>
        </w:tc>
        <w:tc>
          <w:tcPr>
            <w:tcW w:w="1190" w:type="dxa"/>
            <w:shd w:val="clear" w:color="auto" w:fill="auto"/>
          </w:tcPr>
          <w:p w14:paraId="13480843" w14:textId="36AB4854" w:rsidR="000B6788" w:rsidRPr="00104749" w:rsidRDefault="0025001D" w:rsidP="00104749">
            <w:pPr>
              <w:rPr>
                <w:sz w:val="24"/>
              </w:rPr>
            </w:pPr>
            <w:r w:rsidRPr="00104749">
              <w:rPr>
                <w:sz w:val="24"/>
              </w:rPr>
              <w:t>lcSSc, overlap</w:t>
            </w:r>
            <w:r w:rsidR="00A042F5" w:rsidRPr="00104749">
              <w:rPr>
                <w:sz w:val="24"/>
              </w:rPr>
              <w:t xml:space="preserve"> cu polimiozită</w:t>
            </w:r>
          </w:p>
        </w:tc>
        <w:tc>
          <w:tcPr>
            <w:tcW w:w="4342" w:type="dxa"/>
          </w:tcPr>
          <w:p w14:paraId="5F0CBAC8" w14:textId="46F609EB" w:rsidR="000B6788" w:rsidRPr="00104749" w:rsidRDefault="00A042F5" w:rsidP="00104749">
            <w:pPr>
              <w:rPr>
                <w:sz w:val="24"/>
              </w:rPr>
            </w:pPr>
            <w:r w:rsidRPr="00104749">
              <w:rPr>
                <w:sz w:val="24"/>
              </w:rPr>
              <w:t>Mușchi</w:t>
            </w:r>
          </w:p>
        </w:tc>
      </w:tr>
      <w:tr w:rsidR="000B6788" w:rsidRPr="00104749" w14:paraId="77673EB9" w14:textId="4A297C2D" w:rsidTr="000B6788">
        <w:tc>
          <w:tcPr>
            <w:tcW w:w="2303" w:type="dxa"/>
            <w:shd w:val="clear" w:color="auto" w:fill="auto"/>
            <w:vAlign w:val="center"/>
          </w:tcPr>
          <w:p w14:paraId="1A804549" w14:textId="667C8675" w:rsidR="000B6788" w:rsidRPr="00104749" w:rsidRDefault="00A042F5" w:rsidP="00104749">
            <w:pPr>
              <w:jc w:val="left"/>
              <w:rPr>
                <w:sz w:val="24"/>
              </w:rPr>
            </w:pPr>
            <w:r w:rsidRPr="00104749">
              <w:rPr>
                <w:sz w:val="24"/>
              </w:rPr>
              <w:t>Th/To</w:t>
            </w:r>
          </w:p>
        </w:tc>
        <w:tc>
          <w:tcPr>
            <w:tcW w:w="1182" w:type="dxa"/>
            <w:shd w:val="clear" w:color="auto" w:fill="auto"/>
            <w:vAlign w:val="center"/>
          </w:tcPr>
          <w:p w14:paraId="45EEAF13" w14:textId="77777777" w:rsidR="000B6788" w:rsidRPr="00104749" w:rsidRDefault="000B6788" w:rsidP="00104749">
            <w:pPr>
              <w:jc w:val="center"/>
              <w:rPr>
                <w:sz w:val="24"/>
              </w:rPr>
            </w:pPr>
            <w:r w:rsidRPr="00104749">
              <w:rPr>
                <w:sz w:val="24"/>
              </w:rPr>
              <w:t>4</w:t>
            </w:r>
          </w:p>
        </w:tc>
        <w:tc>
          <w:tcPr>
            <w:tcW w:w="1190" w:type="dxa"/>
            <w:shd w:val="clear" w:color="auto" w:fill="auto"/>
          </w:tcPr>
          <w:p w14:paraId="70BF5686" w14:textId="40C01FB7" w:rsidR="000B6788" w:rsidRPr="00104749" w:rsidRDefault="00A042F5" w:rsidP="00104749">
            <w:pPr>
              <w:rPr>
                <w:sz w:val="24"/>
              </w:rPr>
            </w:pPr>
            <w:r w:rsidRPr="00104749">
              <w:rPr>
                <w:sz w:val="24"/>
              </w:rPr>
              <w:t>lcSSc</w:t>
            </w:r>
          </w:p>
        </w:tc>
        <w:tc>
          <w:tcPr>
            <w:tcW w:w="4342" w:type="dxa"/>
          </w:tcPr>
          <w:p w14:paraId="348DB0A0" w14:textId="5237EB6B" w:rsidR="000B6788" w:rsidRPr="00104749" w:rsidRDefault="0013540A" w:rsidP="00104749">
            <w:pPr>
              <w:rPr>
                <w:sz w:val="24"/>
              </w:rPr>
            </w:pPr>
            <w:r w:rsidRPr="00104749">
              <w:rPr>
                <w:sz w:val="24"/>
              </w:rPr>
              <w:t>Hipertensiune</w:t>
            </w:r>
            <w:r w:rsidR="00A042F5" w:rsidRPr="00104749">
              <w:rPr>
                <w:sz w:val="24"/>
              </w:rPr>
              <w:t xml:space="preserve"> pulmonară, fibroză pulmonară, </w:t>
            </w:r>
            <w:r w:rsidR="00D31F77" w:rsidRPr="00104749">
              <w:rPr>
                <w:sz w:val="24"/>
              </w:rPr>
              <w:t>afectarea intestinului</w:t>
            </w:r>
          </w:p>
        </w:tc>
      </w:tr>
      <w:tr w:rsidR="000B6788" w:rsidRPr="00104749" w14:paraId="2924A33E" w14:textId="3C42F233" w:rsidTr="000B6788">
        <w:tc>
          <w:tcPr>
            <w:tcW w:w="2303" w:type="dxa"/>
            <w:shd w:val="clear" w:color="auto" w:fill="auto"/>
            <w:vAlign w:val="center"/>
          </w:tcPr>
          <w:p w14:paraId="4EDE3CB6" w14:textId="31D18AAF" w:rsidR="000B6788" w:rsidRPr="00104749" w:rsidRDefault="00D31F77" w:rsidP="00104749">
            <w:pPr>
              <w:jc w:val="left"/>
              <w:rPr>
                <w:sz w:val="24"/>
              </w:rPr>
            </w:pPr>
            <w:r w:rsidRPr="00104749">
              <w:rPr>
                <w:sz w:val="24"/>
              </w:rPr>
              <w:t>Anti U11/U12</w:t>
            </w:r>
          </w:p>
        </w:tc>
        <w:tc>
          <w:tcPr>
            <w:tcW w:w="1182" w:type="dxa"/>
            <w:shd w:val="clear" w:color="auto" w:fill="auto"/>
            <w:vAlign w:val="center"/>
          </w:tcPr>
          <w:p w14:paraId="3ECBF58C" w14:textId="39AC709B" w:rsidR="000B6788" w:rsidRPr="00104749" w:rsidRDefault="00D31F77" w:rsidP="00104749">
            <w:pPr>
              <w:jc w:val="center"/>
              <w:rPr>
                <w:sz w:val="24"/>
              </w:rPr>
            </w:pPr>
            <w:r w:rsidRPr="00104749">
              <w:rPr>
                <w:sz w:val="24"/>
              </w:rPr>
              <w:t>1-5</w:t>
            </w:r>
          </w:p>
        </w:tc>
        <w:tc>
          <w:tcPr>
            <w:tcW w:w="1190" w:type="dxa"/>
            <w:shd w:val="clear" w:color="auto" w:fill="auto"/>
          </w:tcPr>
          <w:p w14:paraId="3197D720" w14:textId="3697B3A3" w:rsidR="000B6788" w:rsidRPr="00104749" w:rsidRDefault="00794823" w:rsidP="00104749">
            <w:pPr>
              <w:rPr>
                <w:sz w:val="24"/>
              </w:rPr>
            </w:pPr>
            <w:r w:rsidRPr="00104749">
              <w:rPr>
                <w:sz w:val="24"/>
              </w:rPr>
              <w:t>lcSSc și dcSSc</w:t>
            </w:r>
          </w:p>
        </w:tc>
        <w:tc>
          <w:tcPr>
            <w:tcW w:w="4342" w:type="dxa"/>
          </w:tcPr>
          <w:p w14:paraId="6F525123" w14:textId="32D357DA" w:rsidR="000B6788" w:rsidRPr="00104749" w:rsidRDefault="00794823" w:rsidP="00104749">
            <w:pPr>
              <w:rPr>
                <w:sz w:val="24"/>
              </w:rPr>
            </w:pPr>
            <w:r w:rsidRPr="00104749">
              <w:rPr>
                <w:sz w:val="24"/>
              </w:rPr>
              <w:t>Fibroză pulmonară</w:t>
            </w:r>
          </w:p>
        </w:tc>
      </w:tr>
      <w:tr w:rsidR="000B6788" w:rsidRPr="00104749" w14:paraId="5A2016D0" w14:textId="53639694" w:rsidTr="000B6788">
        <w:tc>
          <w:tcPr>
            <w:tcW w:w="2303" w:type="dxa"/>
            <w:shd w:val="clear" w:color="auto" w:fill="auto"/>
            <w:vAlign w:val="center"/>
          </w:tcPr>
          <w:p w14:paraId="7D975956" w14:textId="3C9B4816" w:rsidR="000B6788" w:rsidRPr="00104749" w:rsidRDefault="00794823" w:rsidP="00104749">
            <w:pPr>
              <w:jc w:val="left"/>
              <w:rPr>
                <w:sz w:val="24"/>
              </w:rPr>
            </w:pPr>
            <w:r w:rsidRPr="00104749">
              <w:rPr>
                <w:sz w:val="24"/>
              </w:rPr>
              <w:t>Anti-Ku</w:t>
            </w:r>
          </w:p>
        </w:tc>
        <w:tc>
          <w:tcPr>
            <w:tcW w:w="1182" w:type="dxa"/>
            <w:shd w:val="clear" w:color="auto" w:fill="auto"/>
            <w:vAlign w:val="center"/>
          </w:tcPr>
          <w:p w14:paraId="324B33F3" w14:textId="3653A1FC" w:rsidR="000B6788" w:rsidRPr="00104749" w:rsidRDefault="00794823" w:rsidP="00104749">
            <w:pPr>
              <w:jc w:val="center"/>
              <w:rPr>
                <w:sz w:val="24"/>
              </w:rPr>
            </w:pPr>
            <w:r w:rsidRPr="00104749">
              <w:rPr>
                <w:sz w:val="24"/>
              </w:rPr>
              <w:t>1-3</w:t>
            </w:r>
          </w:p>
        </w:tc>
        <w:tc>
          <w:tcPr>
            <w:tcW w:w="1190" w:type="dxa"/>
            <w:shd w:val="clear" w:color="auto" w:fill="auto"/>
          </w:tcPr>
          <w:p w14:paraId="0A14C6ED" w14:textId="6D445EB9" w:rsidR="000B6788" w:rsidRPr="00104749" w:rsidRDefault="00134D88" w:rsidP="00104749">
            <w:pPr>
              <w:rPr>
                <w:sz w:val="24"/>
              </w:rPr>
            </w:pPr>
            <w:r w:rsidRPr="00104749">
              <w:rPr>
                <w:sz w:val="24"/>
              </w:rPr>
              <w:t>Overlap</w:t>
            </w:r>
          </w:p>
        </w:tc>
        <w:tc>
          <w:tcPr>
            <w:tcW w:w="4342" w:type="dxa"/>
          </w:tcPr>
          <w:p w14:paraId="2E94890E" w14:textId="68DAFD53" w:rsidR="000B6788" w:rsidRPr="00104749" w:rsidRDefault="00134D88" w:rsidP="00104749">
            <w:pPr>
              <w:spacing w:after="0"/>
              <w:rPr>
                <w:sz w:val="24"/>
              </w:rPr>
            </w:pPr>
            <w:r w:rsidRPr="00104749">
              <w:rPr>
                <w:sz w:val="24"/>
              </w:rPr>
              <w:t xml:space="preserve">Afectare de </w:t>
            </w:r>
            <w:r w:rsidR="0013540A" w:rsidRPr="00104749">
              <w:rPr>
                <w:sz w:val="24"/>
              </w:rPr>
              <w:t>mușchi</w:t>
            </w:r>
            <w:r w:rsidRPr="00104749">
              <w:rPr>
                <w:sz w:val="24"/>
              </w:rPr>
              <w:t>/articulații, overlap LES</w:t>
            </w:r>
          </w:p>
        </w:tc>
      </w:tr>
    </w:tbl>
    <w:p w14:paraId="0EEF3587" w14:textId="32D4A739" w:rsidR="009F532A" w:rsidRPr="00104749" w:rsidRDefault="009F532A" w:rsidP="00104749">
      <w:pPr>
        <w:rPr>
          <w:sz w:val="24"/>
        </w:rPr>
        <w:sectPr w:rsidR="009F532A" w:rsidRPr="00104749" w:rsidSect="00104749">
          <w:type w:val="continuous"/>
          <w:pgSz w:w="11907" w:h="16839" w:code="9"/>
          <w:pgMar w:top="1134" w:right="851" w:bottom="1134" w:left="1418" w:header="720" w:footer="720" w:gutter="0"/>
          <w:cols w:space="720"/>
          <w:docGrid w:linePitch="360"/>
        </w:sectPr>
      </w:pPr>
    </w:p>
    <w:p w14:paraId="09E5452D" w14:textId="77777777" w:rsidR="009F532A" w:rsidRPr="00104749" w:rsidRDefault="009F532A" w:rsidP="00104749">
      <w:pPr>
        <w:rPr>
          <w:b/>
          <w:sz w:val="24"/>
        </w:rPr>
      </w:pPr>
      <w:r w:rsidRPr="00104749">
        <w:rPr>
          <w:b/>
          <w:sz w:val="24"/>
        </w:rPr>
        <w:lastRenderedPageBreak/>
        <w:t>Tabelul 2. Investigaţiile de laborator și paraclinice în Sclerodermia sistemică la copil</w:t>
      </w:r>
    </w:p>
    <w:p w14:paraId="3B9B8D9D" w14:textId="77777777" w:rsidR="009F532A" w:rsidRPr="00104749" w:rsidRDefault="009F532A" w:rsidP="00104749">
      <w:pPr>
        <w:pStyle w:val="NoSpacing"/>
        <w:rPr>
          <w:b/>
          <w:i/>
          <w:w w:val="122"/>
          <w:position w:val="-1"/>
          <w:sz w:val="24"/>
        </w:rPr>
      </w:pPr>
    </w:p>
    <w:tbl>
      <w:tblPr>
        <w:tblW w:w="14651" w:type="dxa"/>
        <w:tblInd w:w="104" w:type="dxa"/>
        <w:tblLayout w:type="fixed"/>
        <w:tblCellMar>
          <w:left w:w="0" w:type="dxa"/>
          <w:right w:w="0" w:type="dxa"/>
        </w:tblCellMar>
        <w:tblLook w:val="0000" w:firstRow="0" w:lastRow="0" w:firstColumn="0" w:lastColumn="0" w:noHBand="0" w:noVBand="0"/>
      </w:tblPr>
      <w:tblGrid>
        <w:gridCol w:w="4248"/>
        <w:gridCol w:w="6353"/>
        <w:gridCol w:w="1260"/>
        <w:gridCol w:w="1440"/>
        <w:gridCol w:w="1350"/>
      </w:tblGrid>
      <w:tr w:rsidR="009F532A" w:rsidRPr="00104749" w14:paraId="5DD935E1" w14:textId="77777777" w:rsidTr="009F532A">
        <w:trPr>
          <w:trHeight w:hRule="exact" w:val="648"/>
        </w:trPr>
        <w:tc>
          <w:tcPr>
            <w:tcW w:w="4248" w:type="dxa"/>
            <w:tcBorders>
              <w:top w:val="single" w:sz="4" w:space="0" w:color="363435"/>
              <w:left w:val="single" w:sz="4" w:space="0" w:color="363435"/>
              <w:bottom w:val="single" w:sz="4" w:space="0" w:color="363435"/>
              <w:right w:val="single" w:sz="4" w:space="0" w:color="363435"/>
            </w:tcBorders>
          </w:tcPr>
          <w:p w14:paraId="599497B3" w14:textId="77777777" w:rsidR="009F532A" w:rsidRPr="00104749" w:rsidRDefault="009F532A" w:rsidP="00104749">
            <w:pPr>
              <w:jc w:val="center"/>
              <w:rPr>
                <w:b/>
                <w:sz w:val="24"/>
              </w:rPr>
            </w:pPr>
            <w:r w:rsidRPr="00104749">
              <w:rPr>
                <w:b/>
                <w:sz w:val="24"/>
              </w:rPr>
              <w:t>Investigaţiile de laborator şi paraclinice</w:t>
            </w:r>
          </w:p>
        </w:tc>
        <w:tc>
          <w:tcPr>
            <w:tcW w:w="6353" w:type="dxa"/>
            <w:tcBorders>
              <w:top w:val="single" w:sz="4" w:space="0" w:color="363435"/>
              <w:left w:val="single" w:sz="4" w:space="0" w:color="363435"/>
              <w:bottom w:val="single" w:sz="4" w:space="0" w:color="363435"/>
              <w:right w:val="single" w:sz="4" w:space="0" w:color="363435"/>
            </w:tcBorders>
          </w:tcPr>
          <w:p w14:paraId="348C9BCC" w14:textId="77777777" w:rsidR="009F532A" w:rsidRPr="00104749" w:rsidRDefault="009F532A" w:rsidP="00104749">
            <w:pPr>
              <w:jc w:val="center"/>
              <w:rPr>
                <w:b/>
                <w:sz w:val="24"/>
              </w:rPr>
            </w:pPr>
            <w:r w:rsidRPr="00104749">
              <w:rPr>
                <w:b/>
                <w:sz w:val="24"/>
              </w:rPr>
              <w:t>Semnele sugestive pentru Vasculitele primare sistemice</w:t>
            </w:r>
          </w:p>
        </w:tc>
        <w:tc>
          <w:tcPr>
            <w:tcW w:w="1260" w:type="dxa"/>
            <w:tcBorders>
              <w:top w:val="single" w:sz="4" w:space="0" w:color="363435"/>
              <w:left w:val="single" w:sz="4" w:space="0" w:color="363435"/>
              <w:bottom w:val="single" w:sz="4" w:space="0" w:color="363435"/>
              <w:right w:val="single" w:sz="4" w:space="0" w:color="363435"/>
            </w:tcBorders>
          </w:tcPr>
          <w:p w14:paraId="1141BEEC" w14:textId="77777777" w:rsidR="009F532A" w:rsidRPr="00104749" w:rsidRDefault="009F532A" w:rsidP="00104749">
            <w:pPr>
              <w:jc w:val="center"/>
              <w:rPr>
                <w:b/>
                <w:sz w:val="24"/>
              </w:rPr>
            </w:pPr>
            <w:r w:rsidRPr="00104749">
              <w:rPr>
                <w:b/>
                <w:sz w:val="24"/>
              </w:rPr>
              <w:t>Nivel AMP</w:t>
            </w:r>
          </w:p>
        </w:tc>
        <w:tc>
          <w:tcPr>
            <w:tcW w:w="1440" w:type="dxa"/>
            <w:tcBorders>
              <w:top w:val="single" w:sz="4" w:space="0" w:color="363435"/>
              <w:left w:val="single" w:sz="4" w:space="0" w:color="363435"/>
              <w:bottom w:val="single" w:sz="4" w:space="0" w:color="363435"/>
              <w:right w:val="single" w:sz="4" w:space="0" w:color="363435"/>
            </w:tcBorders>
          </w:tcPr>
          <w:p w14:paraId="7856A8DE" w14:textId="7F10A76F" w:rsidR="009F532A" w:rsidRPr="00104749" w:rsidRDefault="006971AB" w:rsidP="00104749">
            <w:pPr>
              <w:jc w:val="center"/>
              <w:rPr>
                <w:b/>
                <w:sz w:val="24"/>
              </w:rPr>
            </w:pPr>
            <w:r>
              <w:rPr>
                <w:b/>
                <w:sz w:val="24"/>
              </w:rPr>
              <w:t>Nivel AMSA</w:t>
            </w:r>
          </w:p>
        </w:tc>
        <w:tc>
          <w:tcPr>
            <w:tcW w:w="1350" w:type="dxa"/>
            <w:tcBorders>
              <w:top w:val="single" w:sz="4" w:space="0" w:color="363435"/>
              <w:left w:val="single" w:sz="4" w:space="0" w:color="363435"/>
              <w:bottom w:val="single" w:sz="4" w:space="0" w:color="363435"/>
              <w:right w:val="single" w:sz="4" w:space="0" w:color="363435"/>
            </w:tcBorders>
          </w:tcPr>
          <w:p w14:paraId="28624AB8" w14:textId="4F336C7D" w:rsidR="009F532A" w:rsidRPr="00104749" w:rsidRDefault="006971AB" w:rsidP="00104749">
            <w:pPr>
              <w:jc w:val="center"/>
              <w:rPr>
                <w:b/>
                <w:sz w:val="24"/>
              </w:rPr>
            </w:pPr>
            <w:r>
              <w:rPr>
                <w:b/>
                <w:sz w:val="24"/>
              </w:rPr>
              <w:t>Nivel AMS</w:t>
            </w:r>
          </w:p>
        </w:tc>
      </w:tr>
      <w:tr w:rsidR="009F532A" w:rsidRPr="00104749" w14:paraId="0BEF7E83" w14:textId="77777777" w:rsidTr="00877A56">
        <w:trPr>
          <w:trHeight w:hRule="exact" w:val="276"/>
        </w:trPr>
        <w:tc>
          <w:tcPr>
            <w:tcW w:w="4248" w:type="dxa"/>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14:paraId="70F4EC0D" w14:textId="77777777" w:rsidR="009F532A" w:rsidRPr="00104749" w:rsidRDefault="009F532A" w:rsidP="00104749">
            <w:pPr>
              <w:jc w:val="center"/>
              <w:rPr>
                <w:sz w:val="24"/>
              </w:rPr>
            </w:pPr>
            <w:r w:rsidRPr="00104749">
              <w:rPr>
                <w:sz w:val="24"/>
              </w:rPr>
              <w:t>I</w:t>
            </w:r>
          </w:p>
        </w:tc>
        <w:tc>
          <w:tcPr>
            <w:tcW w:w="6353" w:type="dxa"/>
            <w:tcBorders>
              <w:top w:val="single" w:sz="4" w:space="0" w:color="363435"/>
              <w:left w:val="single" w:sz="4" w:space="0" w:color="363435"/>
              <w:bottom w:val="single" w:sz="4" w:space="0" w:color="363435"/>
              <w:right w:val="single" w:sz="4" w:space="0" w:color="363435"/>
            </w:tcBorders>
            <w:shd w:val="clear" w:color="auto" w:fill="DBDCDE"/>
          </w:tcPr>
          <w:p w14:paraId="7F109D77" w14:textId="77777777" w:rsidR="009F532A" w:rsidRPr="00104749" w:rsidRDefault="009F532A" w:rsidP="00104749">
            <w:pPr>
              <w:jc w:val="center"/>
              <w:rPr>
                <w:sz w:val="24"/>
              </w:rPr>
            </w:pPr>
            <w:r w:rsidRPr="00104749">
              <w:rPr>
                <w:sz w:val="24"/>
              </w:rPr>
              <w:t>II</w:t>
            </w:r>
          </w:p>
        </w:tc>
        <w:tc>
          <w:tcPr>
            <w:tcW w:w="1260" w:type="dxa"/>
            <w:tcBorders>
              <w:top w:val="single" w:sz="4" w:space="0" w:color="363435"/>
              <w:left w:val="single" w:sz="4" w:space="0" w:color="363435"/>
              <w:bottom w:val="single" w:sz="4" w:space="0" w:color="363435"/>
              <w:right w:val="single" w:sz="4" w:space="0" w:color="363435"/>
            </w:tcBorders>
            <w:shd w:val="clear" w:color="auto" w:fill="DBDCDE"/>
          </w:tcPr>
          <w:p w14:paraId="3B75CA0E" w14:textId="77777777" w:rsidR="009F532A" w:rsidRPr="00104749" w:rsidRDefault="009F532A" w:rsidP="00104749">
            <w:pPr>
              <w:jc w:val="center"/>
              <w:rPr>
                <w:b/>
                <w:sz w:val="24"/>
              </w:rPr>
            </w:pPr>
            <w:r w:rsidRPr="00104749">
              <w:rPr>
                <w:b/>
                <w:sz w:val="24"/>
              </w:rPr>
              <w:t>III</w:t>
            </w:r>
          </w:p>
        </w:tc>
        <w:tc>
          <w:tcPr>
            <w:tcW w:w="1440" w:type="dxa"/>
            <w:tcBorders>
              <w:top w:val="single" w:sz="4" w:space="0" w:color="363435"/>
              <w:left w:val="single" w:sz="4" w:space="0" w:color="363435"/>
              <w:bottom w:val="single" w:sz="4" w:space="0" w:color="363435"/>
              <w:right w:val="single" w:sz="4" w:space="0" w:color="363435"/>
            </w:tcBorders>
            <w:shd w:val="clear" w:color="auto" w:fill="DBDCDE"/>
          </w:tcPr>
          <w:p w14:paraId="30D53D40" w14:textId="77777777" w:rsidR="009F532A" w:rsidRPr="00104749" w:rsidRDefault="009F532A" w:rsidP="00104749">
            <w:pPr>
              <w:jc w:val="center"/>
              <w:rPr>
                <w:b/>
                <w:sz w:val="24"/>
              </w:rPr>
            </w:pPr>
            <w:r w:rsidRPr="00104749">
              <w:rPr>
                <w:b/>
                <w:sz w:val="24"/>
              </w:rPr>
              <w:t>IV</w:t>
            </w:r>
          </w:p>
        </w:tc>
        <w:tc>
          <w:tcPr>
            <w:tcW w:w="1350" w:type="dxa"/>
            <w:tcBorders>
              <w:top w:val="single" w:sz="4" w:space="0" w:color="363435"/>
              <w:left w:val="single" w:sz="4" w:space="0" w:color="363435"/>
              <w:bottom w:val="single" w:sz="4" w:space="0" w:color="363435"/>
              <w:right w:val="single" w:sz="4" w:space="0" w:color="363435"/>
            </w:tcBorders>
            <w:shd w:val="clear" w:color="auto" w:fill="DBDCDE"/>
          </w:tcPr>
          <w:p w14:paraId="7F9B82A2" w14:textId="77777777" w:rsidR="009F532A" w:rsidRPr="00104749" w:rsidRDefault="009F532A" w:rsidP="00104749">
            <w:pPr>
              <w:jc w:val="center"/>
              <w:rPr>
                <w:b/>
                <w:sz w:val="24"/>
              </w:rPr>
            </w:pPr>
            <w:r w:rsidRPr="00104749">
              <w:rPr>
                <w:b/>
                <w:sz w:val="24"/>
              </w:rPr>
              <w:t>V</w:t>
            </w:r>
          </w:p>
        </w:tc>
      </w:tr>
      <w:tr w:rsidR="009F532A" w:rsidRPr="00104749" w14:paraId="2AD3CA5A" w14:textId="77777777" w:rsidTr="00877A56">
        <w:trPr>
          <w:trHeight w:hRule="exact" w:val="667"/>
        </w:trPr>
        <w:tc>
          <w:tcPr>
            <w:tcW w:w="4248" w:type="dxa"/>
            <w:tcBorders>
              <w:top w:val="single" w:sz="4" w:space="0" w:color="363435"/>
              <w:left w:val="single" w:sz="4" w:space="0" w:color="363435"/>
              <w:bottom w:val="single" w:sz="4" w:space="0" w:color="363435"/>
              <w:right w:val="single" w:sz="4" w:space="0" w:color="363435"/>
            </w:tcBorders>
          </w:tcPr>
          <w:p w14:paraId="7DD50C3A" w14:textId="552B075E" w:rsidR="009F532A" w:rsidRPr="00104749" w:rsidRDefault="00BF700B" w:rsidP="00104749">
            <w:pPr>
              <w:rPr>
                <w:sz w:val="24"/>
              </w:rPr>
            </w:pPr>
            <w:r>
              <w:rPr>
                <w:sz w:val="24"/>
              </w:rPr>
              <w:t>Analiza generală a sângelui</w:t>
            </w:r>
          </w:p>
        </w:tc>
        <w:tc>
          <w:tcPr>
            <w:tcW w:w="6353" w:type="dxa"/>
            <w:tcBorders>
              <w:top w:val="single" w:sz="4" w:space="0" w:color="363435"/>
              <w:left w:val="single" w:sz="4" w:space="0" w:color="363435"/>
              <w:bottom w:val="single" w:sz="4" w:space="0" w:color="363435"/>
              <w:right w:val="single" w:sz="4" w:space="0" w:color="363435"/>
            </w:tcBorders>
          </w:tcPr>
          <w:p w14:paraId="335B73DF" w14:textId="7166246F" w:rsidR="009F532A" w:rsidRPr="00104749" w:rsidRDefault="009F532A" w:rsidP="00104749">
            <w:pPr>
              <w:rPr>
                <w:sz w:val="24"/>
              </w:rPr>
            </w:pPr>
            <w:r w:rsidRPr="00104749">
              <w:rPr>
                <w:sz w:val="24"/>
              </w:rPr>
              <w:t>Eozinofilie,</w:t>
            </w:r>
            <w:r w:rsidR="00BF700B">
              <w:rPr>
                <w:sz w:val="24"/>
              </w:rPr>
              <w:t xml:space="preserve"> </w:t>
            </w:r>
            <w:r w:rsidRPr="00104749">
              <w:rPr>
                <w:sz w:val="24"/>
              </w:rPr>
              <w:t>VSH înalt crescut</w:t>
            </w:r>
          </w:p>
        </w:tc>
        <w:tc>
          <w:tcPr>
            <w:tcW w:w="1260" w:type="dxa"/>
            <w:tcBorders>
              <w:top w:val="single" w:sz="4" w:space="0" w:color="363435"/>
              <w:left w:val="single" w:sz="4" w:space="0" w:color="363435"/>
              <w:bottom w:val="single" w:sz="4" w:space="0" w:color="363435"/>
              <w:right w:val="single" w:sz="4" w:space="0" w:color="363435"/>
            </w:tcBorders>
          </w:tcPr>
          <w:p w14:paraId="7B6F8B62" w14:textId="77777777" w:rsidR="009F532A" w:rsidRPr="00104749" w:rsidRDefault="009F532A" w:rsidP="00104749">
            <w:pPr>
              <w:jc w:val="center"/>
              <w:rPr>
                <w:b/>
                <w:sz w:val="24"/>
              </w:rPr>
            </w:pPr>
            <w:r w:rsidRPr="00104749">
              <w:rPr>
                <w:b/>
                <w:sz w:val="24"/>
              </w:rPr>
              <w:t>O</w:t>
            </w:r>
          </w:p>
        </w:tc>
        <w:tc>
          <w:tcPr>
            <w:tcW w:w="1440" w:type="dxa"/>
            <w:tcBorders>
              <w:top w:val="single" w:sz="4" w:space="0" w:color="363435"/>
              <w:left w:val="single" w:sz="4" w:space="0" w:color="363435"/>
              <w:bottom w:val="single" w:sz="4" w:space="0" w:color="363435"/>
              <w:right w:val="single" w:sz="4" w:space="0" w:color="363435"/>
            </w:tcBorders>
          </w:tcPr>
          <w:p w14:paraId="08B52E9B" w14:textId="77777777" w:rsidR="009F532A" w:rsidRPr="00104749" w:rsidRDefault="009F532A" w:rsidP="00104749">
            <w:pPr>
              <w:jc w:val="center"/>
              <w:rPr>
                <w:b/>
                <w:sz w:val="24"/>
              </w:rPr>
            </w:pPr>
            <w:r w:rsidRPr="00104749">
              <w:rPr>
                <w:b/>
                <w:sz w:val="24"/>
              </w:rPr>
              <w:t>O</w:t>
            </w:r>
          </w:p>
        </w:tc>
        <w:tc>
          <w:tcPr>
            <w:tcW w:w="1350" w:type="dxa"/>
            <w:tcBorders>
              <w:top w:val="single" w:sz="4" w:space="0" w:color="363435"/>
              <w:left w:val="single" w:sz="4" w:space="0" w:color="363435"/>
              <w:bottom w:val="single" w:sz="4" w:space="0" w:color="363435"/>
              <w:right w:val="single" w:sz="4" w:space="0" w:color="363435"/>
            </w:tcBorders>
          </w:tcPr>
          <w:p w14:paraId="36A31E72" w14:textId="77777777" w:rsidR="009F532A" w:rsidRPr="00104749" w:rsidRDefault="009F532A" w:rsidP="00104749">
            <w:pPr>
              <w:jc w:val="center"/>
              <w:rPr>
                <w:b/>
                <w:sz w:val="24"/>
              </w:rPr>
            </w:pPr>
            <w:r w:rsidRPr="00104749">
              <w:rPr>
                <w:b/>
                <w:sz w:val="24"/>
              </w:rPr>
              <w:t>O</w:t>
            </w:r>
          </w:p>
        </w:tc>
      </w:tr>
      <w:tr w:rsidR="006971AB" w:rsidRPr="00104749" w14:paraId="7CED78DD" w14:textId="77777777" w:rsidTr="00877A56">
        <w:trPr>
          <w:trHeight w:hRule="exact" w:val="412"/>
        </w:trPr>
        <w:tc>
          <w:tcPr>
            <w:tcW w:w="4248" w:type="dxa"/>
            <w:tcBorders>
              <w:top w:val="single" w:sz="4" w:space="0" w:color="363435"/>
              <w:left w:val="single" w:sz="4" w:space="0" w:color="363435"/>
              <w:bottom w:val="single" w:sz="4" w:space="0" w:color="363435"/>
              <w:right w:val="single" w:sz="4" w:space="0" w:color="363435"/>
            </w:tcBorders>
          </w:tcPr>
          <w:p w14:paraId="1A06B311" w14:textId="4FADB24C" w:rsidR="006971AB" w:rsidRPr="00104749" w:rsidRDefault="006971AB" w:rsidP="006971AB">
            <w:pPr>
              <w:rPr>
                <w:sz w:val="24"/>
              </w:rPr>
            </w:pPr>
            <w:r>
              <w:rPr>
                <w:sz w:val="24"/>
              </w:rPr>
              <w:t>Analiza generală a urinei</w:t>
            </w:r>
          </w:p>
        </w:tc>
        <w:tc>
          <w:tcPr>
            <w:tcW w:w="6353" w:type="dxa"/>
            <w:tcBorders>
              <w:top w:val="single" w:sz="4" w:space="0" w:color="363435"/>
              <w:left w:val="single" w:sz="4" w:space="0" w:color="363435"/>
              <w:bottom w:val="single" w:sz="4" w:space="0" w:color="363435"/>
              <w:right w:val="single" w:sz="4" w:space="0" w:color="363435"/>
            </w:tcBorders>
          </w:tcPr>
          <w:p w14:paraId="0E105AE3" w14:textId="432261C0" w:rsidR="006971AB" w:rsidRPr="00104749" w:rsidRDefault="006971AB" w:rsidP="006971AB">
            <w:pPr>
              <w:rPr>
                <w:sz w:val="24"/>
              </w:rPr>
            </w:pPr>
            <w:r w:rsidRPr="00104749">
              <w:rPr>
                <w:sz w:val="24"/>
              </w:rPr>
              <w:t>Epiteliu,</w:t>
            </w:r>
            <w:r>
              <w:rPr>
                <w:sz w:val="24"/>
              </w:rPr>
              <w:t xml:space="preserve"> </w:t>
            </w:r>
            <w:r w:rsidRPr="00104749">
              <w:rPr>
                <w:sz w:val="24"/>
              </w:rPr>
              <w:t>proteinurie,</w:t>
            </w:r>
            <w:r>
              <w:rPr>
                <w:sz w:val="24"/>
              </w:rPr>
              <w:t xml:space="preserve"> </w:t>
            </w:r>
            <w:r w:rsidRPr="00104749">
              <w:rPr>
                <w:sz w:val="24"/>
              </w:rPr>
              <w:t>eritrociturie, cilindrurie</w:t>
            </w:r>
          </w:p>
          <w:p w14:paraId="247B636D" w14:textId="77777777" w:rsidR="006971AB" w:rsidRPr="00104749" w:rsidRDefault="006971AB" w:rsidP="006971AB">
            <w:pPr>
              <w:rPr>
                <w:sz w:val="24"/>
              </w:rPr>
            </w:pPr>
          </w:p>
        </w:tc>
        <w:tc>
          <w:tcPr>
            <w:tcW w:w="1260" w:type="dxa"/>
            <w:tcBorders>
              <w:top w:val="single" w:sz="4" w:space="0" w:color="363435"/>
              <w:left w:val="single" w:sz="4" w:space="0" w:color="363435"/>
              <w:bottom w:val="single" w:sz="4" w:space="0" w:color="363435"/>
              <w:right w:val="single" w:sz="4" w:space="0" w:color="363435"/>
            </w:tcBorders>
          </w:tcPr>
          <w:p w14:paraId="06881318" w14:textId="15DE0C2D" w:rsidR="006971AB" w:rsidRPr="00104749" w:rsidRDefault="006971AB" w:rsidP="006971AB">
            <w:pPr>
              <w:jc w:val="center"/>
              <w:rPr>
                <w:b/>
                <w:sz w:val="24"/>
              </w:rPr>
            </w:pPr>
            <w:r w:rsidRPr="00104749">
              <w:rPr>
                <w:b/>
                <w:sz w:val="24"/>
              </w:rPr>
              <w:t>O</w:t>
            </w:r>
          </w:p>
          <w:p w14:paraId="5DD2AB9B" w14:textId="2D514627" w:rsidR="006971AB" w:rsidRPr="00104749" w:rsidRDefault="006971AB" w:rsidP="006971AB">
            <w:pPr>
              <w:jc w:val="center"/>
              <w:rPr>
                <w:b/>
                <w:sz w:val="24"/>
              </w:rPr>
            </w:pPr>
            <w:r w:rsidRPr="00104749">
              <w:rPr>
                <w:b/>
                <w:sz w:val="24"/>
              </w:rPr>
              <w:t>O</w:t>
            </w:r>
          </w:p>
        </w:tc>
        <w:tc>
          <w:tcPr>
            <w:tcW w:w="1440" w:type="dxa"/>
            <w:tcBorders>
              <w:top w:val="single" w:sz="4" w:space="0" w:color="363435"/>
              <w:left w:val="single" w:sz="4" w:space="0" w:color="363435"/>
              <w:bottom w:val="single" w:sz="4" w:space="0" w:color="363435"/>
              <w:right w:val="single" w:sz="4" w:space="0" w:color="363435"/>
            </w:tcBorders>
          </w:tcPr>
          <w:p w14:paraId="05464F79" w14:textId="19640A29" w:rsidR="006971AB" w:rsidRPr="00104749" w:rsidRDefault="006971AB" w:rsidP="006971AB">
            <w:pPr>
              <w:jc w:val="center"/>
              <w:rPr>
                <w:b/>
                <w:sz w:val="24"/>
              </w:rPr>
            </w:pPr>
            <w:r w:rsidRPr="00104749">
              <w:rPr>
                <w:b/>
                <w:sz w:val="24"/>
              </w:rPr>
              <w:t>O</w:t>
            </w:r>
          </w:p>
          <w:p w14:paraId="1EAC925A" w14:textId="75638EE0" w:rsidR="006971AB" w:rsidRPr="00104749" w:rsidRDefault="006971AB" w:rsidP="006971AB">
            <w:pPr>
              <w:jc w:val="center"/>
              <w:rPr>
                <w:b/>
                <w:sz w:val="24"/>
              </w:rPr>
            </w:pPr>
            <w:r w:rsidRPr="00104749">
              <w:rPr>
                <w:b/>
                <w:sz w:val="24"/>
              </w:rPr>
              <w:t>O</w:t>
            </w:r>
          </w:p>
        </w:tc>
        <w:tc>
          <w:tcPr>
            <w:tcW w:w="1350" w:type="dxa"/>
            <w:tcBorders>
              <w:top w:val="single" w:sz="4" w:space="0" w:color="363435"/>
              <w:left w:val="single" w:sz="4" w:space="0" w:color="363435"/>
              <w:bottom w:val="single" w:sz="4" w:space="0" w:color="363435"/>
              <w:right w:val="single" w:sz="4" w:space="0" w:color="363435"/>
            </w:tcBorders>
          </w:tcPr>
          <w:p w14:paraId="7E2D319F" w14:textId="11E19C86" w:rsidR="006971AB" w:rsidRPr="00104749" w:rsidRDefault="006971AB" w:rsidP="006971AB">
            <w:pPr>
              <w:jc w:val="center"/>
              <w:rPr>
                <w:b/>
                <w:sz w:val="24"/>
              </w:rPr>
            </w:pPr>
            <w:r w:rsidRPr="00104749">
              <w:rPr>
                <w:b/>
                <w:sz w:val="24"/>
              </w:rPr>
              <w:t>O</w:t>
            </w:r>
          </w:p>
          <w:p w14:paraId="441BE358" w14:textId="26D58F35" w:rsidR="006971AB" w:rsidRPr="00104749" w:rsidRDefault="006971AB" w:rsidP="006971AB">
            <w:pPr>
              <w:jc w:val="center"/>
              <w:rPr>
                <w:b/>
                <w:sz w:val="24"/>
              </w:rPr>
            </w:pPr>
            <w:r w:rsidRPr="00104749">
              <w:rPr>
                <w:b/>
                <w:sz w:val="24"/>
              </w:rPr>
              <w:t>O</w:t>
            </w:r>
          </w:p>
        </w:tc>
      </w:tr>
      <w:tr w:rsidR="006971AB" w:rsidRPr="00104749" w14:paraId="14B3775C" w14:textId="77777777" w:rsidTr="00EC503E">
        <w:trPr>
          <w:trHeight w:hRule="exact" w:val="457"/>
        </w:trPr>
        <w:tc>
          <w:tcPr>
            <w:tcW w:w="4248" w:type="dxa"/>
            <w:tcBorders>
              <w:top w:val="single" w:sz="4" w:space="0" w:color="363435"/>
              <w:left w:val="single" w:sz="4" w:space="0" w:color="363435"/>
              <w:bottom w:val="single" w:sz="4" w:space="0" w:color="363435"/>
              <w:right w:val="single" w:sz="4" w:space="0" w:color="363435"/>
            </w:tcBorders>
          </w:tcPr>
          <w:p w14:paraId="3D42A495" w14:textId="77777777" w:rsidR="006971AB" w:rsidRPr="00104749" w:rsidRDefault="006971AB" w:rsidP="006971AB">
            <w:pPr>
              <w:rPr>
                <w:sz w:val="24"/>
              </w:rPr>
            </w:pPr>
            <w:r w:rsidRPr="00104749">
              <w:rPr>
                <w:sz w:val="24"/>
              </w:rPr>
              <w:t>Proteina totală şi fracţiile</w:t>
            </w:r>
          </w:p>
        </w:tc>
        <w:tc>
          <w:tcPr>
            <w:tcW w:w="6353" w:type="dxa"/>
            <w:tcBorders>
              <w:top w:val="single" w:sz="4" w:space="0" w:color="363435"/>
              <w:left w:val="single" w:sz="4" w:space="0" w:color="363435"/>
              <w:bottom w:val="single" w:sz="4" w:space="0" w:color="363435"/>
              <w:right w:val="single" w:sz="4" w:space="0" w:color="363435"/>
            </w:tcBorders>
          </w:tcPr>
          <w:p w14:paraId="54764226" w14:textId="4A78BCEF" w:rsidR="006971AB" w:rsidRPr="00104749" w:rsidRDefault="006971AB" w:rsidP="006971AB">
            <w:pPr>
              <w:rPr>
                <w:sz w:val="24"/>
              </w:rPr>
            </w:pPr>
            <w:r w:rsidRPr="00104749">
              <w:rPr>
                <w:sz w:val="24"/>
              </w:rPr>
              <w:t>Disproteinemie; hipoalbuminemie cu hiperglobulinemie</w:t>
            </w:r>
          </w:p>
        </w:tc>
        <w:tc>
          <w:tcPr>
            <w:tcW w:w="1260" w:type="dxa"/>
            <w:tcBorders>
              <w:top w:val="single" w:sz="4" w:space="0" w:color="363435"/>
              <w:left w:val="single" w:sz="4" w:space="0" w:color="363435"/>
              <w:bottom w:val="single" w:sz="4" w:space="0" w:color="363435"/>
              <w:right w:val="single" w:sz="4" w:space="0" w:color="363435"/>
            </w:tcBorders>
          </w:tcPr>
          <w:p w14:paraId="57D49394" w14:textId="37BB69DB" w:rsidR="006971AB" w:rsidRPr="00104749" w:rsidRDefault="00691BA3" w:rsidP="006971AB">
            <w:pPr>
              <w:jc w:val="center"/>
              <w:rPr>
                <w:b/>
                <w:sz w:val="24"/>
              </w:rPr>
            </w:pPr>
            <w:r>
              <w:rPr>
                <w:b/>
                <w:sz w:val="24"/>
              </w:rPr>
              <w:t>R</w:t>
            </w:r>
          </w:p>
        </w:tc>
        <w:tc>
          <w:tcPr>
            <w:tcW w:w="1440" w:type="dxa"/>
            <w:tcBorders>
              <w:top w:val="single" w:sz="4" w:space="0" w:color="363435"/>
              <w:left w:val="single" w:sz="4" w:space="0" w:color="363435"/>
              <w:bottom w:val="single" w:sz="4" w:space="0" w:color="363435"/>
              <w:right w:val="single" w:sz="4" w:space="0" w:color="363435"/>
            </w:tcBorders>
          </w:tcPr>
          <w:p w14:paraId="40A03C17" w14:textId="77777777" w:rsidR="006971AB" w:rsidRPr="00104749" w:rsidRDefault="006971AB" w:rsidP="006971AB">
            <w:pPr>
              <w:jc w:val="center"/>
              <w:rPr>
                <w:b/>
                <w:sz w:val="24"/>
              </w:rPr>
            </w:pPr>
            <w:r w:rsidRPr="00104749">
              <w:rPr>
                <w:b/>
                <w:sz w:val="24"/>
              </w:rPr>
              <w:t>R</w:t>
            </w:r>
          </w:p>
        </w:tc>
        <w:tc>
          <w:tcPr>
            <w:tcW w:w="1350" w:type="dxa"/>
            <w:tcBorders>
              <w:top w:val="single" w:sz="4" w:space="0" w:color="363435"/>
              <w:left w:val="single" w:sz="4" w:space="0" w:color="363435"/>
              <w:bottom w:val="single" w:sz="4" w:space="0" w:color="363435"/>
              <w:right w:val="single" w:sz="4" w:space="0" w:color="363435"/>
            </w:tcBorders>
          </w:tcPr>
          <w:p w14:paraId="2697480A" w14:textId="77777777" w:rsidR="006971AB" w:rsidRPr="00104749" w:rsidRDefault="006971AB" w:rsidP="006971AB">
            <w:pPr>
              <w:jc w:val="center"/>
              <w:rPr>
                <w:b/>
                <w:sz w:val="24"/>
              </w:rPr>
            </w:pPr>
            <w:r w:rsidRPr="00104749">
              <w:rPr>
                <w:b/>
                <w:sz w:val="24"/>
              </w:rPr>
              <w:t>O</w:t>
            </w:r>
          </w:p>
        </w:tc>
      </w:tr>
      <w:tr w:rsidR="006971AB" w:rsidRPr="00104749" w14:paraId="5A14D38F" w14:textId="77777777" w:rsidTr="006971AB">
        <w:trPr>
          <w:trHeight w:hRule="exact" w:val="692"/>
        </w:trPr>
        <w:tc>
          <w:tcPr>
            <w:tcW w:w="4248" w:type="dxa"/>
            <w:tcBorders>
              <w:top w:val="single" w:sz="4" w:space="0" w:color="363435"/>
              <w:left w:val="single" w:sz="4" w:space="0" w:color="363435"/>
              <w:bottom w:val="single" w:sz="4" w:space="0" w:color="363435"/>
              <w:right w:val="single" w:sz="4" w:space="0" w:color="363435"/>
            </w:tcBorders>
          </w:tcPr>
          <w:p w14:paraId="43F6C217" w14:textId="77777777" w:rsidR="006971AB" w:rsidRPr="00104749" w:rsidRDefault="006971AB" w:rsidP="006971AB">
            <w:pPr>
              <w:rPr>
                <w:sz w:val="24"/>
              </w:rPr>
            </w:pPr>
            <w:r w:rsidRPr="00104749">
              <w:rPr>
                <w:sz w:val="24"/>
              </w:rPr>
              <w:t>Fibrinogenul</w:t>
            </w:r>
          </w:p>
        </w:tc>
        <w:tc>
          <w:tcPr>
            <w:tcW w:w="6353" w:type="dxa"/>
            <w:tcBorders>
              <w:top w:val="single" w:sz="4" w:space="0" w:color="363435"/>
              <w:left w:val="single" w:sz="4" w:space="0" w:color="363435"/>
              <w:bottom w:val="single" w:sz="4" w:space="0" w:color="363435"/>
              <w:right w:val="single" w:sz="4" w:space="0" w:color="363435"/>
            </w:tcBorders>
          </w:tcPr>
          <w:p w14:paraId="2051FF98" w14:textId="4CA502B8" w:rsidR="006971AB" w:rsidRPr="00104749" w:rsidRDefault="006971AB" w:rsidP="006971AB">
            <w:pPr>
              <w:rPr>
                <w:sz w:val="24"/>
              </w:rPr>
            </w:pPr>
            <w:r w:rsidRPr="00104749">
              <w:rPr>
                <w:sz w:val="24"/>
              </w:rPr>
              <w:t>Hiperfibrinogenemie</w:t>
            </w:r>
            <w:r>
              <w:rPr>
                <w:sz w:val="24"/>
              </w:rPr>
              <w:t xml:space="preserve"> </w:t>
            </w:r>
            <w:r w:rsidRPr="00104749">
              <w:rPr>
                <w:sz w:val="24"/>
              </w:rPr>
              <w:t>mai mare</w:t>
            </w:r>
            <w:r>
              <w:rPr>
                <w:sz w:val="24"/>
              </w:rPr>
              <w:t xml:space="preserve"> </w:t>
            </w:r>
            <w:r w:rsidRPr="00104749">
              <w:rPr>
                <w:sz w:val="24"/>
              </w:rPr>
              <w:t>de 4 g/l</w:t>
            </w:r>
          </w:p>
        </w:tc>
        <w:tc>
          <w:tcPr>
            <w:tcW w:w="1260" w:type="dxa"/>
            <w:tcBorders>
              <w:top w:val="single" w:sz="4" w:space="0" w:color="363435"/>
              <w:left w:val="single" w:sz="4" w:space="0" w:color="363435"/>
              <w:bottom w:val="single" w:sz="4" w:space="0" w:color="363435"/>
              <w:right w:val="single" w:sz="4" w:space="0" w:color="363435"/>
            </w:tcBorders>
          </w:tcPr>
          <w:p w14:paraId="04C71EBF" w14:textId="2BD8D857" w:rsidR="006971AB" w:rsidRPr="00104749" w:rsidRDefault="00691BA3" w:rsidP="006971AB">
            <w:pPr>
              <w:jc w:val="center"/>
              <w:rPr>
                <w:b/>
                <w:sz w:val="24"/>
              </w:rPr>
            </w:pPr>
            <w:r>
              <w:rPr>
                <w:b/>
                <w:sz w:val="24"/>
              </w:rPr>
              <w:t>R</w:t>
            </w:r>
          </w:p>
        </w:tc>
        <w:tc>
          <w:tcPr>
            <w:tcW w:w="1440" w:type="dxa"/>
            <w:tcBorders>
              <w:top w:val="single" w:sz="4" w:space="0" w:color="363435"/>
              <w:left w:val="single" w:sz="4" w:space="0" w:color="363435"/>
              <w:bottom w:val="single" w:sz="4" w:space="0" w:color="363435"/>
              <w:right w:val="single" w:sz="4" w:space="0" w:color="363435"/>
            </w:tcBorders>
          </w:tcPr>
          <w:p w14:paraId="40BF121A" w14:textId="77777777" w:rsidR="006971AB" w:rsidRPr="00104749" w:rsidRDefault="006971AB" w:rsidP="006971AB">
            <w:pPr>
              <w:jc w:val="center"/>
              <w:rPr>
                <w:b/>
                <w:sz w:val="24"/>
              </w:rPr>
            </w:pPr>
            <w:r w:rsidRPr="00104749">
              <w:rPr>
                <w:b/>
                <w:sz w:val="24"/>
              </w:rPr>
              <w:t>R</w:t>
            </w:r>
          </w:p>
        </w:tc>
        <w:tc>
          <w:tcPr>
            <w:tcW w:w="1350" w:type="dxa"/>
            <w:tcBorders>
              <w:top w:val="single" w:sz="4" w:space="0" w:color="363435"/>
              <w:left w:val="single" w:sz="4" w:space="0" w:color="363435"/>
              <w:bottom w:val="single" w:sz="4" w:space="0" w:color="363435"/>
              <w:right w:val="single" w:sz="4" w:space="0" w:color="363435"/>
            </w:tcBorders>
          </w:tcPr>
          <w:p w14:paraId="3FE1F22F" w14:textId="77777777" w:rsidR="006971AB" w:rsidRPr="00104749" w:rsidRDefault="006971AB" w:rsidP="006971AB">
            <w:pPr>
              <w:jc w:val="center"/>
              <w:rPr>
                <w:b/>
                <w:sz w:val="24"/>
              </w:rPr>
            </w:pPr>
            <w:r w:rsidRPr="00104749">
              <w:rPr>
                <w:b/>
                <w:sz w:val="24"/>
              </w:rPr>
              <w:t>O</w:t>
            </w:r>
          </w:p>
        </w:tc>
      </w:tr>
      <w:tr w:rsidR="006971AB" w:rsidRPr="00104749" w14:paraId="4CEC1534" w14:textId="77777777" w:rsidTr="00877A56">
        <w:trPr>
          <w:trHeight w:hRule="exact" w:val="412"/>
        </w:trPr>
        <w:tc>
          <w:tcPr>
            <w:tcW w:w="4248" w:type="dxa"/>
            <w:tcBorders>
              <w:top w:val="single" w:sz="4" w:space="0" w:color="363435"/>
              <w:left w:val="single" w:sz="4" w:space="0" w:color="363435"/>
              <w:bottom w:val="single" w:sz="4" w:space="0" w:color="363435"/>
              <w:right w:val="single" w:sz="4" w:space="0" w:color="363435"/>
            </w:tcBorders>
          </w:tcPr>
          <w:p w14:paraId="6C04F0A9" w14:textId="77777777" w:rsidR="006971AB" w:rsidRPr="00104749" w:rsidRDefault="006971AB" w:rsidP="006971AB">
            <w:pPr>
              <w:rPr>
                <w:sz w:val="24"/>
              </w:rPr>
            </w:pPr>
            <w:r w:rsidRPr="00104749">
              <w:rPr>
                <w:sz w:val="24"/>
              </w:rPr>
              <w:t>Proteina C-reactivă</w:t>
            </w:r>
          </w:p>
        </w:tc>
        <w:tc>
          <w:tcPr>
            <w:tcW w:w="6353" w:type="dxa"/>
            <w:tcBorders>
              <w:top w:val="single" w:sz="4" w:space="0" w:color="363435"/>
              <w:left w:val="single" w:sz="4" w:space="0" w:color="363435"/>
              <w:bottom w:val="single" w:sz="4" w:space="0" w:color="363435"/>
              <w:right w:val="single" w:sz="4" w:space="0" w:color="363435"/>
            </w:tcBorders>
          </w:tcPr>
          <w:p w14:paraId="149169D3" w14:textId="2D0CA65D" w:rsidR="006971AB" w:rsidRPr="00104749" w:rsidRDefault="006971AB" w:rsidP="006971AB">
            <w:pPr>
              <w:rPr>
                <w:sz w:val="24"/>
              </w:rPr>
            </w:pPr>
            <w:r w:rsidRPr="00104749">
              <w:rPr>
                <w:sz w:val="24"/>
              </w:rPr>
              <w:t>Valori</w:t>
            </w:r>
            <w:r>
              <w:rPr>
                <w:sz w:val="24"/>
              </w:rPr>
              <w:t xml:space="preserve"> </w:t>
            </w:r>
            <w:r w:rsidRPr="00104749">
              <w:rPr>
                <w:sz w:val="24"/>
              </w:rPr>
              <w:t>crescute</w:t>
            </w:r>
          </w:p>
          <w:p w14:paraId="299582D2" w14:textId="77777777" w:rsidR="006971AB" w:rsidRPr="00104749" w:rsidRDefault="006971AB" w:rsidP="006971AB">
            <w:pPr>
              <w:rPr>
                <w:sz w:val="24"/>
              </w:rPr>
            </w:pPr>
          </w:p>
        </w:tc>
        <w:tc>
          <w:tcPr>
            <w:tcW w:w="1260" w:type="dxa"/>
            <w:tcBorders>
              <w:top w:val="single" w:sz="4" w:space="0" w:color="363435"/>
              <w:left w:val="single" w:sz="4" w:space="0" w:color="363435"/>
              <w:bottom w:val="single" w:sz="4" w:space="0" w:color="363435"/>
              <w:right w:val="single" w:sz="4" w:space="0" w:color="363435"/>
            </w:tcBorders>
          </w:tcPr>
          <w:p w14:paraId="67C86A7C" w14:textId="7D917579" w:rsidR="006971AB" w:rsidRPr="00104749" w:rsidRDefault="00461F17" w:rsidP="006971AB">
            <w:pPr>
              <w:jc w:val="center"/>
              <w:rPr>
                <w:b/>
                <w:sz w:val="24"/>
              </w:rPr>
            </w:pPr>
            <w:r>
              <w:rPr>
                <w:b/>
                <w:sz w:val="24"/>
              </w:rPr>
              <w:t>O</w:t>
            </w:r>
          </w:p>
        </w:tc>
        <w:tc>
          <w:tcPr>
            <w:tcW w:w="1440" w:type="dxa"/>
            <w:tcBorders>
              <w:top w:val="single" w:sz="4" w:space="0" w:color="363435"/>
              <w:left w:val="single" w:sz="4" w:space="0" w:color="363435"/>
              <w:bottom w:val="single" w:sz="4" w:space="0" w:color="363435"/>
              <w:right w:val="single" w:sz="4" w:space="0" w:color="363435"/>
            </w:tcBorders>
          </w:tcPr>
          <w:p w14:paraId="0EA9F9BB" w14:textId="77777777" w:rsidR="006971AB" w:rsidRPr="00104749" w:rsidRDefault="006971AB" w:rsidP="006971AB">
            <w:pPr>
              <w:jc w:val="center"/>
              <w:rPr>
                <w:b/>
                <w:sz w:val="24"/>
              </w:rPr>
            </w:pPr>
            <w:r w:rsidRPr="00104749">
              <w:rPr>
                <w:b/>
                <w:sz w:val="24"/>
              </w:rPr>
              <w:t>O</w:t>
            </w:r>
          </w:p>
        </w:tc>
        <w:tc>
          <w:tcPr>
            <w:tcW w:w="1350" w:type="dxa"/>
            <w:tcBorders>
              <w:top w:val="single" w:sz="4" w:space="0" w:color="363435"/>
              <w:left w:val="single" w:sz="4" w:space="0" w:color="363435"/>
              <w:bottom w:val="single" w:sz="4" w:space="0" w:color="363435"/>
              <w:right w:val="single" w:sz="4" w:space="0" w:color="363435"/>
            </w:tcBorders>
          </w:tcPr>
          <w:p w14:paraId="29DE36E1" w14:textId="77777777" w:rsidR="006971AB" w:rsidRPr="00104749" w:rsidRDefault="006971AB" w:rsidP="006971AB">
            <w:pPr>
              <w:jc w:val="center"/>
              <w:rPr>
                <w:b/>
                <w:sz w:val="24"/>
              </w:rPr>
            </w:pPr>
            <w:r w:rsidRPr="00104749">
              <w:rPr>
                <w:b/>
                <w:sz w:val="24"/>
              </w:rPr>
              <w:t>O</w:t>
            </w:r>
          </w:p>
        </w:tc>
      </w:tr>
      <w:tr w:rsidR="006971AB" w:rsidRPr="00104749" w14:paraId="00EA9748" w14:textId="77777777" w:rsidTr="00877A56">
        <w:trPr>
          <w:trHeight w:hRule="exact" w:val="1135"/>
        </w:trPr>
        <w:tc>
          <w:tcPr>
            <w:tcW w:w="4248" w:type="dxa"/>
            <w:tcBorders>
              <w:top w:val="single" w:sz="4" w:space="0" w:color="363435"/>
              <w:left w:val="single" w:sz="4" w:space="0" w:color="363435"/>
              <w:bottom w:val="single" w:sz="4" w:space="0" w:color="363435"/>
              <w:right w:val="single" w:sz="4" w:space="0" w:color="363435"/>
            </w:tcBorders>
          </w:tcPr>
          <w:p w14:paraId="17F63FF7" w14:textId="77777777" w:rsidR="006971AB" w:rsidRPr="00104749" w:rsidRDefault="006971AB" w:rsidP="006971AB">
            <w:pPr>
              <w:rPr>
                <w:sz w:val="24"/>
              </w:rPr>
            </w:pPr>
            <w:r w:rsidRPr="00104749">
              <w:rPr>
                <w:sz w:val="24"/>
              </w:rPr>
              <w:t>ALAT,ASAT, bilirubina şi fracţiile ei, creatinina serică, fosfataza alcalină, ureea, CK, LDH, ionograma (Ca, Mg, P, Cu).</w:t>
            </w:r>
          </w:p>
        </w:tc>
        <w:tc>
          <w:tcPr>
            <w:tcW w:w="6353" w:type="dxa"/>
            <w:tcBorders>
              <w:top w:val="single" w:sz="4" w:space="0" w:color="363435"/>
              <w:left w:val="single" w:sz="4" w:space="0" w:color="363435"/>
              <w:bottom w:val="single" w:sz="4" w:space="0" w:color="363435"/>
              <w:right w:val="single" w:sz="4" w:space="0" w:color="363435"/>
            </w:tcBorders>
          </w:tcPr>
          <w:p w14:paraId="5D009290" w14:textId="77777777" w:rsidR="006971AB" w:rsidRPr="00104749" w:rsidRDefault="006971AB" w:rsidP="006971AB">
            <w:pPr>
              <w:rPr>
                <w:sz w:val="24"/>
              </w:rPr>
            </w:pPr>
            <w:r w:rsidRPr="00104749">
              <w:rPr>
                <w:sz w:val="24"/>
              </w:rPr>
              <w:t xml:space="preserve"> Valori crescute</w:t>
            </w:r>
          </w:p>
        </w:tc>
        <w:tc>
          <w:tcPr>
            <w:tcW w:w="1260" w:type="dxa"/>
            <w:tcBorders>
              <w:top w:val="single" w:sz="4" w:space="0" w:color="363435"/>
              <w:left w:val="single" w:sz="4" w:space="0" w:color="363435"/>
              <w:bottom w:val="single" w:sz="4" w:space="0" w:color="363435"/>
              <w:right w:val="single" w:sz="4" w:space="0" w:color="363435"/>
            </w:tcBorders>
          </w:tcPr>
          <w:p w14:paraId="7A03821D" w14:textId="0C9BB615" w:rsidR="006971AB" w:rsidRPr="00104749" w:rsidRDefault="00EC503E" w:rsidP="006971AB">
            <w:pPr>
              <w:jc w:val="center"/>
              <w:rPr>
                <w:b/>
                <w:sz w:val="24"/>
              </w:rPr>
            </w:pPr>
            <w:r>
              <w:rPr>
                <w:b/>
                <w:sz w:val="24"/>
              </w:rPr>
              <w:t>R</w:t>
            </w:r>
          </w:p>
        </w:tc>
        <w:tc>
          <w:tcPr>
            <w:tcW w:w="1440" w:type="dxa"/>
            <w:tcBorders>
              <w:top w:val="single" w:sz="4" w:space="0" w:color="363435"/>
              <w:left w:val="single" w:sz="4" w:space="0" w:color="363435"/>
              <w:bottom w:val="single" w:sz="4" w:space="0" w:color="363435"/>
              <w:right w:val="single" w:sz="4" w:space="0" w:color="363435"/>
            </w:tcBorders>
          </w:tcPr>
          <w:p w14:paraId="73A390A3" w14:textId="3596468C" w:rsidR="006971AB" w:rsidRPr="00104749" w:rsidRDefault="00CE732B" w:rsidP="006971AB">
            <w:pPr>
              <w:jc w:val="center"/>
              <w:rPr>
                <w:b/>
                <w:sz w:val="24"/>
              </w:rPr>
            </w:pPr>
            <w:r w:rsidRPr="00CE732B">
              <w:rPr>
                <w:b/>
                <w:sz w:val="24"/>
              </w:rPr>
              <w:t>O</w:t>
            </w:r>
          </w:p>
        </w:tc>
        <w:tc>
          <w:tcPr>
            <w:tcW w:w="1350" w:type="dxa"/>
            <w:tcBorders>
              <w:top w:val="single" w:sz="4" w:space="0" w:color="363435"/>
              <w:left w:val="single" w:sz="4" w:space="0" w:color="363435"/>
              <w:bottom w:val="single" w:sz="4" w:space="0" w:color="363435"/>
              <w:right w:val="single" w:sz="4" w:space="0" w:color="363435"/>
            </w:tcBorders>
          </w:tcPr>
          <w:p w14:paraId="64F0B207" w14:textId="77777777" w:rsidR="006971AB" w:rsidRPr="00104749" w:rsidRDefault="006971AB" w:rsidP="006971AB">
            <w:pPr>
              <w:jc w:val="center"/>
              <w:rPr>
                <w:b/>
                <w:sz w:val="24"/>
              </w:rPr>
            </w:pPr>
            <w:r w:rsidRPr="00104749">
              <w:rPr>
                <w:b/>
                <w:sz w:val="24"/>
              </w:rPr>
              <w:t>O</w:t>
            </w:r>
          </w:p>
        </w:tc>
      </w:tr>
      <w:tr w:rsidR="006971AB" w:rsidRPr="00104749" w14:paraId="154C28F1" w14:textId="77777777" w:rsidTr="00E8665F">
        <w:trPr>
          <w:trHeight w:hRule="exact" w:val="950"/>
        </w:trPr>
        <w:tc>
          <w:tcPr>
            <w:tcW w:w="4248" w:type="dxa"/>
            <w:tcBorders>
              <w:top w:val="single" w:sz="4" w:space="0" w:color="363435"/>
              <w:left w:val="single" w:sz="4" w:space="0" w:color="363435"/>
              <w:bottom w:val="single" w:sz="4" w:space="0" w:color="363435"/>
              <w:right w:val="single" w:sz="4" w:space="0" w:color="363435"/>
            </w:tcBorders>
          </w:tcPr>
          <w:p w14:paraId="42BA4560" w14:textId="77777777" w:rsidR="006971AB" w:rsidRPr="00104749" w:rsidRDefault="006971AB" w:rsidP="006971AB">
            <w:pPr>
              <w:rPr>
                <w:sz w:val="24"/>
              </w:rPr>
            </w:pPr>
            <w:r w:rsidRPr="00104749">
              <w:rPr>
                <w:sz w:val="24"/>
              </w:rPr>
              <w:t>Capilaroscopia</w:t>
            </w:r>
          </w:p>
        </w:tc>
        <w:tc>
          <w:tcPr>
            <w:tcW w:w="6353" w:type="dxa"/>
            <w:tcBorders>
              <w:top w:val="single" w:sz="4" w:space="0" w:color="363435"/>
              <w:left w:val="single" w:sz="4" w:space="0" w:color="363435"/>
              <w:bottom w:val="single" w:sz="4" w:space="0" w:color="363435"/>
              <w:right w:val="single" w:sz="4" w:space="0" w:color="363435"/>
            </w:tcBorders>
          </w:tcPr>
          <w:p w14:paraId="7F0451C2" w14:textId="56C1A7EE" w:rsidR="006971AB" w:rsidRPr="00104749" w:rsidRDefault="006971AB" w:rsidP="006971AB">
            <w:pPr>
              <w:rPr>
                <w:sz w:val="24"/>
              </w:rPr>
            </w:pPr>
            <w:r w:rsidRPr="00104749">
              <w:rPr>
                <w:sz w:val="24"/>
              </w:rPr>
              <w:t xml:space="preserve"> Agregarea celulelor sanguine, stază, </w:t>
            </w:r>
            <w:r w:rsidR="0013540A" w:rsidRPr="00104749">
              <w:rPr>
                <w:sz w:val="24"/>
              </w:rPr>
              <w:t>încetinirea</w:t>
            </w:r>
            <w:r w:rsidRPr="00104749">
              <w:rPr>
                <w:sz w:val="24"/>
              </w:rPr>
              <w:t xml:space="preserve"> circulației sanguine, micșorarea umărului de capilare, prezența câmpurilor avasculare</w:t>
            </w:r>
          </w:p>
        </w:tc>
        <w:tc>
          <w:tcPr>
            <w:tcW w:w="1260" w:type="dxa"/>
            <w:tcBorders>
              <w:top w:val="single" w:sz="4" w:space="0" w:color="363435"/>
              <w:left w:val="single" w:sz="4" w:space="0" w:color="363435"/>
              <w:bottom w:val="single" w:sz="4" w:space="0" w:color="363435"/>
              <w:right w:val="single" w:sz="4" w:space="0" w:color="363435"/>
            </w:tcBorders>
          </w:tcPr>
          <w:p w14:paraId="63C17BA2" w14:textId="77777777" w:rsidR="006971AB" w:rsidRPr="00104749" w:rsidRDefault="006971AB" w:rsidP="006971AB">
            <w:pPr>
              <w:jc w:val="center"/>
              <w:rPr>
                <w:b/>
                <w:sz w:val="24"/>
              </w:rPr>
            </w:pPr>
          </w:p>
        </w:tc>
        <w:tc>
          <w:tcPr>
            <w:tcW w:w="1440" w:type="dxa"/>
            <w:tcBorders>
              <w:top w:val="single" w:sz="4" w:space="0" w:color="363435"/>
              <w:left w:val="single" w:sz="4" w:space="0" w:color="363435"/>
              <w:bottom w:val="single" w:sz="4" w:space="0" w:color="363435"/>
              <w:right w:val="single" w:sz="4" w:space="0" w:color="363435"/>
            </w:tcBorders>
          </w:tcPr>
          <w:p w14:paraId="10B0CEF2" w14:textId="77777777" w:rsidR="006971AB" w:rsidRPr="00104749" w:rsidRDefault="006971AB" w:rsidP="006971AB">
            <w:pPr>
              <w:jc w:val="center"/>
              <w:rPr>
                <w:b/>
                <w:sz w:val="24"/>
              </w:rPr>
            </w:pPr>
            <w:r w:rsidRPr="00104749">
              <w:rPr>
                <w:b/>
                <w:sz w:val="24"/>
              </w:rPr>
              <w:t>R</w:t>
            </w:r>
          </w:p>
        </w:tc>
        <w:tc>
          <w:tcPr>
            <w:tcW w:w="1350" w:type="dxa"/>
            <w:tcBorders>
              <w:top w:val="single" w:sz="4" w:space="0" w:color="363435"/>
              <w:left w:val="single" w:sz="4" w:space="0" w:color="363435"/>
              <w:bottom w:val="single" w:sz="4" w:space="0" w:color="363435"/>
              <w:right w:val="single" w:sz="4" w:space="0" w:color="363435"/>
            </w:tcBorders>
          </w:tcPr>
          <w:p w14:paraId="69FFCC43" w14:textId="77777777" w:rsidR="006971AB" w:rsidRPr="00104749" w:rsidRDefault="006971AB" w:rsidP="006971AB">
            <w:pPr>
              <w:jc w:val="center"/>
              <w:rPr>
                <w:b/>
                <w:sz w:val="24"/>
              </w:rPr>
            </w:pPr>
            <w:r w:rsidRPr="00104749">
              <w:rPr>
                <w:b/>
                <w:sz w:val="24"/>
              </w:rPr>
              <w:t>R</w:t>
            </w:r>
          </w:p>
        </w:tc>
      </w:tr>
      <w:tr w:rsidR="006971AB" w:rsidRPr="00104749" w14:paraId="4C65A0A2" w14:textId="77777777" w:rsidTr="00877A56">
        <w:trPr>
          <w:trHeight w:hRule="exact" w:val="370"/>
        </w:trPr>
        <w:tc>
          <w:tcPr>
            <w:tcW w:w="4248" w:type="dxa"/>
            <w:tcBorders>
              <w:top w:val="single" w:sz="4" w:space="0" w:color="363435"/>
              <w:left w:val="single" w:sz="4" w:space="0" w:color="363435"/>
              <w:bottom w:val="single" w:sz="4" w:space="0" w:color="363435"/>
              <w:right w:val="single" w:sz="4" w:space="0" w:color="363435"/>
            </w:tcBorders>
          </w:tcPr>
          <w:p w14:paraId="25CB7008" w14:textId="77777777" w:rsidR="006971AB" w:rsidRPr="00104749" w:rsidRDefault="006971AB" w:rsidP="006971AB">
            <w:pPr>
              <w:rPr>
                <w:sz w:val="24"/>
              </w:rPr>
            </w:pPr>
            <w:r w:rsidRPr="00104749">
              <w:rPr>
                <w:sz w:val="24"/>
              </w:rPr>
              <w:t>EGDS</w:t>
            </w:r>
          </w:p>
        </w:tc>
        <w:tc>
          <w:tcPr>
            <w:tcW w:w="6353" w:type="dxa"/>
            <w:tcBorders>
              <w:top w:val="single" w:sz="4" w:space="0" w:color="363435"/>
              <w:left w:val="single" w:sz="4" w:space="0" w:color="363435"/>
              <w:bottom w:val="single" w:sz="4" w:space="0" w:color="363435"/>
              <w:right w:val="single" w:sz="4" w:space="0" w:color="363435"/>
            </w:tcBorders>
          </w:tcPr>
          <w:p w14:paraId="0895AB84" w14:textId="77777777" w:rsidR="006971AB" w:rsidRPr="00104749" w:rsidRDefault="006971AB" w:rsidP="006971AB">
            <w:pPr>
              <w:rPr>
                <w:sz w:val="24"/>
              </w:rPr>
            </w:pPr>
            <w:r w:rsidRPr="00104749">
              <w:rPr>
                <w:sz w:val="24"/>
              </w:rPr>
              <w:t>Hipotonia esofagului, reflux esofagita, strictura esofagului</w:t>
            </w:r>
          </w:p>
        </w:tc>
        <w:tc>
          <w:tcPr>
            <w:tcW w:w="1260" w:type="dxa"/>
            <w:tcBorders>
              <w:top w:val="single" w:sz="4" w:space="0" w:color="363435"/>
              <w:left w:val="single" w:sz="4" w:space="0" w:color="363435"/>
              <w:bottom w:val="single" w:sz="4" w:space="0" w:color="363435"/>
              <w:right w:val="single" w:sz="4" w:space="0" w:color="363435"/>
            </w:tcBorders>
          </w:tcPr>
          <w:p w14:paraId="70E19ACD" w14:textId="77777777" w:rsidR="006971AB" w:rsidRPr="00104749" w:rsidRDefault="006971AB" w:rsidP="006971AB">
            <w:pPr>
              <w:jc w:val="center"/>
              <w:rPr>
                <w:b/>
                <w:sz w:val="24"/>
              </w:rPr>
            </w:pPr>
          </w:p>
        </w:tc>
        <w:tc>
          <w:tcPr>
            <w:tcW w:w="1440" w:type="dxa"/>
            <w:tcBorders>
              <w:top w:val="single" w:sz="4" w:space="0" w:color="363435"/>
              <w:left w:val="single" w:sz="4" w:space="0" w:color="363435"/>
              <w:bottom w:val="single" w:sz="4" w:space="0" w:color="363435"/>
              <w:right w:val="single" w:sz="4" w:space="0" w:color="363435"/>
            </w:tcBorders>
          </w:tcPr>
          <w:p w14:paraId="19FC9EFD" w14:textId="77777777" w:rsidR="006971AB" w:rsidRPr="00104749" w:rsidRDefault="006971AB" w:rsidP="006971AB">
            <w:pPr>
              <w:jc w:val="center"/>
              <w:rPr>
                <w:b/>
                <w:sz w:val="24"/>
              </w:rPr>
            </w:pPr>
            <w:r w:rsidRPr="00104749">
              <w:rPr>
                <w:b/>
                <w:sz w:val="24"/>
              </w:rPr>
              <w:t>R</w:t>
            </w:r>
          </w:p>
        </w:tc>
        <w:tc>
          <w:tcPr>
            <w:tcW w:w="1350" w:type="dxa"/>
            <w:tcBorders>
              <w:top w:val="single" w:sz="4" w:space="0" w:color="363435"/>
              <w:left w:val="single" w:sz="4" w:space="0" w:color="363435"/>
              <w:bottom w:val="single" w:sz="4" w:space="0" w:color="363435"/>
              <w:right w:val="single" w:sz="4" w:space="0" w:color="363435"/>
            </w:tcBorders>
          </w:tcPr>
          <w:p w14:paraId="0B6C14C6" w14:textId="77777777" w:rsidR="006971AB" w:rsidRPr="00104749" w:rsidRDefault="006971AB" w:rsidP="006971AB">
            <w:pPr>
              <w:jc w:val="center"/>
              <w:rPr>
                <w:b/>
                <w:sz w:val="24"/>
              </w:rPr>
            </w:pPr>
            <w:r w:rsidRPr="00104749">
              <w:rPr>
                <w:b/>
                <w:sz w:val="24"/>
              </w:rPr>
              <w:t>O</w:t>
            </w:r>
          </w:p>
        </w:tc>
      </w:tr>
      <w:tr w:rsidR="006971AB" w:rsidRPr="00104749" w14:paraId="318CB7B0" w14:textId="77777777" w:rsidTr="00877A56">
        <w:trPr>
          <w:trHeight w:hRule="exact" w:val="569"/>
        </w:trPr>
        <w:tc>
          <w:tcPr>
            <w:tcW w:w="4248" w:type="dxa"/>
            <w:tcBorders>
              <w:top w:val="single" w:sz="4" w:space="0" w:color="363435"/>
              <w:left w:val="single" w:sz="4" w:space="0" w:color="363435"/>
              <w:bottom w:val="single" w:sz="4" w:space="0" w:color="363435"/>
              <w:right w:val="single" w:sz="4" w:space="0" w:color="363435"/>
            </w:tcBorders>
          </w:tcPr>
          <w:p w14:paraId="71D0433C" w14:textId="77777777" w:rsidR="006971AB" w:rsidRPr="00104749" w:rsidRDefault="006971AB" w:rsidP="006971AB">
            <w:pPr>
              <w:rPr>
                <w:sz w:val="24"/>
              </w:rPr>
            </w:pPr>
            <w:r w:rsidRPr="00104749">
              <w:rPr>
                <w:sz w:val="24"/>
              </w:rPr>
              <w:t>Radiografia cardiopulmonară</w:t>
            </w:r>
          </w:p>
        </w:tc>
        <w:tc>
          <w:tcPr>
            <w:tcW w:w="6353" w:type="dxa"/>
            <w:vMerge w:val="restart"/>
            <w:tcBorders>
              <w:top w:val="single" w:sz="4" w:space="0" w:color="363435"/>
              <w:left w:val="single" w:sz="4" w:space="0" w:color="363435"/>
              <w:right w:val="single" w:sz="4" w:space="0" w:color="363435"/>
            </w:tcBorders>
          </w:tcPr>
          <w:p w14:paraId="5DB05393" w14:textId="77777777" w:rsidR="006971AB" w:rsidRPr="00104749" w:rsidRDefault="006971AB" w:rsidP="006971AB">
            <w:pPr>
              <w:jc w:val="center"/>
              <w:rPr>
                <w:sz w:val="24"/>
              </w:rPr>
            </w:pPr>
            <w:r w:rsidRPr="00104749">
              <w:rPr>
                <w:sz w:val="24"/>
              </w:rPr>
              <w:t>Fibroză interstițială</w:t>
            </w:r>
          </w:p>
        </w:tc>
        <w:tc>
          <w:tcPr>
            <w:tcW w:w="1260" w:type="dxa"/>
            <w:tcBorders>
              <w:top w:val="single" w:sz="4" w:space="0" w:color="363435"/>
              <w:left w:val="single" w:sz="4" w:space="0" w:color="363435"/>
              <w:bottom w:val="single" w:sz="4" w:space="0" w:color="363435"/>
              <w:right w:val="single" w:sz="4" w:space="0" w:color="363435"/>
            </w:tcBorders>
          </w:tcPr>
          <w:p w14:paraId="50831521" w14:textId="611D4219" w:rsidR="006971AB" w:rsidRPr="00104749" w:rsidRDefault="006971AB" w:rsidP="006971AB">
            <w:pPr>
              <w:jc w:val="center"/>
              <w:rPr>
                <w:b/>
                <w:sz w:val="24"/>
              </w:rPr>
            </w:pPr>
          </w:p>
        </w:tc>
        <w:tc>
          <w:tcPr>
            <w:tcW w:w="1440" w:type="dxa"/>
            <w:tcBorders>
              <w:top w:val="single" w:sz="4" w:space="0" w:color="363435"/>
              <w:left w:val="single" w:sz="4" w:space="0" w:color="363435"/>
              <w:bottom w:val="single" w:sz="4" w:space="0" w:color="363435"/>
              <w:right w:val="single" w:sz="4" w:space="0" w:color="363435"/>
            </w:tcBorders>
          </w:tcPr>
          <w:p w14:paraId="4FCE6DF3" w14:textId="77777777" w:rsidR="006971AB" w:rsidRPr="00104749" w:rsidRDefault="006971AB" w:rsidP="006971AB">
            <w:pPr>
              <w:jc w:val="center"/>
              <w:rPr>
                <w:b/>
                <w:sz w:val="24"/>
              </w:rPr>
            </w:pPr>
            <w:r w:rsidRPr="00104749">
              <w:rPr>
                <w:b/>
                <w:sz w:val="24"/>
              </w:rPr>
              <w:t>R</w:t>
            </w:r>
          </w:p>
        </w:tc>
        <w:tc>
          <w:tcPr>
            <w:tcW w:w="1350" w:type="dxa"/>
            <w:tcBorders>
              <w:top w:val="single" w:sz="4" w:space="0" w:color="363435"/>
              <w:left w:val="single" w:sz="4" w:space="0" w:color="363435"/>
              <w:bottom w:val="single" w:sz="4" w:space="0" w:color="363435"/>
              <w:right w:val="single" w:sz="4" w:space="0" w:color="363435"/>
            </w:tcBorders>
          </w:tcPr>
          <w:p w14:paraId="3D5CF0C0" w14:textId="77777777" w:rsidR="006971AB" w:rsidRPr="00104749" w:rsidRDefault="006971AB" w:rsidP="006971AB">
            <w:pPr>
              <w:jc w:val="center"/>
              <w:rPr>
                <w:b/>
                <w:sz w:val="24"/>
              </w:rPr>
            </w:pPr>
            <w:r w:rsidRPr="00104749">
              <w:rPr>
                <w:b/>
                <w:sz w:val="24"/>
              </w:rPr>
              <w:t>O</w:t>
            </w:r>
          </w:p>
        </w:tc>
      </w:tr>
      <w:tr w:rsidR="006971AB" w:rsidRPr="00104749" w14:paraId="406E2D20" w14:textId="77777777" w:rsidTr="00877A56">
        <w:trPr>
          <w:trHeight w:hRule="exact" w:val="397"/>
        </w:trPr>
        <w:tc>
          <w:tcPr>
            <w:tcW w:w="4248" w:type="dxa"/>
            <w:tcBorders>
              <w:top w:val="single" w:sz="4" w:space="0" w:color="363435"/>
              <w:left w:val="single" w:sz="4" w:space="0" w:color="363435"/>
              <w:bottom w:val="single" w:sz="4" w:space="0" w:color="363435"/>
              <w:right w:val="single" w:sz="4" w:space="0" w:color="363435"/>
            </w:tcBorders>
          </w:tcPr>
          <w:p w14:paraId="7E6FAEC7" w14:textId="77777777" w:rsidR="006971AB" w:rsidRPr="00104749" w:rsidRDefault="006971AB" w:rsidP="006971AB">
            <w:pPr>
              <w:rPr>
                <w:sz w:val="24"/>
              </w:rPr>
            </w:pPr>
            <w:r w:rsidRPr="00104749">
              <w:rPr>
                <w:sz w:val="24"/>
              </w:rPr>
              <w:t>CT pulmonar</w:t>
            </w:r>
          </w:p>
        </w:tc>
        <w:tc>
          <w:tcPr>
            <w:tcW w:w="6353" w:type="dxa"/>
            <w:vMerge/>
            <w:tcBorders>
              <w:left w:val="single" w:sz="4" w:space="0" w:color="363435"/>
              <w:right w:val="single" w:sz="4" w:space="0" w:color="363435"/>
            </w:tcBorders>
          </w:tcPr>
          <w:p w14:paraId="1D911250" w14:textId="77777777" w:rsidR="006971AB" w:rsidRPr="00104749" w:rsidRDefault="006971AB" w:rsidP="006971AB">
            <w:pPr>
              <w:rPr>
                <w:sz w:val="24"/>
              </w:rPr>
            </w:pPr>
          </w:p>
        </w:tc>
        <w:tc>
          <w:tcPr>
            <w:tcW w:w="1260" w:type="dxa"/>
            <w:tcBorders>
              <w:top w:val="single" w:sz="4" w:space="0" w:color="363435"/>
              <w:left w:val="single" w:sz="4" w:space="0" w:color="363435"/>
              <w:bottom w:val="single" w:sz="4" w:space="0" w:color="363435"/>
              <w:right w:val="single" w:sz="4" w:space="0" w:color="363435"/>
            </w:tcBorders>
          </w:tcPr>
          <w:p w14:paraId="61785104" w14:textId="77777777" w:rsidR="006971AB" w:rsidRPr="00104749" w:rsidRDefault="006971AB" w:rsidP="006971AB">
            <w:pPr>
              <w:jc w:val="center"/>
              <w:rPr>
                <w:b/>
                <w:sz w:val="24"/>
              </w:rPr>
            </w:pPr>
          </w:p>
        </w:tc>
        <w:tc>
          <w:tcPr>
            <w:tcW w:w="1440" w:type="dxa"/>
            <w:tcBorders>
              <w:top w:val="single" w:sz="4" w:space="0" w:color="363435"/>
              <w:left w:val="single" w:sz="4" w:space="0" w:color="363435"/>
              <w:bottom w:val="single" w:sz="4" w:space="0" w:color="363435"/>
              <w:right w:val="single" w:sz="4" w:space="0" w:color="363435"/>
            </w:tcBorders>
          </w:tcPr>
          <w:p w14:paraId="5FC8EB01" w14:textId="77777777" w:rsidR="006971AB" w:rsidRPr="00104749" w:rsidRDefault="006971AB" w:rsidP="006971AB">
            <w:pPr>
              <w:jc w:val="center"/>
              <w:rPr>
                <w:b/>
                <w:sz w:val="24"/>
              </w:rPr>
            </w:pPr>
            <w:r w:rsidRPr="00104749">
              <w:rPr>
                <w:b/>
                <w:sz w:val="24"/>
              </w:rPr>
              <w:t>R</w:t>
            </w:r>
          </w:p>
        </w:tc>
        <w:tc>
          <w:tcPr>
            <w:tcW w:w="1350" w:type="dxa"/>
            <w:tcBorders>
              <w:top w:val="single" w:sz="4" w:space="0" w:color="363435"/>
              <w:left w:val="single" w:sz="4" w:space="0" w:color="363435"/>
              <w:bottom w:val="single" w:sz="4" w:space="0" w:color="363435"/>
              <w:right w:val="single" w:sz="4" w:space="0" w:color="363435"/>
            </w:tcBorders>
          </w:tcPr>
          <w:p w14:paraId="39EC7C6D" w14:textId="77777777" w:rsidR="006971AB" w:rsidRPr="00104749" w:rsidRDefault="006971AB" w:rsidP="006971AB">
            <w:pPr>
              <w:jc w:val="center"/>
              <w:rPr>
                <w:b/>
                <w:sz w:val="24"/>
              </w:rPr>
            </w:pPr>
            <w:r w:rsidRPr="00104749">
              <w:rPr>
                <w:b/>
                <w:sz w:val="24"/>
              </w:rPr>
              <w:t>O</w:t>
            </w:r>
          </w:p>
        </w:tc>
      </w:tr>
      <w:tr w:rsidR="006971AB" w:rsidRPr="00104749" w14:paraId="539678AE" w14:textId="77777777" w:rsidTr="00877A56">
        <w:trPr>
          <w:trHeight w:hRule="exact" w:val="569"/>
        </w:trPr>
        <w:tc>
          <w:tcPr>
            <w:tcW w:w="4248" w:type="dxa"/>
            <w:tcBorders>
              <w:top w:val="single" w:sz="4" w:space="0" w:color="363435"/>
              <w:left w:val="single" w:sz="4" w:space="0" w:color="363435"/>
              <w:bottom w:val="single" w:sz="4" w:space="0" w:color="363435"/>
              <w:right w:val="single" w:sz="4" w:space="0" w:color="363435"/>
            </w:tcBorders>
          </w:tcPr>
          <w:p w14:paraId="5DC6020F" w14:textId="77777777" w:rsidR="006971AB" w:rsidRPr="00104749" w:rsidRDefault="006971AB" w:rsidP="006971AB">
            <w:pPr>
              <w:rPr>
                <w:sz w:val="24"/>
              </w:rPr>
            </w:pPr>
            <w:r w:rsidRPr="00104749">
              <w:rPr>
                <w:sz w:val="24"/>
              </w:rPr>
              <w:t>Scintigrafia pulmonară</w:t>
            </w:r>
          </w:p>
        </w:tc>
        <w:tc>
          <w:tcPr>
            <w:tcW w:w="6353" w:type="dxa"/>
            <w:vMerge/>
            <w:tcBorders>
              <w:left w:val="single" w:sz="4" w:space="0" w:color="363435"/>
              <w:bottom w:val="single" w:sz="4" w:space="0" w:color="363435"/>
              <w:right w:val="single" w:sz="4" w:space="0" w:color="363435"/>
            </w:tcBorders>
          </w:tcPr>
          <w:p w14:paraId="1049E6B3" w14:textId="77777777" w:rsidR="006971AB" w:rsidRPr="00104749" w:rsidRDefault="006971AB" w:rsidP="006971AB">
            <w:pPr>
              <w:rPr>
                <w:sz w:val="24"/>
              </w:rPr>
            </w:pPr>
          </w:p>
        </w:tc>
        <w:tc>
          <w:tcPr>
            <w:tcW w:w="1260" w:type="dxa"/>
            <w:tcBorders>
              <w:top w:val="single" w:sz="4" w:space="0" w:color="363435"/>
              <w:left w:val="single" w:sz="4" w:space="0" w:color="363435"/>
              <w:bottom w:val="single" w:sz="4" w:space="0" w:color="363435"/>
              <w:right w:val="single" w:sz="4" w:space="0" w:color="363435"/>
            </w:tcBorders>
          </w:tcPr>
          <w:p w14:paraId="7E240E0E" w14:textId="77777777" w:rsidR="006971AB" w:rsidRPr="00104749" w:rsidRDefault="006971AB" w:rsidP="006971AB">
            <w:pPr>
              <w:jc w:val="center"/>
              <w:rPr>
                <w:b/>
                <w:sz w:val="24"/>
              </w:rPr>
            </w:pPr>
          </w:p>
        </w:tc>
        <w:tc>
          <w:tcPr>
            <w:tcW w:w="1440" w:type="dxa"/>
            <w:tcBorders>
              <w:top w:val="single" w:sz="4" w:space="0" w:color="363435"/>
              <w:left w:val="single" w:sz="4" w:space="0" w:color="363435"/>
              <w:bottom w:val="single" w:sz="4" w:space="0" w:color="363435"/>
              <w:right w:val="single" w:sz="4" w:space="0" w:color="363435"/>
            </w:tcBorders>
          </w:tcPr>
          <w:p w14:paraId="483C35A8" w14:textId="77777777" w:rsidR="006971AB" w:rsidRPr="00104749" w:rsidRDefault="006971AB" w:rsidP="006971AB">
            <w:pPr>
              <w:jc w:val="center"/>
              <w:rPr>
                <w:b/>
                <w:sz w:val="24"/>
              </w:rPr>
            </w:pPr>
            <w:r w:rsidRPr="00104749">
              <w:rPr>
                <w:b/>
                <w:sz w:val="24"/>
              </w:rPr>
              <w:t>R</w:t>
            </w:r>
          </w:p>
        </w:tc>
        <w:tc>
          <w:tcPr>
            <w:tcW w:w="1350" w:type="dxa"/>
            <w:tcBorders>
              <w:top w:val="single" w:sz="4" w:space="0" w:color="363435"/>
              <w:left w:val="single" w:sz="4" w:space="0" w:color="363435"/>
              <w:bottom w:val="single" w:sz="4" w:space="0" w:color="363435"/>
              <w:right w:val="single" w:sz="4" w:space="0" w:color="363435"/>
            </w:tcBorders>
          </w:tcPr>
          <w:p w14:paraId="48E35090" w14:textId="77777777" w:rsidR="006971AB" w:rsidRPr="00104749" w:rsidRDefault="006971AB" w:rsidP="006971AB">
            <w:pPr>
              <w:jc w:val="center"/>
              <w:rPr>
                <w:b/>
                <w:sz w:val="24"/>
              </w:rPr>
            </w:pPr>
            <w:r w:rsidRPr="00104749">
              <w:rPr>
                <w:b/>
                <w:sz w:val="24"/>
              </w:rPr>
              <w:t>O</w:t>
            </w:r>
          </w:p>
        </w:tc>
      </w:tr>
    </w:tbl>
    <w:p w14:paraId="0225327B" w14:textId="12161B25" w:rsidR="00E74082" w:rsidRPr="00104749" w:rsidRDefault="00E74082" w:rsidP="00104749">
      <w:pPr>
        <w:pStyle w:val="NoSpacing"/>
        <w:rPr>
          <w:sz w:val="24"/>
        </w:rPr>
      </w:pPr>
    </w:p>
    <w:p w14:paraId="751C0C91" w14:textId="77777777" w:rsidR="00E74082" w:rsidRPr="00104749" w:rsidRDefault="00E74082" w:rsidP="00104749">
      <w:pPr>
        <w:spacing w:after="0"/>
        <w:jc w:val="left"/>
        <w:rPr>
          <w:sz w:val="24"/>
        </w:rPr>
      </w:pPr>
      <w:r w:rsidRPr="00104749">
        <w:rPr>
          <w:sz w:val="24"/>
        </w:rPr>
        <w:br w:type="page"/>
      </w:r>
    </w:p>
    <w:tbl>
      <w:tblPr>
        <w:tblW w:w="14651" w:type="dxa"/>
        <w:tblInd w:w="104" w:type="dxa"/>
        <w:tblLayout w:type="fixed"/>
        <w:tblCellMar>
          <w:left w:w="0" w:type="dxa"/>
          <w:right w:w="0" w:type="dxa"/>
        </w:tblCellMar>
        <w:tblLook w:val="0000" w:firstRow="0" w:lastRow="0" w:firstColumn="0" w:lastColumn="0" w:noHBand="0" w:noVBand="0"/>
      </w:tblPr>
      <w:tblGrid>
        <w:gridCol w:w="4248"/>
        <w:gridCol w:w="6353"/>
        <w:gridCol w:w="1260"/>
        <w:gridCol w:w="1440"/>
        <w:gridCol w:w="1350"/>
      </w:tblGrid>
      <w:tr w:rsidR="009F532A" w:rsidRPr="00104749" w14:paraId="10B6A9F6" w14:textId="77777777" w:rsidTr="00877A56">
        <w:trPr>
          <w:trHeight w:hRule="exact" w:val="276"/>
        </w:trPr>
        <w:tc>
          <w:tcPr>
            <w:tcW w:w="4248" w:type="dxa"/>
            <w:tcBorders>
              <w:top w:val="single" w:sz="4" w:space="0" w:color="363435"/>
              <w:left w:val="single" w:sz="4" w:space="0" w:color="363435"/>
              <w:bottom w:val="single" w:sz="4" w:space="0" w:color="363435"/>
              <w:right w:val="single" w:sz="4" w:space="0" w:color="363435"/>
            </w:tcBorders>
          </w:tcPr>
          <w:p w14:paraId="680E4B8F" w14:textId="77777777" w:rsidR="009F532A" w:rsidRPr="00104749" w:rsidRDefault="009F532A" w:rsidP="00104749">
            <w:pPr>
              <w:widowControl w:val="0"/>
              <w:autoSpaceDE w:val="0"/>
              <w:autoSpaceDN w:val="0"/>
              <w:adjustRightInd w:val="0"/>
              <w:spacing w:after="0"/>
              <w:ind w:left="2034" w:right="2034"/>
              <w:jc w:val="center"/>
              <w:rPr>
                <w:sz w:val="24"/>
              </w:rPr>
            </w:pPr>
            <w:r w:rsidRPr="00104749">
              <w:rPr>
                <w:b/>
                <w:bCs/>
                <w:sz w:val="24"/>
              </w:rPr>
              <w:lastRenderedPageBreak/>
              <w:t>I</w:t>
            </w:r>
          </w:p>
        </w:tc>
        <w:tc>
          <w:tcPr>
            <w:tcW w:w="6353" w:type="dxa"/>
            <w:tcBorders>
              <w:top w:val="single" w:sz="4" w:space="0" w:color="363435"/>
              <w:left w:val="single" w:sz="4" w:space="0" w:color="363435"/>
              <w:bottom w:val="single" w:sz="4" w:space="0" w:color="363435"/>
              <w:right w:val="single" w:sz="4" w:space="0" w:color="363435"/>
            </w:tcBorders>
          </w:tcPr>
          <w:p w14:paraId="0775939B" w14:textId="77777777" w:rsidR="009F532A" w:rsidRPr="00104749" w:rsidRDefault="009F532A" w:rsidP="00104749">
            <w:pPr>
              <w:widowControl w:val="0"/>
              <w:autoSpaceDE w:val="0"/>
              <w:autoSpaceDN w:val="0"/>
              <w:adjustRightInd w:val="0"/>
              <w:spacing w:after="0"/>
              <w:ind w:left="2642" w:right="2642"/>
              <w:jc w:val="center"/>
              <w:rPr>
                <w:sz w:val="24"/>
              </w:rPr>
            </w:pPr>
            <w:r w:rsidRPr="00104749">
              <w:rPr>
                <w:b/>
                <w:bCs/>
                <w:sz w:val="24"/>
              </w:rPr>
              <w:t>II</w:t>
            </w:r>
          </w:p>
        </w:tc>
        <w:tc>
          <w:tcPr>
            <w:tcW w:w="1260" w:type="dxa"/>
            <w:tcBorders>
              <w:top w:val="single" w:sz="4" w:space="0" w:color="363435"/>
              <w:left w:val="single" w:sz="4" w:space="0" w:color="363435"/>
              <w:bottom w:val="single" w:sz="4" w:space="0" w:color="363435"/>
              <w:right w:val="single" w:sz="4" w:space="0" w:color="363435"/>
            </w:tcBorders>
          </w:tcPr>
          <w:p w14:paraId="44AC65F1" w14:textId="77777777" w:rsidR="009F532A" w:rsidRPr="00104749" w:rsidRDefault="009F532A" w:rsidP="00104749">
            <w:pPr>
              <w:widowControl w:val="0"/>
              <w:autoSpaceDE w:val="0"/>
              <w:autoSpaceDN w:val="0"/>
              <w:adjustRightInd w:val="0"/>
              <w:spacing w:after="0"/>
              <w:ind w:left="492" w:right="492"/>
              <w:jc w:val="center"/>
              <w:rPr>
                <w:sz w:val="24"/>
              </w:rPr>
            </w:pPr>
            <w:r w:rsidRPr="00104749">
              <w:rPr>
                <w:b/>
                <w:bCs/>
                <w:sz w:val="24"/>
              </w:rPr>
              <w:t>III</w:t>
            </w:r>
          </w:p>
        </w:tc>
        <w:tc>
          <w:tcPr>
            <w:tcW w:w="1440" w:type="dxa"/>
            <w:tcBorders>
              <w:top w:val="single" w:sz="4" w:space="0" w:color="363435"/>
              <w:left w:val="single" w:sz="4" w:space="0" w:color="363435"/>
              <w:bottom w:val="single" w:sz="4" w:space="0" w:color="363435"/>
              <w:right w:val="single" w:sz="4" w:space="0" w:color="363435"/>
            </w:tcBorders>
          </w:tcPr>
          <w:p w14:paraId="24CFB714" w14:textId="77777777" w:rsidR="009F532A" w:rsidRPr="00104749" w:rsidRDefault="009F532A" w:rsidP="00104749">
            <w:pPr>
              <w:widowControl w:val="0"/>
              <w:autoSpaceDE w:val="0"/>
              <w:autoSpaceDN w:val="0"/>
              <w:adjustRightInd w:val="0"/>
              <w:spacing w:after="0"/>
              <w:ind w:left="591" w:right="587"/>
              <w:jc w:val="center"/>
              <w:rPr>
                <w:sz w:val="24"/>
              </w:rPr>
            </w:pPr>
            <w:r w:rsidRPr="00104749">
              <w:rPr>
                <w:b/>
                <w:bCs/>
                <w:sz w:val="24"/>
              </w:rPr>
              <w:t>IV</w:t>
            </w:r>
          </w:p>
        </w:tc>
        <w:tc>
          <w:tcPr>
            <w:tcW w:w="1350" w:type="dxa"/>
            <w:tcBorders>
              <w:top w:val="single" w:sz="4" w:space="0" w:color="363435"/>
              <w:left w:val="single" w:sz="4" w:space="0" w:color="363435"/>
              <w:bottom w:val="single" w:sz="4" w:space="0" w:color="363435"/>
              <w:right w:val="single" w:sz="4" w:space="0" w:color="363435"/>
            </w:tcBorders>
          </w:tcPr>
          <w:p w14:paraId="4FAF3CA7" w14:textId="77777777" w:rsidR="009F532A" w:rsidRPr="00104749" w:rsidRDefault="009F532A" w:rsidP="00104749">
            <w:pPr>
              <w:widowControl w:val="0"/>
              <w:autoSpaceDE w:val="0"/>
              <w:autoSpaceDN w:val="0"/>
              <w:adjustRightInd w:val="0"/>
              <w:spacing w:after="0"/>
              <w:ind w:left="516" w:right="512"/>
              <w:jc w:val="center"/>
              <w:rPr>
                <w:sz w:val="24"/>
              </w:rPr>
            </w:pPr>
            <w:r w:rsidRPr="00104749">
              <w:rPr>
                <w:b/>
                <w:bCs/>
                <w:sz w:val="24"/>
              </w:rPr>
              <w:t>V</w:t>
            </w:r>
          </w:p>
        </w:tc>
      </w:tr>
      <w:tr w:rsidR="008A6ABB" w:rsidRPr="00104749" w14:paraId="39AC1B17" w14:textId="77777777" w:rsidTr="00671140">
        <w:trPr>
          <w:trHeight w:hRule="exact" w:val="577"/>
        </w:trPr>
        <w:tc>
          <w:tcPr>
            <w:tcW w:w="4248" w:type="dxa"/>
            <w:tcBorders>
              <w:top w:val="single" w:sz="4" w:space="0" w:color="363435"/>
              <w:left w:val="single" w:sz="4" w:space="0" w:color="363435"/>
              <w:bottom w:val="single" w:sz="4" w:space="0" w:color="363435"/>
              <w:right w:val="single" w:sz="4" w:space="0" w:color="363435"/>
            </w:tcBorders>
          </w:tcPr>
          <w:p w14:paraId="4AA30D4C" w14:textId="77777777" w:rsidR="008A6ABB" w:rsidRPr="00104749" w:rsidRDefault="008A6ABB" w:rsidP="00E8665F">
            <w:pPr>
              <w:widowControl w:val="0"/>
              <w:autoSpaceDE w:val="0"/>
              <w:autoSpaceDN w:val="0"/>
              <w:adjustRightInd w:val="0"/>
              <w:spacing w:after="0"/>
              <w:ind w:right="123"/>
              <w:rPr>
                <w:sz w:val="24"/>
              </w:rPr>
            </w:pPr>
            <w:r w:rsidRPr="00104749">
              <w:rPr>
                <w:sz w:val="24"/>
              </w:rPr>
              <w:t>Electrocardiograma</w:t>
            </w:r>
          </w:p>
        </w:tc>
        <w:tc>
          <w:tcPr>
            <w:tcW w:w="6353" w:type="dxa"/>
            <w:tcBorders>
              <w:top w:val="single" w:sz="4" w:space="0" w:color="363435"/>
              <w:left w:val="single" w:sz="4" w:space="0" w:color="363435"/>
              <w:bottom w:val="single" w:sz="4" w:space="0" w:color="363435"/>
              <w:right w:val="single" w:sz="4" w:space="0" w:color="363435"/>
            </w:tcBorders>
          </w:tcPr>
          <w:p w14:paraId="3787833F" w14:textId="3CCBF698" w:rsidR="00EE2124" w:rsidRPr="00104749" w:rsidRDefault="008A6ABB" w:rsidP="00104749">
            <w:pPr>
              <w:widowControl w:val="0"/>
              <w:autoSpaceDE w:val="0"/>
              <w:autoSpaceDN w:val="0"/>
              <w:adjustRightInd w:val="0"/>
              <w:spacing w:after="0"/>
              <w:ind w:left="147" w:right="80"/>
              <w:rPr>
                <w:sz w:val="24"/>
              </w:rPr>
            </w:pPr>
            <w:r w:rsidRPr="00104749">
              <w:rPr>
                <w:sz w:val="24"/>
              </w:rPr>
              <w:t>Aritmii, semne de hipertensiune pulmonară, fibroză focală de miocard</w:t>
            </w:r>
          </w:p>
        </w:tc>
        <w:tc>
          <w:tcPr>
            <w:tcW w:w="1260" w:type="dxa"/>
            <w:tcBorders>
              <w:top w:val="single" w:sz="4" w:space="0" w:color="363435"/>
              <w:left w:val="single" w:sz="4" w:space="0" w:color="363435"/>
              <w:bottom w:val="single" w:sz="4" w:space="0" w:color="363435"/>
              <w:right w:val="single" w:sz="4" w:space="0" w:color="363435"/>
            </w:tcBorders>
          </w:tcPr>
          <w:p w14:paraId="64C2D86F" w14:textId="7DE43315" w:rsidR="008A6ABB" w:rsidRPr="00104749" w:rsidRDefault="00691BA3" w:rsidP="00104749">
            <w:pPr>
              <w:widowControl w:val="0"/>
              <w:autoSpaceDE w:val="0"/>
              <w:autoSpaceDN w:val="0"/>
              <w:adjustRightInd w:val="0"/>
              <w:spacing w:after="0"/>
              <w:jc w:val="center"/>
              <w:rPr>
                <w:b/>
                <w:sz w:val="24"/>
              </w:rPr>
            </w:pPr>
            <w:r>
              <w:rPr>
                <w:b/>
                <w:sz w:val="24"/>
              </w:rPr>
              <w:t>O</w:t>
            </w:r>
          </w:p>
        </w:tc>
        <w:tc>
          <w:tcPr>
            <w:tcW w:w="1440" w:type="dxa"/>
            <w:tcBorders>
              <w:top w:val="single" w:sz="4" w:space="0" w:color="363435"/>
              <w:left w:val="single" w:sz="4" w:space="0" w:color="363435"/>
              <w:bottom w:val="single" w:sz="4" w:space="0" w:color="363435"/>
              <w:right w:val="single" w:sz="4" w:space="0" w:color="363435"/>
            </w:tcBorders>
          </w:tcPr>
          <w:p w14:paraId="21F5FE48" w14:textId="77777777" w:rsidR="008A6ABB" w:rsidRPr="00104749" w:rsidRDefault="00877A56" w:rsidP="00104749">
            <w:pPr>
              <w:widowControl w:val="0"/>
              <w:autoSpaceDE w:val="0"/>
              <w:autoSpaceDN w:val="0"/>
              <w:adjustRightInd w:val="0"/>
              <w:spacing w:after="0"/>
              <w:ind w:left="635" w:right="635"/>
              <w:jc w:val="center"/>
              <w:rPr>
                <w:b/>
                <w:bCs/>
                <w:sz w:val="24"/>
              </w:rPr>
            </w:pPr>
            <w:r w:rsidRPr="00104749">
              <w:rPr>
                <w:b/>
                <w:bCs/>
                <w:sz w:val="24"/>
              </w:rPr>
              <w:t>O</w:t>
            </w:r>
          </w:p>
        </w:tc>
        <w:tc>
          <w:tcPr>
            <w:tcW w:w="1350" w:type="dxa"/>
            <w:tcBorders>
              <w:top w:val="single" w:sz="4" w:space="0" w:color="363435"/>
              <w:left w:val="single" w:sz="4" w:space="0" w:color="363435"/>
              <w:bottom w:val="single" w:sz="4" w:space="0" w:color="363435"/>
              <w:right w:val="single" w:sz="4" w:space="0" w:color="363435"/>
            </w:tcBorders>
          </w:tcPr>
          <w:p w14:paraId="7528CF78" w14:textId="77777777" w:rsidR="008A6ABB" w:rsidRPr="00104749" w:rsidRDefault="00877A56" w:rsidP="00104749">
            <w:pPr>
              <w:widowControl w:val="0"/>
              <w:autoSpaceDE w:val="0"/>
              <w:autoSpaceDN w:val="0"/>
              <w:adjustRightInd w:val="0"/>
              <w:spacing w:after="0"/>
              <w:ind w:left="507" w:right="507"/>
              <w:jc w:val="center"/>
              <w:rPr>
                <w:b/>
                <w:bCs/>
                <w:sz w:val="24"/>
              </w:rPr>
            </w:pPr>
            <w:r w:rsidRPr="00104749">
              <w:rPr>
                <w:b/>
                <w:bCs/>
                <w:sz w:val="24"/>
              </w:rPr>
              <w:t>O</w:t>
            </w:r>
          </w:p>
        </w:tc>
      </w:tr>
      <w:tr w:rsidR="00EE2124" w:rsidRPr="00104749" w14:paraId="2153F18C" w14:textId="77777777" w:rsidTr="00671140">
        <w:trPr>
          <w:trHeight w:hRule="exact" w:val="288"/>
        </w:trPr>
        <w:tc>
          <w:tcPr>
            <w:tcW w:w="4248" w:type="dxa"/>
            <w:tcBorders>
              <w:top w:val="single" w:sz="4" w:space="0" w:color="363435"/>
              <w:left w:val="single" w:sz="4" w:space="0" w:color="363435"/>
              <w:bottom w:val="single" w:sz="4" w:space="0" w:color="363435"/>
              <w:right w:val="single" w:sz="4" w:space="0" w:color="363435"/>
            </w:tcBorders>
          </w:tcPr>
          <w:p w14:paraId="1A981BCC" w14:textId="77777777" w:rsidR="00EE2124" w:rsidRPr="00104749" w:rsidRDefault="00EE2124" w:rsidP="00E8665F">
            <w:pPr>
              <w:widowControl w:val="0"/>
              <w:autoSpaceDE w:val="0"/>
              <w:autoSpaceDN w:val="0"/>
              <w:adjustRightInd w:val="0"/>
              <w:spacing w:after="0"/>
              <w:ind w:right="123"/>
              <w:rPr>
                <w:sz w:val="24"/>
              </w:rPr>
            </w:pPr>
            <w:r w:rsidRPr="00104749">
              <w:rPr>
                <w:sz w:val="24"/>
              </w:rPr>
              <w:t>Spirografia</w:t>
            </w:r>
          </w:p>
        </w:tc>
        <w:tc>
          <w:tcPr>
            <w:tcW w:w="6353" w:type="dxa"/>
            <w:tcBorders>
              <w:top w:val="single" w:sz="4" w:space="0" w:color="363435"/>
              <w:left w:val="single" w:sz="4" w:space="0" w:color="363435"/>
              <w:bottom w:val="single" w:sz="4" w:space="0" w:color="363435"/>
              <w:right w:val="single" w:sz="4" w:space="0" w:color="363435"/>
            </w:tcBorders>
          </w:tcPr>
          <w:p w14:paraId="586F1DCD" w14:textId="77777777" w:rsidR="00EE2124" w:rsidRPr="00104749" w:rsidRDefault="00EE2124" w:rsidP="00104749">
            <w:pPr>
              <w:widowControl w:val="0"/>
              <w:autoSpaceDE w:val="0"/>
              <w:autoSpaceDN w:val="0"/>
              <w:adjustRightInd w:val="0"/>
              <w:spacing w:after="0"/>
              <w:ind w:left="147" w:right="80"/>
              <w:rPr>
                <w:sz w:val="24"/>
              </w:rPr>
            </w:pPr>
            <w:r w:rsidRPr="00104749">
              <w:rPr>
                <w:sz w:val="24"/>
              </w:rPr>
              <w:t>Aprecierea afectării pulmonare</w:t>
            </w:r>
          </w:p>
        </w:tc>
        <w:tc>
          <w:tcPr>
            <w:tcW w:w="1260" w:type="dxa"/>
            <w:tcBorders>
              <w:top w:val="single" w:sz="4" w:space="0" w:color="363435"/>
              <w:left w:val="single" w:sz="4" w:space="0" w:color="363435"/>
              <w:bottom w:val="single" w:sz="4" w:space="0" w:color="363435"/>
              <w:right w:val="single" w:sz="4" w:space="0" w:color="363435"/>
            </w:tcBorders>
          </w:tcPr>
          <w:p w14:paraId="39D72042" w14:textId="77777777" w:rsidR="00EE2124" w:rsidRPr="00104749" w:rsidRDefault="00EE2124" w:rsidP="00104749">
            <w:pPr>
              <w:widowControl w:val="0"/>
              <w:autoSpaceDE w:val="0"/>
              <w:autoSpaceDN w:val="0"/>
              <w:adjustRightInd w:val="0"/>
              <w:spacing w:after="0"/>
              <w:jc w:val="center"/>
              <w:rPr>
                <w:sz w:val="24"/>
              </w:rPr>
            </w:pPr>
          </w:p>
        </w:tc>
        <w:tc>
          <w:tcPr>
            <w:tcW w:w="1440" w:type="dxa"/>
            <w:tcBorders>
              <w:top w:val="single" w:sz="4" w:space="0" w:color="363435"/>
              <w:left w:val="single" w:sz="4" w:space="0" w:color="363435"/>
              <w:bottom w:val="single" w:sz="4" w:space="0" w:color="363435"/>
              <w:right w:val="single" w:sz="4" w:space="0" w:color="363435"/>
            </w:tcBorders>
          </w:tcPr>
          <w:p w14:paraId="0CFD5534" w14:textId="77777777" w:rsidR="00EE2124" w:rsidRPr="00104749" w:rsidRDefault="00EE2124" w:rsidP="00104749">
            <w:pPr>
              <w:widowControl w:val="0"/>
              <w:autoSpaceDE w:val="0"/>
              <w:autoSpaceDN w:val="0"/>
              <w:adjustRightInd w:val="0"/>
              <w:spacing w:after="0"/>
              <w:ind w:left="635" w:right="635"/>
              <w:jc w:val="center"/>
              <w:rPr>
                <w:b/>
                <w:bCs/>
                <w:sz w:val="24"/>
              </w:rPr>
            </w:pPr>
            <w:r w:rsidRPr="00104749">
              <w:rPr>
                <w:b/>
                <w:bCs/>
                <w:sz w:val="24"/>
              </w:rPr>
              <w:t>R</w:t>
            </w:r>
          </w:p>
        </w:tc>
        <w:tc>
          <w:tcPr>
            <w:tcW w:w="1350" w:type="dxa"/>
            <w:tcBorders>
              <w:top w:val="single" w:sz="4" w:space="0" w:color="363435"/>
              <w:left w:val="single" w:sz="4" w:space="0" w:color="363435"/>
              <w:bottom w:val="single" w:sz="4" w:space="0" w:color="363435"/>
              <w:right w:val="single" w:sz="4" w:space="0" w:color="363435"/>
            </w:tcBorders>
          </w:tcPr>
          <w:p w14:paraId="6DBA5B78" w14:textId="77777777" w:rsidR="00EE2124" w:rsidRPr="00104749" w:rsidRDefault="00EE2124" w:rsidP="00104749">
            <w:pPr>
              <w:widowControl w:val="0"/>
              <w:autoSpaceDE w:val="0"/>
              <w:autoSpaceDN w:val="0"/>
              <w:adjustRightInd w:val="0"/>
              <w:spacing w:after="0"/>
              <w:ind w:left="507" w:right="507"/>
              <w:jc w:val="center"/>
              <w:rPr>
                <w:b/>
                <w:bCs/>
                <w:sz w:val="24"/>
              </w:rPr>
            </w:pPr>
            <w:r w:rsidRPr="00104749">
              <w:rPr>
                <w:b/>
                <w:bCs/>
                <w:sz w:val="24"/>
              </w:rPr>
              <w:t>O</w:t>
            </w:r>
          </w:p>
        </w:tc>
      </w:tr>
      <w:tr w:rsidR="009F532A" w:rsidRPr="00104749" w14:paraId="40FD3191" w14:textId="77777777" w:rsidTr="00671140">
        <w:trPr>
          <w:trHeight w:hRule="exact" w:val="703"/>
        </w:trPr>
        <w:tc>
          <w:tcPr>
            <w:tcW w:w="4248" w:type="dxa"/>
            <w:tcBorders>
              <w:top w:val="single" w:sz="4" w:space="0" w:color="363435"/>
              <w:left w:val="single" w:sz="4" w:space="0" w:color="363435"/>
              <w:bottom w:val="single" w:sz="4" w:space="0" w:color="363435"/>
              <w:right w:val="single" w:sz="4" w:space="0" w:color="363435"/>
            </w:tcBorders>
          </w:tcPr>
          <w:p w14:paraId="6C51FDA2" w14:textId="3FDF401F" w:rsidR="009F532A" w:rsidRPr="00104749" w:rsidRDefault="009F532A" w:rsidP="005213A0">
            <w:pPr>
              <w:widowControl w:val="0"/>
              <w:autoSpaceDE w:val="0"/>
              <w:autoSpaceDN w:val="0"/>
              <w:adjustRightInd w:val="0"/>
              <w:spacing w:after="0"/>
              <w:ind w:right="123"/>
              <w:jc w:val="left"/>
              <w:rPr>
                <w:sz w:val="24"/>
              </w:rPr>
            </w:pPr>
            <w:r w:rsidRPr="00104749">
              <w:rPr>
                <w:sz w:val="24"/>
              </w:rPr>
              <w:t>Ecocardiografia</w:t>
            </w:r>
            <w:r w:rsidRPr="00104749">
              <w:rPr>
                <w:spacing w:val="-15"/>
                <w:sz w:val="24"/>
              </w:rPr>
              <w:t xml:space="preserve"> </w:t>
            </w:r>
            <w:r w:rsidRPr="00104749">
              <w:rPr>
                <w:sz w:val="24"/>
              </w:rPr>
              <w:t>bidimensională</w:t>
            </w:r>
            <w:r w:rsidR="005213A0">
              <w:rPr>
                <w:sz w:val="24"/>
              </w:rPr>
              <w:t xml:space="preserve"> </w:t>
            </w:r>
            <w:r w:rsidRPr="00104749">
              <w:rPr>
                <w:sz w:val="24"/>
              </w:rPr>
              <w:t>completată cu examenul Doppler</w:t>
            </w:r>
          </w:p>
        </w:tc>
        <w:tc>
          <w:tcPr>
            <w:tcW w:w="6353" w:type="dxa"/>
            <w:tcBorders>
              <w:top w:val="single" w:sz="4" w:space="0" w:color="363435"/>
              <w:left w:val="single" w:sz="4" w:space="0" w:color="363435"/>
              <w:bottom w:val="single" w:sz="4" w:space="0" w:color="363435"/>
              <w:right w:val="single" w:sz="4" w:space="0" w:color="363435"/>
            </w:tcBorders>
          </w:tcPr>
          <w:p w14:paraId="207C1109" w14:textId="77777777" w:rsidR="00523855" w:rsidRPr="00104749" w:rsidRDefault="008A6ABB" w:rsidP="00104749">
            <w:pPr>
              <w:widowControl w:val="0"/>
              <w:autoSpaceDE w:val="0"/>
              <w:autoSpaceDN w:val="0"/>
              <w:adjustRightInd w:val="0"/>
              <w:spacing w:before="12" w:after="0"/>
              <w:ind w:right="80"/>
              <w:rPr>
                <w:sz w:val="24"/>
              </w:rPr>
            </w:pPr>
            <w:r w:rsidRPr="00104749">
              <w:rPr>
                <w:sz w:val="24"/>
              </w:rPr>
              <w:t>Hipertensiune pulmonară, fibroză focală de miocard</w:t>
            </w:r>
            <w:r w:rsidR="00523855" w:rsidRPr="00104749">
              <w:rPr>
                <w:sz w:val="24"/>
              </w:rPr>
              <w:t xml:space="preserve"> </w:t>
            </w:r>
          </w:p>
        </w:tc>
        <w:tc>
          <w:tcPr>
            <w:tcW w:w="1260" w:type="dxa"/>
            <w:tcBorders>
              <w:top w:val="single" w:sz="4" w:space="0" w:color="363435"/>
              <w:left w:val="single" w:sz="4" w:space="0" w:color="363435"/>
              <w:bottom w:val="single" w:sz="4" w:space="0" w:color="363435"/>
              <w:right w:val="single" w:sz="4" w:space="0" w:color="363435"/>
            </w:tcBorders>
          </w:tcPr>
          <w:p w14:paraId="52A6505F" w14:textId="77777777" w:rsidR="009F532A" w:rsidRPr="00104749" w:rsidRDefault="009F532A" w:rsidP="00104749">
            <w:pPr>
              <w:widowControl w:val="0"/>
              <w:autoSpaceDE w:val="0"/>
              <w:autoSpaceDN w:val="0"/>
              <w:adjustRightInd w:val="0"/>
              <w:spacing w:after="0"/>
              <w:jc w:val="center"/>
              <w:rPr>
                <w:sz w:val="24"/>
              </w:rPr>
            </w:pPr>
          </w:p>
        </w:tc>
        <w:tc>
          <w:tcPr>
            <w:tcW w:w="1440" w:type="dxa"/>
            <w:tcBorders>
              <w:top w:val="single" w:sz="4" w:space="0" w:color="363435"/>
              <w:left w:val="single" w:sz="4" w:space="0" w:color="363435"/>
              <w:bottom w:val="single" w:sz="4" w:space="0" w:color="363435"/>
              <w:right w:val="single" w:sz="4" w:space="0" w:color="363435"/>
            </w:tcBorders>
          </w:tcPr>
          <w:p w14:paraId="51663F00" w14:textId="77777777" w:rsidR="009F532A" w:rsidRPr="00104749" w:rsidRDefault="009F532A" w:rsidP="00104749">
            <w:pPr>
              <w:widowControl w:val="0"/>
              <w:autoSpaceDE w:val="0"/>
              <w:autoSpaceDN w:val="0"/>
              <w:adjustRightInd w:val="0"/>
              <w:spacing w:after="0"/>
              <w:ind w:left="635" w:right="635"/>
              <w:jc w:val="center"/>
              <w:rPr>
                <w:sz w:val="24"/>
              </w:rPr>
            </w:pPr>
            <w:r w:rsidRPr="00104749">
              <w:rPr>
                <w:b/>
                <w:bCs/>
                <w:sz w:val="24"/>
              </w:rPr>
              <w:t>R</w:t>
            </w:r>
          </w:p>
        </w:tc>
        <w:tc>
          <w:tcPr>
            <w:tcW w:w="1350" w:type="dxa"/>
            <w:tcBorders>
              <w:top w:val="single" w:sz="4" w:space="0" w:color="363435"/>
              <w:left w:val="single" w:sz="4" w:space="0" w:color="363435"/>
              <w:bottom w:val="single" w:sz="4" w:space="0" w:color="363435"/>
              <w:right w:val="single" w:sz="4" w:space="0" w:color="363435"/>
            </w:tcBorders>
          </w:tcPr>
          <w:p w14:paraId="5A8BD1D1" w14:textId="77777777" w:rsidR="009F532A" w:rsidRPr="00104749" w:rsidRDefault="009F532A" w:rsidP="00104749">
            <w:pPr>
              <w:widowControl w:val="0"/>
              <w:autoSpaceDE w:val="0"/>
              <w:autoSpaceDN w:val="0"/>
              <w:adjustRightInd w:val="0"/>
              <w:spacing w:after="0"/>
              <w:ind w:left="507" w:right="507"/>
              <w:jc w:val="center"/>
              <w:rPr>
                <w:sz w:val="24"/>
              </w:rPr>
            </w:pPr>
            <w:r w:rsidRPr="00104749">
              <w:rPr>
                <w:b/>
                <w:bCs/>
                <w:sz w:val="24"/>
              </w:rPr>
              <w:t>O</w:t>
            </w:r>
          </w:p>
        </w:tc>
      </w:tr>
      <w:tr w:rsidR="009F532A" w:rsidRPr="00104749" w14:paraId="1C9F26E8" w14:textId="77777777" w:rsidTr="00877A56">
        <w:trPr>
          <w:trHeight w:hRule="exact" w:val="568"/>
        </w:trPr>
        <w:tc>
          <w:tcPr>
            <w:tcW w:w="4248" w:type="dxa"/>
            <w:tcBorders>
              <w:top w:val="single" w:sz="4" w:space="0" w:color="363435"/>
              <w:left w:val="single" w:sz="4" w:space="0" w:color="363435"/>
              <w:bottom w:val="single" w:sz="4" w:space="0" w:color="363435"/>
              <w:right w:val="single" w:sz="4" w:space="0" w:color="363435"/>
            </w:tcBorders>
          </w:tcPr>
          <w:p w14:paraId="4C635E11" w14:textId="5F0DE000" w:rsidR="009F532A" w:rsidRPr="00104749" w:rsidRDefault="009F532A" w:rsidP="00E8665F">
            <w:pPr>
              <w:widowControl w:val="0"/>
              <w:autoSpaceDE w:val="0"/>
              <w:autoSpaceDN w:val="0"/>
              <w:adjustRightInd w:val="0"/>
              <w:spacing w:after="0"/>
              <w:ind w:right="123"/>
              <w:rPr>
                <w:sz w:val="24"/>
              </w:rPr>
            </w:pPr>
            <w:r w:rsidRPr="00104749">
              <w:rPr>
                <w:sz w:val="24"/>
              </w:rPr>
              <w:t>Ultrasonografiao</w:t>
            </w:r>
            <w:r w:rsidRPr="00104749">
              <w:rPr>
                <w:spacing w:val="-4"/>
                <w:sz w:val="24"/>
              </w:rPr>
              <w:t>r</w:t>
            </w:r>
            <w:r w:rsidRPr="00104749">
              <w:rPr>
                <w:sz w:val="24"/>
              </w:rPr>
              <w:t>ganelor</w:t>
            </w:r>
            <w:r w:rsidR="00671140" w:rsidRPr="00104749">
              <w:rPr>
                <w:sz w:val="24"/>
              </w:rPr>
              <w:t xml:space="preserve"> </w:t>
            </w:r>
            <w:r w:rsidRPr="00104749">
              <w:rPr>
                <w:sz w:val="24"/>
              </w:rPr>
              <w:t>interne</w:t>
            </w:r>
            <w:r w:rsidRPr="00104749">
              <w:rPr>
                <w:spacing w:val="18"/>
                <w:sz w:val="24"/>
              </w:rPr>
              <w:t xml:space="preserve"> </w:t>
            </w:r>
            <w:r w:rsidRPr="00104749">
              <w:rPr>
                <w:sz w:val="24"/>
              </w:rPr>
              <w:t>şi a rinichilor</w:t>
            </w:r>
          </w:p>
        </w:tc>
        <w:tc>
          <w:tcPr>
            <w:tcW w:w="6353" w:type="dxa"/>
            <w:tcBorders>
              <w:top w:val="single" w:sz="4" w:space="0" w:color="363435"/>
              <w:left w:val="single" w:sz="4" w:space="0" w:color="363435"/>
              <w:bottom w:val="single" w:sz="4" w:space="0" w:color="363435"/>
              <w:right w:val="single" w:sz="4" w:space="0" w:color="363435"/>
            </w:tcBorders>
          </w:tcPr>
          <w:p w14:paraId="1B1C9C94" w14:textId="77777777" w:rsidR="009F532A" w:rsidRPr="00104749" w:rsidRDefault="00523855" w:rsidP="00E8665F">
            <w:pPr>
              <w:widowControl w:val="0"/>
              <w:autoSpaceDE w:val="0"/>
              <w:autoSpaceDN w:val="0"/>
              <w:adjustRightInd w:val="0"/>
              <w:spacing w:before="12" w:after="0"/>
              <w:ind w:right="80"/>
              <w:rPr>
                <w:sz w:val="24"/>
              </w:rPr>
            </w:pPr>
            <w:r w:rsidRPr="00104749">
              <w:rPr>
                <w:sz w:val="24"/>
              </w:rPr>
              <w:t>Stabilirea afectării organelor interne</w:t>
            </w:r>
          </w:p>
        </w:tc>
        <w:tc>
          <w:tcPr>
            <w:tcW w:w="1260" w:type="dxa"/>
            <w:tcBorders>
              <w:top w:val="single" w:sz="4" w:space="0" w:color="363435"/>
              <w:left w:val="single" w:sz="4" w:space="0" w:color="363435"/>
              <w:bottom w:val="single" w:sz="4" w:space="0" w:color="363435"/>
              <w:right w:val="single" w:sz="4" w:space="0" w:color="363435"/>
            </w:tcBorders>
          </w:tcPr>
          <w:p w14:paraId="33AF8A8C" w14:textId="3D821A4F" w:rsidR="009F532A" w:rsidRPr="00104749" w:rsidRDefault="0040148A" w:rsidP="00104749">
            <w:pPr>
              <w:widowControl w:val="0"/>
              <w:autoSpaceDE w:val="0"/>
              <w:autoSpaceDN w:val="0"/>
              <w:adjustRightInd w:val="0"/>
              <w:spacing w:after="0"/>
              <w:jc w:val="center"/>
              <w:rPr>
                <w:sz w:val="24"/>
              </w:rPr>
            </w:pPr>
            <w:r w:rsidRPr="00104749">
              <w:rPr>
                <w:b/>
                <w:sz w:val="24"/>
              </w:rPr>
              <w:t>R</w:t>
            </w:r>
          </w:p>
        </w:tc>
        <w:tc>
          <w:tcPr>
            <w:tcW w:w="1440" w:type="dxa"/>
            <w:tcBorders>
              <w:top w:val="single" w:sz="4" w:space="0" w:color="363435"/>
              <w:left w:val="single" w:sz="4" w:space="0" w:color="363435"/>
              <w:bottom w:val="single" w:sz="4" w:space="0" w:color="363435"/>
              <w:right w:val="single" w:sz="4" w:space="0" w:color="363435"/>
            </w:tcBorders>
          </w:tcPr>
          <w:p w14:paraId="7062D9D9" w14:textId="77777777" w:rsidR="009F532A" w:rsidRPr="00104749" w:rsidRDefault="009F532A" w:rsidP="00104749">
            <w:pPr>
              <w:widowControl w:val="0"/>
              <w:autoSpaceDE w:val="0"/>
              <w:autoSpaceDN w:val="0"/>
              <w:adjustRightInd w:val="0"/>
              <w:spacing w:after="0"/>
              <w:jc w:val="center"/>
              <w:rPr>
                <w:b/>
                <w:sz w:val="24"/>
              </w:rPr>
            </w:pPr>
            <w:r w:rsidRPr="00104749">
              <w:rPr>
                <w:b/>
                <w:sz w:val="24"/>
              </w:rPr>
              <w:t>R</w:t>
            </w:r>
          </w:p>
        </w:tc>
        <w:tc>
          <w:tcPr>
            <w:tcW w:w="1350" w:type="dxa"/>
            <w:tcBorders>
              <w:top w:val="single" w:sz="4" w:space="0" w:color="363435"/>
              <w:left w:val="single" w:sz="4" w:space="0" w:color="363435"/>
              <w:bottom w:val="single" w:sz="4" w:space="0" w:color="363435"/>
              <w:right w:val="single" w:sz="4" w:space="0" w:color="363435"/>
            </w:tcBorders>
          </w:tcPr>
          <w:p w14:paraId="5A522696" w14:textId="77777777" w:rsidR="009F532A" w:rsidRPr="00104749" w:rsidRDefault="009F532A" w:rsidP="00104749">
            <w:pPr>
              <w:widowControl w:val="0"/>
              <w:autoSpaceDE w:val="0"/>
              <w:autoSpaceDN w:val="0"/>
              <w:adjustRightInd w:val="0"/>
              <w:spacing w:after="0"/>
              <w:ind w:left="496" w:right="496"/>
              <w:jc w:val="center"/>
              <w:rPr>
                <w:sz w:val="24"/>
              </w:rPr>
            </w:pPr>
            <w:r w:rsidRPr="00104749">
              <w:rPr>
                <w:b/>
                <w:bCs/>
                <w:sz w:val="24"/>
              </w:rPr>
              <w:t>O</w:t>
            </w:r>
          </w:p>
        </w:tc>
      </w:tr>
      <w:tr w:rsidR="009F532A" w:rsidRPr="00104749" w14:paraId="5DC768FD" w14:textId="77777777" w:rsidTr="00671140">
        <w:trPr>
          <w:trHeight w:hRule="exact" w:val="862"/>
        </w:trPr>
        <w:tc>
          <w:tcPr>
            <w:tcW w:w="4248" w:type="dxa"/>
            <w:tcBorders>
              <w:top w:val="single" w:sz="4" w:space="0" w:color="363435"/>
              <w:left w:val="single" w:sz="4" w:space="0" w:color="363435"/>
              <w:bottom w:val="single" w:sz="4" w:space="0" w:color="363435"/>
              <w:right w:val="single" w:sz="4" w:space="0" w:color="363435"/>
            </w:tcBorders>
          </w:tcPr>
          <w:p w14:paraId="58517DF1" w14:textId="4F6526BE" w:rsidR="009F532A" w:rsidRPr="00104749" w:rsidRDefault="00523855" w:rsidP="00104749">
            <w:pPr>
              <w:spacing w:after="0"/>
              <w:rPr>
                <w:sz w:val="24"/>
              </w:rPr>
            </w:pPr>
            <w:r w:rsidRPr="00104749">
              <w:rPr>
                <w:sz w:val="24"/>
              </w:rPr>
              <w:t>Imunoglobulinele serice (IgG, IgA și IgM), complexele imune circulante, factorul reumatoid.</w:t>
            </w:r>
          </w:p>
        </w:tc>
        <w:tc>
          <w:tcPr>
            <w:tcW w:w="6353" w:type="dxa"/>
            <w:tcBorders>
              <w:top w:val="single" w:sz="4" w:space="0" w:color="363435"/>
              <w:left w:val="single" w:sz="4" w:space="0" w:color="363435"/>
              <w:bottom w:val="single" w:sz="4" w:space="0" w:color="363435"/>
              <w:right w:val="single" w:sz="4" w:space="0" w:color="363435"/>
            </w:tcBorders>
          </w:tcPr>
          <w:p w14:paraId="49596BA1" w14:textId="5F2BA8B2" w:rsidR="009F532A" w:rsidRPr="00104749" w:rsidRDefault="009F532A" w:rsidP="00E8665F">
            <w:pPr>
              <w:widowControl w:val="0"/>
              <w:autoSpaceDE w:val="0"/>
              <w:autoSpaceDN w:val="0"/>
              <w:adjustRightInd w:val="0"/>
              <w:spacing w:after="0"/>
              <w:ind w:right="80"/>
              <w:rPr>
                <w:sz w:val="24"/>
              </w:rPr>
            </w:pPr>
            <w:r w:rsidRPr="00104749">
              <w:rPr>
                <w:sz w:val="24"/>
              </w:rPr>
              <w:t xml:space="preserve">Permite efectuarea diagnosticului </w:t>
            </w:r>
            <w:r w:rsidR="0013540A" w:rsidRPr="00104749">
              <w:rPr>
                <w:sz w:val="24"/>
              </w:rPr>
              <w:t>diferențial</w:t>
            </w:r>
          </w:p>
        </w:tc>
        <w:tc>
          <w:tcPr>
            <w:tcW w:w="1260" w:type="dxa"/>
            <w:tcBorders>
              <w:top w:val="single" w:sz="4" w:space="0" w:color="363435"/>
              <w:left w:val="single" w:sz="4" w:space="0" w:color="363435"/>
              <w:bottom w:val="single" w:sz="4" w:space="0" w:color="363435"/>
              <w:right w:val="single" w:sz="4" w:space="0" w:color="363435"/>
            </w:tcBorders>
          </w:tcPr>
          <w:p w14:paraId="0682DA9B" w14:textId="77777777" w:rsidR="009F532A" w:rsidRPr="00104749" w:rsidRDefault="009F532A" w:rsidP="00104749">
            <w:pPr>
              <w:widowControl w:val="0"/>
              <w:autoSpaceDE w:val="0"/>
              <w:autoSpaceDN w:val="0"/>
              <w:adjustRightInd w:val="0"/>
              <w:spacing w:after="0"/>
              <w:jc w:val="center"/>
              <w:rPr>
                <w:sz w:val="24"/>
              </w:rPr>
            </w:pPr>
          </w:p>
        </w:tc>
        <w:tc>
          <w:tcPr>
            <w:tcW w:w="1440" w:type="dxa"/>
            <w:tcBorders>
              <w:top w:val="single" w:sz="4" w:space="0" w:color="363435"/>
              <w:left w:val="single" w:sz="4" w:space="0" w:color="363435"/>
              <w:bottom w:val="single" w:sz="4" w:space="0" w:color="363435"/>
              <w:right w:val="single" w:sz="4" w:space="0" w:color="363435"/>
            </w:tcBorders>
          </w:tcPr>
          <w:p w14:paraId="295D3BF8" w14:textId="77777777" w:rsidR="009F532A" w:rsidRPr="00104749" w:rsidRDefault="009F532A" w:rsidP="00104749">
            <w:pPr>
              <w:widowControl w:val="0"/>
              <w:autoSpaceDE w:val="0"/>
              <w:autoSpaceDN w:val="0"/>
              <w:adjustRightInd w:val="0"/>
              <w:spacing w:before="4" w:after="0"/>
              <w:rPr>
                <w:sz w:val="24"/>
              </w:rPr>
            </w:pPr>
          </w:p>
          <w:p w14:paraId="78D26DAF" w14:textId="77777777" w:rsidR="009F532A" w:rsidRPr="00104749" w:rsidRDefault="009F532A" w:rsidP="00104749">
            <w:pPr>
              <w:widowControl w:val="0"/>
              <w:autoSpaceDE w:val="0"/>
              <w:autoSpaceDN w:val="0"/>
              <w:adjustRightInd w:val="0"/>
              <w:spacing w:after="0"/>
              <w:ind w:left="635" w:right="635"/>
              <w:jc w:val="center"/>
              <w:rPr>
                <w:sz w:val="24"/>
              </w:rPr>
            </w:pPr>
            <w:r w:rsidRPr="00104749">
              <w:rPr>
                <w:b/>
                <w:bCs/>
                <w:sz w:val="24"/>
              </w:rPr>
              <w:t>R</w:t>
            </w:r>
          </w:p>
        </w:tc>
        <w:tc>
          <w:tcPr>
            <w:tcW w:w="1350" w:type="dxa"/>
            <w:tcBorders>
              <w:top w:val="single" w:sz="4" w:space="0" w:color="363435"/>
              <w:left w:val="single" w:sz="4" w:space="0" w:color="363435"/>
              <w:bottom w:val="single" w:sz="4" w:space="0" w:color="363435"/>
              <w:right w:val="single" w:sz="4" w:space="0" w:color="363435"/>
            </w:tcBorders>
          </w:tcPr>
          <w:p w14:paraId="55FB492E" w14:textId="77777777" w:rsidR="009F532A" w:rsidRPr="00104749" w:rsidRDefault="009F532A" w:rsidP="00104749">
            <w:pPr>
              <w:widowControl w:val="0"/>
              <w:autoSpaceDE w:val="0"/>
              <w:autoSpaceDN w:val="0"/>
              <w:adjustRightInd w:val="0"/>
              <w:spacing w:before="4" w:after="0"/>
              <w:rPr>
                <w:sz w:val="24"/>
              </w:rPr>
            </w:pPr>
          </w:p>
          <w:p w14:paraId="24334414" w14:textId="77777777" w:rsidR="009F532A" w:rsidRPr="00104749" w:rsidRDefault="009F532A" w:rsidP="00104749">
            <w:pPr>
              <w:widowControl w:val="0"/>
              <w:autoSpaceDE w:val="0"/>
              <w:autoSpaceDN w:val="0"/>
              <w:adjustRightInd w:val="0"/>
              <w:spacing w:after="0"/>
              <w:ind w:left="503" w:right="503"/>
              <w:jc w:val="center"/>
              <w:rPr>
                <w:sz w:val="24"/>
              </w:rPr>
            </w:pPr>
            <w:r w:rsidRPr="00104749">
              <w:rPr>
                <w:b/>
                <w:bCs/>
                <w:sz w:val="24"/>
              </w:rPr>
              <w:t>O</w:t>
            </w:r>
          </w:p>
        </w:tc>
      </w:tr>
      <w:tr w:rsidR="009F532A" w:rsidRPr="00104749" w14:paraId="6F55A2E4" w14:textId="77777777" w:rsidTr="00E8665F">
        <w:trPr>
          <w:trHeight w:hRule="exact" w:val="848"/>
        </w:trPr>
        <w:tc>
          <w:tcPr>
            <w:tcW w:w="4248" w:type="dxa"/>
            <w:tcBorders>
              <w:top w:val="single" w:sz="4" w:space="0" w:color="363435"/>
              <w:left w:val="single" w:sz="4" w:space="0" w:color="363435"/>
              <w:bottom w:val="single" w:sz="4" w:space="0" w:color="363435"/>
              <w:right w:val="single" w:sz="4" w:space="0" w:color="363435"/>
            </w:tcBorders>
          </w:tcPr>
          <w:p w14:paraId="461394D1" w14:textId="32150D25" w:rsidR="009F532A" w:rsidRPr="00104749" w:rsidRDefault="009F532A" w:rsidP="00E8665F">
            <w:pPr>
              <w:widowControl w:val="0"/>
              <w:autoSpaceDE w:val="0"/>
              <w:autoSpaceDN w:val="0"/>
              <w:adjustRightInd w:val="0"/>
              <w:spacing w:after="0"/>
              <w:ind w:right="123"/>
              <w:rPr>
                <w:sz w:val="24"/>
              </w:rPr>
            </w:pPr>
            <w:r w:rsidRPr="00104749">
              <w:rPr>
                <w:sz w:val="24"/>
              </w:rPr>
              <w:t xml:space="preserve">Consultaţia </w:t>
            </w:r>
            <w:r w:rsidR="00E8665F">
              <w:rPr>
                <w:sz w:val="24"/>
              </w:rPr>
              <w:t xml:space="preserve">medicilor </w:t>
            </w:r>
            <w:r w:rsidRPr="00104749">
              <w:rPr>
                <w:sz w:val="24"/>
              </w:rPr>
              <w:t>specialişti</w:t>
            </w:r>
            <w:r w:rsidRPr="00104749">
              <w:rPr>
                <w:spacing w:val="42"/>
                <w:sz w:val="24"/>
              </w:rPr>
              <w:t xml:space="preserve"> </w:t>
            </w:r>
            <w:r w:rsidRPr="00104749">
              <w:rPr>
                <w:sz w:val="24"/>
              </w:rPr>
              <w:t>– neurolog,</w:t>
            </w:r>
            <w:r w:rsidRPr="00104749">
              <w:rPr>
                <w:spacing w:val="43"/>
                <w:sz w:val="24"/>
              </w:rPr>
              <w:t xml:space="preserve"> </w:t>
            </w:r>
            <w:r w:rsidRPr="00104749">
              <w:rPr>
                <w:sz w:val="24"/>
              </w:rPr>
              <w:t>stomatolog, gastroenterolog, nefrolog, ORL, oftalmolog.</w:t>
            </w:r>
          </w:p>
        </w:tc>
        <w:tc>
          <w:tcPr>
            <w:tcW w:w="6353" w:type="dxa"/>
            <w:tcBorders>
              <w:top w:val="single" w:sz="4" w:space="0" w:color="363435"/>
              <w:left w:val="single" w:sz="4" w:space="0" w:color="363435"/>
              <w:bottom w:val="single" w:sz="4" w:space="0" w:color="363435"/>
              <w:right w:val="single" w:sz="4" w:space="0" w:color="363435"/>
            </w:tcBorders>
          </w:tcPr>
          <w:p w14:paraId="7840E6C5" w14:textId="22F3B96F" w:rsidR="009F532A" w:rsidRPr="00104749" w:rsidRDefault="009F532A" w:rsidP="00E8665F">
            <w:pPr>
              <w:widowControl w:val="0"/>
              <w:autoSpaceDE w:val="0"/>
              <w:autoSpaceDN w:val="0"/>
              <w:adjustRightInd w:val="0"/>
              <w:spacing w:after="0"/>
              <w:ind w:right="80"/>
              <w:rPr>
                <w:sz w:val="24"/>
              </w:rPr>
            </w:pPr>
            <w:r w:rsidRPr="00104749">
              <w:rPr>
                <w:sz w:val="24"/>
              </w:rPr>
              <w:t xml:space="preserve">Permite efectuarea diagnosticului </w:t>
            </w:r>
            <w:r w:rsidR="0013540A" w:rsidRPr="00104749">
              <w:rPr>
                <w:sz w:val="24"/>
              </w:rPr>
              <w:t>diferențial</w:t>
            </w:r>
          </w:p>
        </w:tc>
        <w:tc>
          <w:tcPr>
            <w:tcW w:w="1260" w:type="dxa"/>
            <w:tcBorders>
              <w:top w:val="single" w:sz="4" w:space="0" w:color="363435"/>
              <w:left w:val="single" w:sz="4" w:space="0" w:color="363435"/>
              <w:bottom w:val="single" w:sz="4" w:space="0" w:color="363435"/>
              <w:right w:val="single" w:sz="4" w:space="0" w:color="363435"/>
            </w:tcBorders>
          </w:tcPr>
          <w:p w14:paraId="6CE21364" w14:textId="77777777" w:rsidR="009F532A" w:rsidRPr="00104749" w:rsidRDefault="009F532A" w:rsidP="00104749">
            <w:pPr>
              <w:widowControl w:val="0"/>
              <w:autoSpaceDE w:val="0"/>
              <w:autoSpaceDN w:val="0"/>
              <w:adjustRightInd w:val="0"/>
              <w:spacing w:before="6" w:after="0"/>
              <w:jc w:val="center"/>
              <w:rPr>
                <w:sz w:val="24"/>
              </w:rPr>
            </w:pPr>
          </w:p>
          <w:p w14:paraId="380EDF09" w14:textId="77777777" w:rsidR="009F532A" w:rsidRPr="00104749" w:rsidRDefault="009F532A" w:rsidP="00104749">
            <w:pPr>
              <w:widowControl w:val="0"/>
              <w:autoSpaceDE w:val="0"/>
              <w:autoSpaceDN w:val="0"/>
              <w:adjustRightInd w:val="0"/>
              <w:spacing w:after="0"/>
              <w:ind w:left="545" w:right="545"/>
              <w:jc w:val="center"/>
              <w:rPr>
                <w:sz w:val="24"/>
              </w:rPr>
            </w:pPr>
            <w:r w:rsidRPr="00104749">
              <w:rPr>
                <w:b/>
                <w:bCs/>
                <w:sz w:val="24"/>
              </w:rPr>
              <w:t>R</w:t>
            </w:r>
          </w:p>
        </w:tc>
        <w:tc>
          <w:tcPr>
            <w:tcW w:w="1440" w:type="dxa"/>
            <w:tcBorders>
              <w:top w:val="single" w:sz="4" w:space="0" w:color="363435"/>
              <w:left w:val="single" w:sz="4" w:space="0" w:color="363435"/>
              <w:bottom w:val="single" w:sz="4" w:space="0" w:color="363435"/>
              <w:right w:val="single" w:sz="4" w:space="0" w:color="363435"/>
            </w:tcBorders>
          </w:tcPr>
          <w:p w14:paraId="2D8F31EA" w14:textId="77777777" w:rsidR="009F532A" w:rsidRPr="00104749" w:rsidRDefault="009F532A" w:rsidP="00104749">
            <w:pPr>
              <w:widowControl w:val="0"/>
              <w:autoSpaceDE w:val="0"/>
              <w:autoSpaceDN w:val="0"/>
              <w:adjustRightInd w:val="0"/>
              <w:spacing w:before="6" w:after="0"/>
              <w:jc w:val="center"/>
              <w:rPr>
                <w:sz w:val="24"/>
              </w:rPr>
            </w:pPr>
          </w:p>
          <w:p w14:paraId="697AA915" w14:textId="77777777" w:rsidR="009F532A" w:rsidRPr="00104749" w:rsidRDefault="009F532A" w:rsidP="00104749">
            <w:pPr>
              <w:widowControl w:val="0"/>
              <w:autoSpaceDE w:val="0"/>
              <w:autoSpaceDN w:val="0"/>
              <w:adjustRightInd w:val="0"/>
              <w:spacing w:after="0"/>
              <w:ind w:left="629" w:right="629"/>
              <w:jc w:val="center"/>
              <w:rPr>
                <w:sz w:val="24"/>
              </w:rPr>
            </w:pPr>
            <w:r w:rsidRPr="00104749">
              <w:rPr>
                <w:b/>
                <w:bCs/>
                <w:sz w:val="24"/>
              </w:rPr>
              <w:t>O</w:t>
            </w:r>
          </w:p>
        </w:tc>
        <w:tc>
          <w:tcPr>
            <w:tcW w:w="1350" w:type="dxa"/>
            <w:tcBorders>
              <w:top w:val="single" w:sz="4" w:space="0" w:color="363435"/>
              <w:left w:val="single" w:sz="4" w:space="0" w:color="363435"/>
              <w:bottom w:val="single" w:sz="4" w:space="0" w:color="363435"/>
              <w:right w:val="single" w:sz="4" w:space="0" w:color="363435"/>
            </w:tcBorders>
          </w:tcPr>
          <w:p w14:paraId="21B58AFC" w14:textId="77777777" w:rsidR="009F532A" w:rsidRPr="00104749" w:rsidRDefault="009F532A" w:rsidP="00104749">
            <w:pPr>
              <w:widowControl w:val="0"/>
              <w:autoSpaceDE w:val="0"/>
              <w:autoSpaceDN w:val="0"/>
              <w:adjustRightInd w:val="0"/>
              <w:spacing w:before="6" w:after="0"/>
              <w:jc w:val="center"/>
              <w:rPr>
                <w:sz w:val="24"/>
              </w:rPr>
            </w:pPr>
          </w:p>
          <w:p w14:paraId="4CA19ECB" w14:textId="77777777" w:rsidR="009F532A" w:rsidRPr="00104749" w:rsidRDefault="009F532A" w:rsidP="00104749">
            <w:pPr>
              <w:widowControl w:val="0"/>
              <w:autoSpaceDE w:val="0"/>
              <w:autoSpaceDN w:val="0"/>
              <w:adjustRightInd w:val="0"/>
              <w:spacing w:after="0"/>
              <w:ind w:left="497" w:right="496"/>
              <w:jc w:val="center"/>
              <w:rPr>
                <w:sz w:val="24"/>
              </w:rPr>
            </w:pPr>
            <w:r w:rsidRPr="00104749">
              <w:rPr>
                <w:b/>
                <w:bCs/>
                <w:sz w:val="24"/>
              </w:rPr>
              <w:t>O</w:t>
            </w:r>
          </w:p>
        </w:tc>
      </w:tr>
      <w:tr w:rsidR="009F532A" w:rsidRPr="00104749" w14:paraId="739C7C05" w14:textId="77777777" w:rsidTr="00671140">
        <w:trPr>
          <w:trHeight w:hRule="exact" w:val="1172"/>
        </w:trPr>
        <w:tc>
          <w:tcPr>
            <w:tcW w:w="4248" w:type="dxa"/>
            <w:tcBorders>
              <w:top w:val="single" w:sz="4" w:space="0" w:color="363435"/>
              <w:left w:val="single" w:sz="4" w:space="0" w:color="363435"/>
              <w:bottom w:val="single" w:sz="4" w:space="0" w:color="363435"/>
              <w:right w:val="single" w:sz="4" w:space="0" w:color="363435"/>
            </w:tcBorders>
          </w:tcPr>
          <w:p w14:paraId="66FA2DC0" w14:textId="56669407" w:rsidR="009F532A" w:rsidRPr="00104749" w:rsidRDefault="009F532A" w:rsidP="00E8665F">
            <w:pPr>
              <w:widowControl w:val="0"/>
              <w:autoSpaceDE w:val="0"/>
              <w:autoSpaceDN w:val="0"/>
              <w:adjustRightInd w:val="0"/>
              <w:spacing w:after="0"/>
              <w:ind w:right="123"/>
              <w:rPr>
                <w:sz w:val="24"/>
              </w:rPr>
            </w:pPr>
            <w:r w:rsidRPr="00104749">
              <w:rPr>
                <w:sz w:val="24"/>
              </w:rPr>
              <w:t>Analize serologice</w:t>
            </w:r>
          </w:p>
        </w:tc>
        <w:tc>
          <w:tcPr>
            <w:tcW w:w="6353" w:type="dxa"/>
            <w:tcBorders>
              <w:top w:val="single" w:sz="4" w:space="0" w:color="363435"/>
              <w:left w:val="single" w:sz="4" w:space="0" w:color="363435"/>
              <w:bottom w:val="single" w:sz="4" w:space="0" w:color="363435"/>
              <w:right w:val="single" w:sz="4" w:space="0" w:color="363435"/>
            </w:tcBorders>
          </w:tcPr>
          <w:p w14:paraId="26B9FB4A" w14:textId="77E87D55" w:rsidR="009F532A" w:rsidRPr="00104749" w:rsidRDefault="00523855" w:rsidP="00104749">
            <w:pPr>
              <w:jc w:val="left"/>
              <w:rPr>
                <w:sz w:val="24"/>
              </w:rPr>
            </w:pPr>
            <w:r w:rsidRPr="00104749">
              <w:rPr>
                <w:sz w:val="24"/>
              </w:rPr>
              <w:t xml:space="preserve">Profilul anticorpilor (ANA, Anticentromer Antitopoizomeraza (anti-Scl-70), Anti-PM-Scl,Anti-To/Th, Anti-ARN polimeraza, Antifibrillarin, Anti-Ku, Anti-Sm, Anti-U1RNP, Anticorpii anticardiolipinici </w:t>
            </w:r>
          </w:p>
        </w:tc>
        <w:tc>
          <w:tcPr>
            <w:tcW w:w="1260" w:type="dxa"/>
            <w:tcBorders>
              <w:top w:val="single" w:sz="4" w:space="0" w:color="363435"/>
              <w:left w:val="single" w:sz="4" w:space="0" w:color="363435"/>
              <w:bottom w:val="single" w:sz="4" w:space="0" w:color="363435"/>
              <w:right w:val="single" w:sz="4" w:space="0" w:color="363435"/>
            </w:tcBorders>
          </w:tcPr>
          <w:p w14:paraId="47EA05DF" w14:textId="77777777" w:rsidR="009F532A" w:rsidRPr="00104749" w:rsidRDefault="009F532A" w:rsidP="00104749">
            <w:pPr>
              <w:widowControl w:val="0"/>
              <w:autoSpaceDE w:val="0"/>
              <w:autoSpaceDN w:val="0"/>
              <w:adjustRightInd w:val="0"/>
              <w:spacing w:before="6" w:after="0"/>
              <w:jc w:val="center"/>
              <w:rPr>
                <w:sz w:val="24"/>
              </w:rPr>
            </w:pPr>
          </w:p>
          <w:p w14:paraId="77F01A7E" w14:textId="77777777" w:rsidR="009F532A" w:rsidRPr="00104749" w:rsidRDefault="009F532A" w:rsidP="00104749">
            <w:pPr>
              <w:widowControl w:val="0"/>
              <w:autoSpaceDE w:val="0"/>
              <w:autoSpaceDN w:val="0"/>
              <w:adjustRightInd w:val="0"/>
              <w:spacing w:after="0"/>
              <w:ind w:left="545" w:right="545"/>
              <w:jc w:val="center"/>
              <w:rPr>
                <w:sz w:val="24"/>
              </w:rPr>
            </w:pPr>
            <w:r w:rsidRPr="00104749">
              <w:rPr>
                <w:b/>
                <w:bCs/>
                <w:sz w:val="24"/>
              </w:rPr>
              <w:t>R</w:t>
            </w:r>
          </w:p>
        </w:tc>
        <w:tc>
          <w:tcPr>
            <w:tcW w:w="1440" w:type="dxa"/>
            <w:tcBorders>
              <w:top w:val="single" w:sz="4" w:space="0" w:color="363435"/>
              <w:left w:val="single" w:sz="4" w:space="0" w:color="363435"/>
              <w:bottom w:val="single" w:sz="4" w:space="0" w:color="363435"/>
              <w:right w:val="single" w:sz="4" w:space="0" w:color="363435"/>
            </w:tcBorders>
          </w:tcPr>
          <w:p w14:paraId="513555D9" w14:textId="77777777" w:rsidR="009F532A" w:rsidRPr="00104749" w:rsidRDefault="009F532A" w:rsidP="00104749">
            <w:pPr>
              <w:widowControl w:val="0"/>
              <w:autoSpaceDE w:val="0"/>
              <w:autoSpaceDN w:val="0"/>
              <w:adjustRightInd w:val="0"/>
              <w:spacing w:before="6" w:after="0"/>
              <w:jc w:val="center"/>
              <w:rPr>
                <w:sz w:val="24"/>
              </w:rPr>
            </w:pPr>
          </w:p>
          <w:p w14:paraId="062B4C43" w14:textId="77777777" w:rsidR="009F532A" w:rsidRPr="00104749" w:rsidRDefault="009F532A" w:rsidP="00104749">
            <w:pPr>
              <w:widowControl w:val="0"/>
              <w:autoSpaceDE w:val="0"/>
              <w:autoSpaceDN w:val="0"/>
              <w:adjustRightInd w:val="0"/>
              <w:spacing w:after="0"/>
              <w:ind w:left="629" w:right="629"/>
              <w:jc w:val="center"/>
              <w:rPr>
                <w:sz w:val="24"/>
              </w:rPr>
            </w:pPr>
            <w:r w:rsidRPr="00104749">
              <w:rPr>
                <w:b/>
                <w:bCs/>
                <w:sz w:val="24"/>
              </w:rPr>
              <w:t>O</w:t>
            </w:r>
          </w:p>
        </w:tc>
        <w:tc>
          <w:tcPr>
            <w:tcW w:w="1350" w:type="dxa"/>
            <w:tcBorders>
              <w:top w:val="single" w:sz="4" w:space="0" w:color="363435"/>
              <w:left w:val="single" w:sz="4" w:space="0" w:color="363435"/>
              <w:bottom w:val="single" w:sz="4" w:space="0" w:color="363435"/>
              <w:right w:val="single" w:sz="4" w:space="0" w:color="363435"/>
            </w:tcBorders>
          </w:tcPr>
          <w:p w14:paraId="4619656E" w14:textId="77777777" w:rsidR="009F532A" w:rsidRPr="00104749" w:rsidRDefault="009F532A" w:rsidP="00104749">
            <w:pPr>
              <w:widowControl w:val="0"/>
              <w:autoSpaceDE w:val="0"/>
              <w:autoSpaceDN w:val="0"/>
              <w:adjustRightInd w:val="0"/>
              <w:spacing w:before="6" w:after="0"/>
              <w:jc w:val="center"/>
              <w:rPr>
                <w:sz w:val="24"/>
              </w:rPr>
            </w:pPr>
          </w:p>
          <w:p w14:paraId="5755048D" w14:textId="77777777" w:rsidR="009F532A" w:rsidRPr="00104749" w:rsidRDefault="009F532A" w:rsidP="00104749">
            <w:pPr>
              <w:widowControl w:val="0"/>
              <w:autoSpaceDE w:val="0"/>
              <w:autoSpaceDN w:val="0"/>
              <w:adjustRightInd w:val="0"/>
              <w:spacing w:after="0"/>
              <w:ind w:left="497" w:right="496"/>
              <w:jc w:val="center"/>
              <w:rPr>
                <w:sz w:val="24"/>
              </w:rPr>
            </w:pPr>
            <w:r w:rsidRPr="00104749">
              <w:rPr>
                <w:b/>
                <w:bCs/>
                <w:sz w:val="24"/>
              </w:rPr>
              <w:t>O</w:t>
            </w:r>
          </w:p>
        </w:tc>
      </w:tr>
      <w:tr w:rsidR="009F532A" w:rsidRPr="00104749" w14:paraId="2BBAEAA9" w14:textId="77777777" w:rsidTr="00EE2124">
        <w:trPr>
          <w:trHeight w:hRule="exact" w:val="568"/>
        </w:trPr>
        <w:tc>
          <w:tcPr>
            <w:tcW w:w="4248" w:type="dxa"/>
            <w:tcBorders>
              <w:top w:val="single" w:sz="4" w:space="0" w:color="363435"/>
              <w:left w:val="single" w:sz="4" w:space="0" w:color="363435"/>
              <w:bottom w:val="single" w:sz="4" w:space="0" w:color="363435"/>
              <w:right w:val="single" w:sz="4" w:space="0" w:color="363435"/>
            </w:tcBorders>
          </w:tcPr>
          <w:p w14:paraId="554ED41C" w14:textId="77777777" w:rsidR="009F532A" w:rsidRPr="00104749" w:rsidRDefault="00EE2124" w:rsidP="00104749">
            <w:pPr>
              <w:widowControl w:val="0"/>
              <w:autoSpaceDE w:val="0"/>
              <w:autoSpaceDN w:val="0"/>
              <w:adjustRightInd w:val="0"/>
              <w:spacing w:after="0"/>
              <w:ind w:right="123"/>
              <w:rPr>
                <w:sz w:val="24"/>
              </w:rPr>
            </w:pPr>
            <w:r w:rsidRPr="00104749">
              <w:rPr>
                <w:sz w:val="24"/>
              </w:rPr>
              <w:t>Creatinina serică, nivelul reninei plasmatice</w:t>
            </w:r>
          </w:p>
        </w:tc>
        <w:tc>
          <w:tcPr>
            <w:tcW w:w="6353" w:type="dxa"/>
            <w:tcBorders>
              <w:top w:val="single" w:sz="4" w:space="0" w:color="363435"/>
              <w:left w:val="single" w:sz="4" w:space="0" w:color="363435"/>
              <w:bottom w:val="single" w:sz="4" w:space="0" w:color="363435"/>
              <w:right w:val="single" w:sz="4" w:space="0" w:color="363435"/>
            </w:tcBorders>
          </w:tcPr>
          <w:p w14:paraId="4C2C1F98" w14:textId="77777777" w:rsidR="009F532A" w:rsidRPr="00104749" w:rsidRDefault="00EE2124" w:rsidP="00104749">
            <w:pPr>
              <w:widowControl w:val="0"/>
              <w:autoSpaceDE w:val="0"/>
              <w:autoSpaceDN w:val="0"/>
              <w:adjustRightInd w:val="0"/>
              <w:spacing w:after="0"/>
              <w:ind w:right="80"/>
              <w:rPr>
                <w:sz w:val="24"/>
              </w:rPr>
            </w:pPr>
            <w:r w:rsidRPr="00104749">
              <w:rPr>
                <w:sz w:val="24"/>
              </w:rPr>
              <w:t>Valori crescute. Aprecierea prezenței crizei renale sclerodermice</w:t>
            </w:r>
          </w:p>
        </w:tc>
        <w:tc>
          <w:tcPr>
            <w:tcW w:w="1260" w:type="dxa"/>
            <w:tcBorders>
              <w:top w:val="single" w:sz="4" w:space="0" w:color="363435"/>
              <w:left w:val="single" w:sz="4" w:space="0" w:color="363435"/>
              <w:bottom w:val="single" w:sz="4" w:space="0" w:color="363435"/>
              <w:right w:val="single" w:sz="4" w:space="0" w:color="363435"/>
            </w:tcBorders>
          </w:tcPr>
          <w:p w14:paraId="46B25F7D" w14:textId="77777777" w:rsidR="009F532A" w:rsidRPr="00104749" w:rsidRDefault="009F532A" w:rsidP="00104749">
            <w:pPr>
              <w:widowControl w:val="0"/>
              <w:autoSpaceDE w:val="0"/>
              <w:autoSpaceDN w:val="0"/>
              <w:adjustRightInd w:val="0"/>
              <w:spacing w:after="0"/>
              <w:ind w:left="545" w:right="545"/>
              <w:jc w:val="center"/>
              <w:rPr>
                <w:sz w:val="24"/>
              </w:rPr>
            </w:pPr>
            <w:r w:rsidRPr="00104749">
              <w:rPr>
                <w:b/>
                <w:bCs/>
                <w:sz w:val="24"/>
              </w:rPr>
              <w:t>R</w:t>
            </w:r>
          </w:p>
        </w:tc>
        <w:tc>
          <w:tcPr>
            <w:tcW w:w="1440" w:type="dxa"/>
            <w:tcBorders>
              <w:top w:val="single" w:sz="4" w:space="0" w:color="363435"/>
              <w:left w:val="single" w:sz="4" w:space="0" w:color="363435"/>
              <w:bottom w:val="single" w:sz="4" w:space="0" w:color="363435"/>
              <w:right w:val="single" w:sz="4" w:space="0" w:color="363435"/>
            </w:tcBorders>
          </w:tcPr>
          <w:p w14:paraId="374D92E6" w14:textId="77777777" w:rsidR="009F532A" w:rsidRPr="00104749" w:rsidRDefault="009F532A" w:rsidP="00104749">
            <w:pPr>
              <w:widowControl w:val="0"/>
              <w:autoSpaceDE w:val="0"/>
              <w:autoSpaceDN w:val="0"/>
              <w:adjustRightInd w:val="0"/>
              <w:spacing w:after="0"/>
              <w:ind w:left="629" w:right="629"/>
              <w:jc w:val="center"/>
              <w:rPr>
                <w:sz w:val="24"/>
              </w:rPr>
            </w:pPr>
            <w:r w:rsidRPr="00104749">
              <w:rPr>
                <w:b/>
                <w:bCs/>
                <w:sz w:val="24"/>
              </w:rPr>
              <w:t>O</w:t>
            </w:r>
          </w:p>
        </w:tc>
        <w:tc>
          <w:tcPr>
            <w:tcW w:w="1350" w:type="dxa"/>
            <w:tcBorders>
              <w:top w:val="single" w:sz="4" w:space="0" w:color="363435"/>
              <w:left w:val="single" w:sz="4" w:space="0" w:color="363435"/>
              <w:bottom w:val="single" w:sz="4" w:space="0" w:color="363435"/>
              <w:right w:val="single" w:sz="4" w:space="0" w:color="363435"/>
            </w:tcBorders>
          </w:tcPr>
          <w:p w14:paraId="1F8E28AB" w14:textId="77777777" w:rsidR="009F532A" w:rsidRPr="00104749" w:rsidRDefault="009F532A" w:rsidP="00104749">
            <w:pPr>
              <w:widowControl w:val="0"/>
              <w:autoSpaceDE w:val="0"/>
              <w:autoSpaceDN w:val="0"/>
              <w:adjustRightInd w:val="0"/>
              <w:spacing w:after="0"/>
              <w:ind w:left="497" w:right="496"/>
              <w:jc w:val="center"/>
              <w:rPr>
                <w:sz w:val="24"/>
              </w:rPr>
            </w:pPr>
            <w:r w:rsidRPr="00104749">
              <w:rPr>
                <w:b/>
                <w:bCs/>
                <w:sz w:val="24"/>
              </w:rPr>
              <w:t>O</w:t>
            </w:r>
          </w:p>
        </w:tc>
      </w:tr>
      <w:tr w:rsidR="009F532A" w:rsidRPr="00104749" w14:paraId="1268743D" w14:textId="77777777" w:rsidTr="00877A56">
        <w:trPr>
          <w:trHeight w:hRule="exact" w:val="863"/>
        </w:trPr>
        <w:tc>
          <w:tcPr>
            <w:tcW w:w="4248" w:type="dxa"/>
            <w:tcBorders>
              <w:top w:val="single" w:sz="4" w:space="0" w:color="363435"/>
              <w:left w:val="single" w:sz="4" w:space="0" w:color="363435"/>
              <w:bottom w:val="single" w:sz="4" w:space="0" w:color="363435"/>
              <w:right w:val="single" w:sz="4" w:space="0" w:color="363435"/>
            </w:tcBorders>
          </w:tcPr>
          <w:p w14:paraId="091B1108" w14:textId="35D5A19A" w:rsidR="009F532A" w:rsidRPr="00104749" w:rsidRDefault="009F532A" w:rsidP="00E8665F">
            <w:pPr>
              <w:widowControl w:val="0"/>
              <w:autoSpaceDE w:val="0"/>
              <w:autoSpaceDN w:val="0"/>
              <w:adjustRightInd w:val="0"/>
              <w:spacing w:before="12" w:after="0"/>
              <w:ind w:right="123"/>
              <w:rPr>
                <w:sz w:val="24"/>
              </w:rPr>
            </w:pPr>
            <w:r w:rsidRPr="00104749">
              <w:rPr>
                <w:sz w:val="24"/>
              </w:rPr>
              <w:t>Proteinuria în 24 ore</w:t>
            </w:r>
          </w:p>
        </w:tc>
        <w:tc>
          <w:tcPr>
            <w:tcW w:w="6353" w:type="dxa"/>
            <w:tcBorders>
              <w:top w:val="single" w:sz="4" w:space="0" w:color="363435"/>
              <w:left w:val="single" w:sz="4" w:space="0" w:color="363435"/>
              <w:bottom w:val="single" w:sz="4" w:space="0" w:color="363435"/>
              <w:right w:val="single" w:sz="4" w:space="0" w:color="363435"/>
            </w:tcBorders>
          </w:tcPr>
          <w:p w14:paraId="6E690658" w14:textId="77777777" w:rsidR="009F532A" w:rsidRPr="00104749" w:rsidRDefault="009F532A" w:rsidP="00104749">
            <w:pPr>
              <w:widowControl w:val="0"/>
              <w:autoSpaceDE w:val="0"/>
              <w:autoSpaceDN w:val="0"/>
              <w:adjustRightInd w:val="0"/>
              <w:spacing w:after="0"/>
              <w:ind w:left="147" w:right="80"/>
              <w:rPr>
                <w:sz w:val="24"/>
              </w:rPr>
            </w:pPr>
            <w:r w:rsidRPr="00104749">
              <w:rPr>
                <w:sz w:val="24"/>
              </w:rPr>
              <w:t xml:space="preserve">Gradul I – proteinurie până la 1,5 g/24 h </w:t>
            </w:r>
          </w:p>
          <w:p w14:paraId="4E253EC7" w14:textId="77777777" w:rsidR="009F532A" w:rsidRPr="00104749" w:rsidRDefault="009F532A" w:rsidP="00104749">
            <w:pPr>
              <w:widowControl w:val="0"/>
              <w:autoSpaceDE w:val="0"/>
              <w:autoSpaceDN w:val="0"/>
              <w:adjustRightInd w:val="0"/>
              <w:spacing w:after="0"/>
              <w:ind w:left="147" w:right="80"/>
              <w:rPr>
                <w:sz w:val="24"/>
              </w:rPr>
            </w:pPr>
            <w:r w:rsidRPr="00104749">
              <w:rPr>
                <w:sz w:val="24"/>
              </w:rPr>
              <w:t>Gradul II – proteinurie 1,5 – 3,0 g/24 h</w:t>
            </w:r>
          </w:p>
          <w:p w14:paraId="05E625D9" w14:textId="77777777" w:rsidR="009F532A" w:rsidRPr="00104749" w:rsidRDefault="009F532A" w:rsidP="00104749">
            <w:pPr>
              <w:widowControl w:val="0"/>
              <w:autoSpaceDE w:val="0"/>
              <w:autoSpaceDN w:val="0"/>
              <w:adjustRightInd w:val="0"/>
              <w:spacing w:after="0"/>
              <w:ind w:left="147" w:right="80"/>
              <w:rPr>
                <w:sz w:val="24"/>
              </w:rPr>
            </w:pPr>
            <w:r w:rsidRPr="00104749">
              <w:rPr>
                <w:sz w:val="24"/>
              </w:rPr>
              <w:t>Gradul III – proteinurie ›3,5 g/24 h</w:t>
            </w:r>
          </w:p>
        </w:tc>
        <w:tc>
          <w:tcPr>
            <w:tcW w:w="1260" w:type="dxa"/>
            <w:tcBorders>
              <w:top w:val="single" w:sz="4" w:space="0" w:color="363435"/>
              <w:left w:val="single" w:sz="4" w:space="0" w:color="363435"/>
              <w:bottom w:val="single" w:sz="4" w:space="0" w:color="363435"/>
              <w:right w:val="single" w:sz="4" w:space="0" w:color="363435"/>
            </w:tcBorders>
          </w:tcPr>
          <w:p w14:paraId="6946A93B" w14:textId="77777777" w:rsidR="009F532A" w:rsidRPr="00104749" w:rsidRDefault="009F532A" w:rsidP="00104749">
            <w:pPr>
              <w:widowControl w:val="0"/>
              <w:autoSpaceDE w:val="0"/>
              <w:autoSpaceDN w:val="0"/>
              <w:adjustRightInd w:val="0"/>
              <w:spacing w:before="6" w:after="0"/>
              <w:jc w:val="center"/>
              <w:rPr>
                <w:sz w:val="24"/>
              </w:rPr>
            </w:pPr>
          </w:p>
        </w:tc>
        <w:tc>
          <w:tcPr>
            <w:tcW w:w="1440" w:type="dxa"/>
            <w:tcBorders>
              <w:top w:val="single" w:sz="4" w:space="0" w:color="363435"/>
              <w:left w:val="single" w:sz="4" w:space="0" w:color="363435"/>
              <w:bottom w:val="single" w:sz="4" w:space="0" w:color="363435"/>
              <w:right w:val="single" w:sz="4" w:space="0" w:color="363435"/>
            </w:tcBorders>
          </w:tcPr>
          <w:p w14:paraId="56D72D80" w14:textId="77777777" w:rsidR="009F532A" w:rsidRPr="00104749" w:rsidRDefault="009F532A" w:rsidP="00104749">
            <w:pPr>
              <w:widowControl w:val="0"/>
              <w:autoSpaceDE w:val="0"/>
              <w:autoSpaceDN w:val="0"/>
              <w:adjustRightInd w:val="0"/>
              <w:spacing w:before="6" w:after="0"/>
              <w:jc w:val="center"/>
              <w:rPr>
                <w:sz w:val="24"/>
              </w:rPr>
            </w:pPr>
          </w:p>
          <w:p w14:paraId="17F96503" w14:textId="77777777" w:rsidR="009F532A" w:rsidRPr="00104749" w:rsidRDefault="009F532A" w:rsidP="00104749">
            <w:pPr>
              <w:widowControl w:val="0"/>
              <w:autoSpaceDE w:val="0"/>
              <w:autoSpaceDN w:val="0"/>
              <w:adjustRightInd w:val="0"/>
              <w:spacing w:after="0"/>
              <w:ind w:left="629" w:right="629"/>
              <w:jc w:val="center"/>
              <w:rPr>
                <w:sz w:val="24"/>
              </w:rPr>
            </w:pPr>
            <w:r w:rsidRPr="00104749">
              <w:rPr>
                <w:b/>
                <w:bCs/>
                <w:sz w:val="24"/>
              </w:rPr>
              <w:t>O</w:t>
            </w:r>
          </w:p>
        </w:tc>
        <w:tc>
          <w:tcPr>
            <w:tcW w:w="1350" w:type="dxa"/>
            <w:tcBorders>
              <w:top w:val="single" w:sz="4" w:space="0" w:color="363435"/>
              <w:left w:val="single" w:sz="4" w:space="0" w:color="363435"/>
              <w:bottom w:val="single" w:sz="4" w:space="0" w:color="363435"/>
              <w:right w:val="single" w:sz="4" w:space="0" w:color="363435"/>
            </w:tcBorders>
          </w:tcPr>
          <w:p w14:paraId="55A4F1F0" w14:textId="77777777" w:rsidR="009F532A" w:rsidRPr="00104749" w:rsidRDefault="009F532A" w:rsidP="00104749">
            <w:pPr>
              <w:widowControl w:val="0"/>
              <w:autoSpaceDE w:val="0"/>
              <w:autoSpaceDN w:val="0"/>
              <w:adjustRightInd w:val="0"/>
              <w:spacing w:before="6" w:after="0"/>
              <w:jc w:val="center"/>
              <w:rPr>
                <w:sz w:val="24"/>
              </w:rPr>
            </w:pPr>
          </w:p>
          <w:p w14:paraId="33E279D3" w14:textId="77777777" w:rsidR="009F532A" w:rsidRPr="00104749" w:rsidRDefault="009F532A" w:rsidP="00104749">
            <w:pPr>
              <w:widowControl w:val="0"/>
              <w:autoSpaceDE w:val="0"/>
              <w:autoSpaceDN w:val="0"/>
              <w:adjustRightInd w:val="0"/>
              <w:spacing w:after="0"/>
              <w:ind w:left="497" w:right="496"/>
              <w:jc w:val="center"/>
              <w:rPr>
                <w:sz w:val="24"/>
              </w:rPr>
            </w:pPr>
            <w:r w:rsidRPr="00104749">
              <w:rPr>
                <w:b/>
                <w:bCs/>
                <w:sz w:val="24"/>
              </w:rPr>
              <w:t>O</w:t>
            </w:r>
          </w:p>
        </w:tc>
      </w:tr>
      <w:tr w:rsidR="009F532A" w:rsidRPr="00104749" w14:paraId="01939A59" w14:textId="77777777" w:rsidTr="00877A56">
        <w:trPr>
          <w:trHeight w:hRule="exact" w:val="421"/>
        </w:trPr>
        <w:tc>
          <w:tcPr>
            <w:tcW w:w="4248" w:type="dxa"/>
            <w:tcBorders>
              <w:top w:val="single" w:sz="4" w:space="0" w:color="363435"/>
              <w:left w:val="single" w:sz="4" w:space="0" w:color="363435"/>
              <w:bottom w:val="single" w:sz="4" w:space="0" w:color="363435"/>
              <w:right w:val="single" w:sz="4" w:space="0" w:color="363435"/>
            </w:tcBorders>
          </w:tcPr>
          <w:p w14:paraId="4C4000CE" w14:textId="77777777" w:rsidR="009F532A" w:rsidRPr="00104749" w:rsidRDefault="009F532A" w:rsidP="00E8665F">
            <w:pPr>
              <w:widowControl w:val="0"/>
              <w:autoSpaceDE w:val="0"/>
              <w:autoSpaceDN w:val="0"/>
              <w:adjustRightInd w:val="0"/>
              <w:spacing w:after="0"/>
              <w:ind w:right="123"/>
              <w:rPr>
                <w:sz w:val="24"/>
              </w:rPr>
            </w:pPr>
            <w:r w:rsidRPr="00104749">
              <w:rPr>
                <w:sz w:val="24"/>
              </w:rPr>
              <w:t>Clearence-ul creatininei endogene</w:t>
            </w:r>
          </w:p>
        </w:tc>
        <w:tc>
          <w:tcPr>
            <w:tcW w:w="6353" w:type="dxa"/>
            <w:tcBorders>
              <w:top w:val="single" w:sz="4" w:space="0" w:color="363435"/>
              <w:left w:val="single" w:sz="4" w:space="0" w:color="363435"/>
              <w:bottom w:val="single" w:sz="4" w:space="0" w:color="363435"/>
              <w:right w:val="single" w:sz="4" w:space="0" w:color="363435"/>
            </w:tcBorders>
          </w:tcPr>
          <w:p w14:paraId="4E6BC4F6" w14:textId="77777777" w:rsidR="009F532A" w:rsidRPr="00104749" w:rsidRDefault="009F532A" w:rsidP="00104749">
            <w:pPr>
              <w:widowControl w:val="0"/>
              <w:autoSpaceDE w:val="0"/>
              <w:autoSpaceDN w:val="0"/>
              <w:adjustRightInd w:val="0"/>
              <w:spacing w:after="0"/>
              <w:ind w:left="147" w:right="80"/>
              <w:rPr>
                <w:sz w:val="24"/>
              </w:rPr>
            </w:pPr>
            <w:r w:rsidRPr="00104749">
              <w:rPr>
                <w:sz w:val="24"/>
              </w:rPr>
              <w:t>Rata filtrării glomerulare scăzută</w:t>
            </w:r>
          </w:p>
        </w:tc>
        <w:tc>
          <w:tcPr>
            <w:tcW w:w="1260" w:type="dxa"/>
            <w:tcBorders>
              <w:top w:val="single" w:sz="4" w:space="0" w:color="363435"/>
              <w:left w:val="single" w:sz="4" w:space="0" w:color="363435"/>
              <w:bottom w:val="single" w:sz="4" w:space="0" w:color="363435"/>
              <w:right w:val="single" w:sz="4" w:space="0" w:color="363435"/>
            </w:tcBorders>
          </w:tcPr>
          <w:p w14:paraId="17700150" w14:textId="77777777" w:rsidR="009F532A" w:rsidRPr="00104749" w:rsidRDefault="009F532A" w:rsidP="00104749">
            <w:pPr>
              <w:widowControl w:val="0"/>
              <w:autoSpaceDE w:val="0"/>
              <w:autoSpaceDN w:val="0"/>
              <w:adjustRightInd w:val="0"/>
              <w:spacing w:before="6" w:after="0"/>
              <w:jc w:val="center"/>
              <w:rPr>
                <w:sz w:val="24"/>
              </w:rPr>
            </w:pPr>
          </w:p>
        </w:tc>
        <w:tc>
          <w:tcPr>
            <w:tcW w:w="1440" w:type="dxa"/>
            <w:tcBorders>
              <w:top w:val="single" w:sz="4" w:space="0" w:color="363435"/>
              <w:left w:val="single" w:sz="4" w:space="0" w:color="363435"/>
              <w:bottom w:val="single" w:sz="4" w:space="0" w:color="363435"/>
              <w:right w:val="single" w:sz="4" w:space="0" w:color="363435"/>
            </w:tcBorders>
          </w:tcPr>
          <w:p w14:paraId="7609603B" w14:textId="77777777" w:rsidR="009F532A" w:rsidRPr="00104749" w:rsidRDefault="009F532A" w:rsidP="00104749">
            <w:pPr>
              <w:widowControl w:val="0"/>
              <w:autoSpaceDE w:val="0"/>
              <w:autoSpaceDN w:val="0"/>
              <w:adjustRightInd w:val="0"/>
              <w:spacing w:after="0"/>
              <w:ind w:left="629" w:right="629"/>
              <w:jc w:val="center"/>
              <w:rPr>
                <w:sz w:val="24"/>
              </w:rPr>
            </w:pPr>
            <w:r w:rsidRPr="00104749">
              <w:rPr>
                <w:b/>
                <w:bCs/>
                <w:sz w:val="24"/>
              </w:rPr>
              <w:t>O</w:t>
            </w:r>
          </w:p>
        </w:tc>
        <w:tc>
          <w:tcPr>
            <w:tcW w:w="1350" w:type="dxa"/>
            <w:tcBorders>
              <w:top w:val="single" w:sz="4" w:space="0" w:color="363435"/>
              <w:left w:val="single" w:sz="4" w:space="0" w:color="363435"/>
              <w:bottom w:val="single" w:sz="4" w:space="0" w:color="363435"/>
              <w:right w:val="single" w:sz="4" w:space="0" w:color="363435"/>
            </w:tcBorders>
          </w:tcPr>
          <w:p w14:paraId="66CDD5E5" w14:textId="77777777" w:rsidR="009F532A" w:rsidRPr="00104749" w:rsidRDefault="009F532A" w:rsidP="00104749">
            <w:pPr>
              <w:widowControl w:val="0"/>
              <w:autoSpaceDE w:val="0"/>
              <w:autoSpaceDN w:val="0"/>
              <w:adjustRightInd w:val="0"/>
              <w:spacing w:after="0"/>
              <w:ind w:left="497" w:right="496"/>
              <w:jc w:val="center"/>
              <w:rPr>
                <w:sz w:val="24"/>
              </w:rPr>
            </w:pPr>
            <w:r w:rsidRPr="00104749">
              <w:rPr>
                <w:b/>
                <w:bCs/>
                <w:sz w:val="24"/>
              </w:rPr>
              <w:t>O</w:t>
            </w:r>
          </w:p>
        </w:tc>
      </w:tr>
      <w:tr w:rsidR="009F532A" w:rsidRPr="00104749" w14:paraId="1614ACC1" w14:textId="77777777" w:rsidTr="00877A56">
        <w:trPr>
          <w:trHeight w:hRule="exact" w:val="427"/>
        </w:trPr>
        <w:tc>
          <w:tcPr>
            <w:tcW w:w="4248" w:type="dxa"/>
            <w:tcBorders>
              <w:top w:val="single" w:sz="4" w:space="0" w:color="363435"/>
              <w:left w:val="single" w:sz="4" w:space="0" w:color="363435"/>
              <w:bottom w:val="single" w:sz="4" w:space="0" w:color="363435"/>
              <w:right w:val="single" w:sz="4" w:space="0" w:color="363435"/>
            </w:tcBorders>
          </w:tcPr>
          <w:p w14:paraId="69906845" w14:textId="6CA60D45" w:rsidR="009F532A" w:rsidRPr="00104749" w:rsidRDefault="009F532A" w:rsidP="00E8665F">
            <w:pPr>
              <w:widowControl w:val="0"/>
              <w:autoSpaceDE w:val="0"/>
              <w:autoSpaceDN w:val="0"/>
              <w:adjustRightInd w:val="0"/>
              <w:spacing w:before="12" w:after="0"/>
              <w:ind w:right="123"/>
              <w:rPr>
                <w:sz w:val="24"/>
              </w:rPr>
            </w:pPr>
            <w:r w:rsidRPr="00104749">
              <w:rPr>
                <w:sz w:val="24"/>
              </w:rPr>
              <w:t>Proba Neciporenco</w:t>
            </w:r>
          </w:p>
        </w:tc>
        <w:tc>
          <w:tcPr>
            <w:tcW w:w="6353" w:type="dxa"/>
            <w:tcBorders>
              <w:top w:val="single" w:sz="4" w:space="0" w:color="363435"/>
              <w:left w:val="single" w:sz="4" w:space="0" w:color="363435"/>
              <w:bottom w:val="single" w:sz="4" w:space="0" w:color="363435"/>
              <w:right w:val="single" w:sz="4" w:space="0" w:color="363435"/>
            </w:tcBorders>
          </w:tcPr>
          <w:p w14:paraId="63FD19FC" w14:textId="77777777" w:rsidR="009F532A" w:rsidRPr="00104749" w:rsidRDefault="009F532A" w:rsidP="00104749">
            <w:pPr>
              <w:widowControl w:val="0"/>
              <w:autoSpaceDE w:val="0"/>
              <w:autoSpaceDN w:val="0"/>
              <w:adjustRightInd w:val="0"/>
              <w:spacing w:after="0"/>
              <w:ind w:left="147" w:right="80"/>
              <w:rPr>
                <w:sz w:val="24"/>
              </w:rPr>
            </w:pPr>
            <w:r w:rsidRPr="00104749">
              <w:rPr>
                <w:sz w:val="24"/>
              </w:rPr>
              <w:t>Hematurie, cilindrurie</w:t>
            </w:r>
          </w:p>
        </w:tc>
        <w:tc>
          <w:tcPr>
            <w:tcW w:w="1260" w:type="dxa"/>
            <w:tcBorders>
              <w:top w:val="single" w:sz="4" w:space="0" w:color="363435"/>
              <w:left w:val="single" w:sz="4" w:space="0" w:color="363435"/>
              <w:bottom w:val="single" w:sz="4" w:space="0" w:color="363435"/>
              <w:right w:val="single" w:sz="4" w:space="0" w:color="363435"/>
            </w:tcBorders>
          </w:tcPr>
          <w:p w14:paraId="7FDAC4E4" w14:textId="3FDE27BF" w:rsidR="009F532A" w:rsidRPr="00E57A18" w:rsidRDefault="00E57A18" w:rsidP="00104749">
            <w:pPr>
              <w:widowControl w:val="0"/>
              <w:autoSpaceDE w:val="0"/>
              <w:autoSpaceDN w:val="0"/>
              <w:adjustRightInd w:val="0"/>
              <w:spacing w:before="6" w:after="0"/>
              <w:jc w:val="center"/>
              <w:rPr>
                <w:b/>
                <w:bCs/>
                <w:sz w:val="24"/>
              </w:rPr>
            </w:pPr>
            <w:r w:rsidRPr="00E57A18">
              <w:rPr>
                <w:b/>
                <w:bCs/>
                <w:sz w:val="24"/>
              </w:rPr>
              <w:t>R</w:t>
            </w:r>
          </w:p>
        </w:tc>
        <w:tc>
          <w:tcPr>
            <w:tcW w:w="1440" w:type="dxa"/>
            <w:tcBorders>
              <w:top w:val="single" w:sz="4" w:space="0" w:color="363435"/>
              <w:left w:val="single" w:sz="4" w:space="0" w:color="363435"/>
              <w:bottom w:val="single" w:sz="4" w:space="0" w:color="363435"/>
              <w:right w:val="single" w:sz="4" w:space="0" w:color="363435"/>
            </w:tcBorders>
          </w:tcPr>
          <w:p w14:paraId="1B0ADEAD" w14:textId="77777777" w:rsidR="009F532A" w:rsidRPr="00104749" w:rsidRDefault="009F532A" w:rsidP="00104749">
            <w:pPr>
              <w:widowControl w:val="0"/>
              <w:autoSpaceDE w:val="0"/>
              <w:autoSpaceDN w:val="0"/>
              <w:adjustRightInd w:val="0"/>
              <w:spacing w:after="0"/>
              <w:ind w:left="629" w:right="629"/>
              <w:jc w:val="center"/>
              <w:rPr>
                <w:sz w:val="24"/>
              </w:rPr>
            </w:pPr>
            <w:r w:rsidRPr="00104749">
              <w:rPr>
                <w:b/>
                <w:bCs/>
                <w:sz w:val="24"/>
              </w:rPr>
              <w:t>O</w:t>
            </w:r>
          </w:p>
        </w:tc>
        <w:tc>
          <w:tcPr>
            <w:tcW w:w="1350" w:type="dxa"/>
            <w:tcBorders>
              <w:top w:val="single" w:sz="4" w:space="0" w:color="363435"/>
              <w:left w:val="single" w:sz="4" w:space="0" w:color="363435"/>
              <w:bottom w:val="single" w:sz="4" w:space="0" w:color="363435"/>
              <w:right w:val="single" w:sz="4" w:space="0" w:color="363435"/>
            </w:tcBorders>
          </w:tcPr>
          <w:p w14:paraId="18FBFC8F" w14:textId="77777777" w:rsidR="009F532A" w:rsidRPr="00104749" w:rsidRDefault="009F532A" w:rsidP="00104749">
            <w:pPr>
              <w:widowControl w:val="0"/>
              <w:autoSpaceDE w:val="0"/>
              <w:autoSpaceDN w:val="0"/>
              <w:adjustRightInd w:val="0"/>
              <w:spacing w:after="0"/>
              <w:ind w:left="497" w:right="496"/>
              <w:jc w:val="center"/>
              <w:rPr>
                <w:sz w:val="24"/>
              </w:rPr>
            </w:pPr>
            <w:r w:rsidRPr="00104749">
              <w:rPr>
                <w:b/>
                <w:bCs/>
                <w:sz w:val="24"/>
              </w:rPr>
              <w:t>O</w:t>
            </w:r>
          </w:p>
        </w:tc>
      </w:tr>
      <w:tr w:rsidR="009F532A" w:rsidRPr="00104749" w14:paraId="09E66A2D" w14:textId="77777777" w:rsidTr="006D0066">
        <w:trPr>
          <w:trHeight w:hRule="exact" w:val="513"/>
        </w:trPr>
        <w:tc>
          <w:tcPr>
            <w:tcW w:w="4248" w:type="dxa"/>
            <w:tcBorders>
              <w:top w:val="single" w:sz="4" w:space="0" w:color="363435"/>
              <w:left w:val="single" w:sz="4" w:space="0" w:color="363435"/>
              <w:bottom w:val="single" w:sz="4" w:space="0" w:color="363435"/>
              <w:right w:val="single" w:sz="4" w:space="0" w:color="363435"/>
            </w:tcBorders>
          </w:tcPr>
          <w:p w14:paraId="44E48A9F" w14:textId="77777777" w:rsidR="009F532A" w:rsidRPr="00104749" w:rsidRDefault="00EE2124" w:rsidP="00E8665F">
            <w:pPr>
              <w:widowControl w:val="0"/>
              <w:autoSpaceDE w:val="0"/>
              <w:autoSpaceDN w:val="0"/>
              <w:adjustRightInd w:val="0"/>
              <w:spacing w:after="0"/>
              <w:ind w:right="123"/>
              <w:rPr>
                <w:sz w:val="24"/>
              </w:rPr>
            </w:pPr>
            <w:r w:rsidRPr="00104749">
              <w:rPr>
                <w:sz w:val="24"/>
              </w:rPr>
              <w:t>Biopsie cutanată</w:t>
            </w:r>
          </w:p>
        </w:tc>
        <w:tc>
          <w:tcPr>
            <w:tcW w:w="6353" w:type="dxa"/>
            <w:tcBorders>
              <w:top w:val="single" w:sz="4" w:space="0" w:color="363435"/>
              <w:left w:val="single" w:sz="4" w:space="0" w:color="363435"/>
              <w:bottom w:val="single" w:sz="4" w:space="0" w:color="363435"/>
              <w:right w:val="single" w:sz="4" w:space="0" w:color="363435"/>
            </w:tcBorders>
          </w:tcPr>
          <w:p w14:paraId="0EA6C27E" w14:textId="77777777" w:rsidR="009F532A" w:rsidRPr="00104749" w:rsidRDefault="00EE2124" w:rsidP="00104749">
            <w:pPr>
              <w:widowControl w:val="0"/>
              <w:autoSpaceDE w:val="0"/>
              <w:autoSpaceDN w:val="0"/>
              <w:adjustRightInd w:val="0"/>
              <w:spacing w:after="0"/>
              <w:ind w:left="147" w:right="80"/>
              <w:rPr>
                <w:sz w:val="24"/>
              </w:rPr>
            </w:pPr>
            <w:r w:rsidRPr="00104749">
              <w:rPr>
                <w:sz w:val="24"/>
              </w:rPr>
              <w:t xml:space="preserve">Prezența focarelor avasculare, calcinate, scleroză </w:t>
            </w:r>
          </w:p>
        </w:tc>
        <w:tc>
          <w:tcPr>
            <w:tcW w:w="1260" w:type="dxa"/>
            <w:tcBorders>
              <w:top w:val="single" w:sz="4" w:space="0" w:color="363435"/>
              <w:left w:val="single" w:sz="4" w:space="0" w:color="363435"/>
              <w:bottom w:val="single" w:sz="4" w:space="0" w:color="363435"/>
              <w:right w:val="single" w:sz="4" w:space="0" w:color="363435"/>
            </w:tcBorders>
          </w:tcPr>
          <w:p w14:paraId="2E800F40" w14:textId="77777777" w:rsidR="009F532A" w:rsidRPr="00104749" w:rsidRDefault="009F532A" w:rsidP="00104749">
            <w:pPr>
              <w:widowControl w:val="0"/>
              <w:autoSpaceDE w:val="0"/>
              <w:autoSpaceDN w:val="0"/>
              <w:adjustRightInd w:val="0"/>
              <w:spacing w:before="6" w:after="0"/>
              <w:jc w:val="center"/>
              <w:rPr>
                <w:sz w:val="24"/>
              </w:rPr>
            </w:pPr>
          </w:p>
        </w:tc>
        <w:tc>
          <w:tcPr>
            <w:tcW w:w="1440" w:type="dxa"/>
            <w:tcBorders>
              <w:top w:val="single" w:sz="4" w:space="0" w:color="363435"/>
              <w:left w:val="single" w:sz="4" w:space="0" w:color="363435"/>
              <w:bottom w:val="single" w:sz="4" w:space="0" w:color="363435"/>
              <w:right w:val="single" w:sz="4" w:space="0" w:color="363435"/>
            </w:tcBorders>
          </w:tcPr>
          <w:p w14:paraId="5C5787DA" w14:textId="03FE976A" w:rsidR="009F532A" w:rsidRPr="00104749" w:rsidRDefault="00EE2124" w:rsidP="006D0066">
            <w:pPr>
              <w:jc w:val="center"/>
              <w:rPr>
                <w:b/>
                <w:sz w:val="24"/>
              </w:rPr>
            </w:pPr>
            <w:r w:rsidRPr="00104749">
              <w:rPr>
                <w:b/>
                <w:sz w:val="24"/>
              </w:rPr>
              <w:t>R</w:t>
            </w:r>
          </w:p>
        </w:tc>
        <w:tc>
          <w:tcPr>
            <w:tcW w:w="1350" w:type="dxa"/>
            <w:tcBorders>
              <w:top w:val="single" w:sz="4" w:space="0" w:color="363435"/>
              <w:left w:val="single" w:sz="4" w:space="0" w:color="363435"/>
              <w:bottom w:val="single" w:sz="4" w:space="0" w:color="363435"/>
              <w:right w:val="single" w:sz="4" w:space="0" w:color="363435"/>
            </w:tcBorders>
          </w:tcPr>
          <w:p w14:paraId="5F9FA0BD" w14:textId="5903684A" w:rsidR="009F532A" w:rsidRPr="00104749" w:rsidRDefault="00EE2124" w:rsidP="006D0066">
            <w:pPr>
              <w:jc w:val="center"/>
              <w:rPr>
                <w:b/>
                <w:sz w:val="24"/>
              </w:rPr>
            </w:pPr>
            <w:r w:rsidRPr="00104749">
              <w:rPr>
                <w:b/>
                <w:sz w:val="24"/>
              </w:rPr>
              <w:t>R</w:t>
            </w:r>
          </w:p>
        </w:tc>
      </w:tr>
    </w:tbl>
    <w:p w14:paraId="6783E8F5" w14:textId="77777777" w:rsidR="009F532A" w:rsidRPr="00104749" w:rsidRDefault="009F532A" w:rsidP="00104749">
      <w:pPr>
        <w:jc w:val="left"/>
        <w:rPr>
          <w:sz w:val="24"/>
        </w:rPr>
        <w:sectPr w:rsidR="009F532A" w:rsidRPr="00104749" w:rsidSect="00104749">
          <w:type w:val="continuous"/>
          <w:pgSz w:w="16839" w:h="11907" w:orient="landscape" w:code="9"/>
          <w:pgMar w:top="1134" w:right="851" w:bottom="1134" w:left="1418" w:header="720" w:footer="720" w:gutter="0"/>
          <w:cols w:space="720"/>
          <w:docGrid w:linePitch="360"/>
        </w:sectPr>
      </w:pPr>
      <w:r w:rsidRPr="00104749">
        <w:rPr>
          <w:b/>
          <w:bCs/>
          <w:i/>
          <w:iCs/>
          <w:sz w:val="24"/>
        </w:rPr>
        <w:t xml:space="preserve">Notă: </w:t>
      </w:r>
      <w:r w:rsidRPr="00104749">
        <w:rPr>
          <w:b/>
          <w:bCs/>
          <w:sz w:val="24"/>
        </w:rPr>
        <w:t xml:space="preserve">O – obligatoriu; R – </w:t>
      </w:r>
      <w:r w:rsidRPr="00104749">
        <w:rPr>
          <w:b/>
          <w:bCs/>
          <w:spacing w:val="-4"/>
          <w:sz w:val="24"/>
        </w:rPr>
        <w:t>r</w:t>
      </w:r>
      <w:r w:rsidR="00EE2124" w:rsidRPr="00104749">
        <w:rPr>
          <w:b/>
          <w:bCs/>
          <w:sz w:val="24"/>
        </w:rPr>
        <w:t>ecomandab</w:t>
      </w:r>
      <w:r w:rsidR="00877A56" w:rsidRPr="00104749">
        <w:rPr>
          <w:b/>
          <w:bCs/>
          <w:sz w:val="24"/>
        </w:rPr>
        <w:t>il</w:t>
      </w:r>
    </w:p>
    <w:p w14:paraId="4A8CEA13" w14:textId="1159DEC9" w:rsidR="003B7110" w:rsidRPr="00C0160C" w:rsidRDefault="005A2462" w:rsidP="00C0160C">
      <w:pPr>
        <w:pStyle w:val="Heading3"/>
        <w:ind w:left="0"/>
        <w:rPr>
          <w:rFonts w:ascii="Times New Roman" w:hAnsi="Times New Roman"/>
          <w:i w:val="0"/>
          <w:iCs/>
          <w:sz w:val="24"/>
          <w:lang w:val="ro-RO"/>
        </w:rPr>
      </w:pPr>
      <w:bookmarkStart w:id="101" w:name="_Toc196397665"/>
      <w:r w:rsidRPr="00C0160C">
        <w:rPr>
          <w:rFonts w:ascii="Times New Roman" w:hAnsi="Times New Roman"/>
          <w:i w:val="0"/>
          <w:iCs/>
          <w:sz w:val="24"/>
          <w:lang w:val="ro-RO"/>
        </w:rPr>
        <w:lastRenderedPageBreak/>
        <w:t>C.2.3.</w:t>
      </w:r>
      <w:r w:rsidR="003B7110" w:rsidRPr="00C0160C">
        <w:rPr>
          <w:rFonts w:ascii="Times New Roman" w:hAnsi="Times New Roman"/>
          <w:i w:val="0"/>
          <w:iCs/>
          <w:sz w:val="24"/>
          <w:lang w:val="ro-RO"/>
        </w:rPr>
        <w:t xml:space="preserve">4. </w:t>
      </w:r>
      <w:bookmarkEnd w:id="99"/>
      <w:r w:rsidR="003B7110" w:rsidRPr="00C0160C">
        <w:rPr>
          <w:rFonts w:ascii="Times New Roman" w:hAnsi="Times New Roman"/>
          <w:i w:val="0"/>
          <w:iCs/>
          <w:sz w:val="24"/>
          <w:lang w:val="ro-RO"/>
        </w:rPr>
        <w:t xml:space="preserve">Diagnosticul </w:t>
      </w:r>
      <w:bookmarkEnd w:id="100"/>
      <w:r w:rsidR="00830789" w:rsidRPr="00C0160C">
        <w:rPr>
          <w:rFonts w:ascii="Times New Roman" w:hAnsi="Times New Roman"/>
          <w:i w:val="0"/>
          <w:iCs/>
          <w:sz w:val="24"/>
          <w:lang w:val="ro-RO"/>
        </w:rPr>
        <w:t>diferențial</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104749" w14:paraId="69169BD7" w14:textId="77777777" w:rsidTr="003B7110">
        <w:tc>
          <w:tcPr>
            <w:tcW w:w="9531" w:type="dxa"/>
          </w:tcPr>
          <w:p w14:paraId="1AFCCA66" w14:textId="7E90C5C1" w:rsidR="003B7110" w:rsidRPr="00104749" w:rsidRDefault="003B7110" w:rsidP="00830789">
            <w:pPr>
              <w:spacing w:after="0"/>
              <w:jc w:val="left"/>
              <w:rPr>
                <w:sz w:val="24"/>
              </w:rPr>
            </w:pPr>
            <w:r w:rsidRPr="00104749">
              <w:rPr>
                <w:rFonts w:eastAsia="GENUINE"/>
                <w:b/>
                <w:sz w:val="24"/>
              </w:rPr>
              <w:t xml:space="preserve">Caseta </w:t>
            </w:r>
            <w:r w:rsidR="005A2462" w:rsidRPr="00104749">
              <w:rPr>
                <w:rFonts w:eastAsia="GENUINE"/>
                <w:b/>
                <w:sz w:val="24"/>
              </w:rPr>
              <w:t>12</w:t>
            </w:r>
            <w:r w:rsidRPr="00104749">
              <w:rPr>
                <w:rFonts w:eastAsia="GENUINE"/>
                <w:b/>
                <w:sz w:val="24"/>
              </w:rPr>
              <w:t>. D</w:t>
            </w:r>
            <w:r w:rsidRPr="00104749">
              <w:rPr>
                <w:b/>
                <w:sz w:val="24"/>
              </w:rPr>
              <w:t xml:space="preserve">iagnosticul </w:t>
            </w:r>
            <w:r w:rsidR="00830789" w:rsidRPr="00104749">
              <w:rPr>
                <w:b/>
                <w:sz w:val="24"/>
              </w:rPr>
              <w:t>diferențial</w:t>
            </w:r>
            <w:r w:rsidRPr="00104749">
              <w:rPr>
                <w:b/>
                <w:sz w:val="24"/>
              </w:rPr>
              <w:t xml:space="preserve"> al </w:t>
            </w:r>
            <w:r w:rsidR="00764D14" w:rsidRPr="00104749">
              <w:rPr>
                <w:b/>
                <w:sz w:val="24"/>
              </w:rPr>
              <w:t>SS</w:t>
            </w:r>
            <w:r w:rsidR="00BF700B">
              <w:rPr>
                <w:b/>
                <w:i/>
                <w:sz w:val="24"/>
              </w:rPr>
              <w:t xml:space="preserve"> </w:t>
            </w:r>
            <w:r w:rsidR="00DE29E2" w:rsidRPr="00104749">
              <w:rPr>
                <w:sz w:val="24"/>
              </w:rPr>
              <w:t>[</w:t>
            </w:r>
            <w:r w:rsidR="0042192B" w:rsidRPr="00104749">
              <w:rPr>
                <w:sz w:val="24"/>
              </w:rPr>
              <w:t>9</w:t>
            </w:r>
            <w:r w:rsidR="00DE29E2" w:rsidRPr="00104749">
              <w:rPr>
                <w:sz w:val="24"/>
              </w:rPr>
              <w:t>,16]</w:t>
            </w:r>
          </w:p>
          <w:p w14:paraId="6EED6951" w14:textId="77777777" w:rsidR="00F96C47" w:rsidRPr="00104749" w:rsidRDefault="00F96C47" w:rsidP="00830789">
            <w:pPr>
              <w:pStyle w:val="Pa47"/>
              <w:numPr>
                <w:ilvl w:val="0"/>
                <w:numId w:val="45"/>
              </w:numPr>
              <w:spacing w:line="240" w:lineRule="auto"/>
              <w:jc w:val="both"/>
              <w:rPr>
                <w:rFonts w:ascii="Times New Roman" w:hAnsi="Times New Roman"/>
                <w:lang w:val="ro-RO"/>
              </w:rPr>
            </w:pPr>
            <w:r w:rsidRPr="00104749">
              <w:rPr>
                <w:rFonts w:ascii="Times New Roman" w:hAnsi="Times New Roman"/>
                <w:lang w:val="ro-RO"/>
              </w:rPr>
              <w:t xml:space="preserve">Alte maladii difuze ale ţesutului conjunctiv (artrita reumatoidă, lupusul eritematos sistemic, polimiozita idiopatică). </w:t>
            </w:r>
          </w:p>
          <w:p w14:paraId="24EE4675" w14:textId="77777777" w:rsidR="00F96C47" w:rsidRPr="00104749" w:rsidRDefault="00F96C47" w:rsidP="00830789">
            <w:pPr>
              <w:pStyle w:val="Pa47"/>
              <w:numPr>
                <w:ilvl w:val="0"/>
                <w:numId w:val="45"/>
              </w:numPr>
              <w:spacing w:line="240" w:lineRule="auto"/>
              <w:jc w:val="both"/>
              <w:rPr>
                <w:rFonts w:ascii="Times New Roman" w:hAnsi="Times New Roman"/>
                <w:lang w:val="ro-RO"/>
              </w:rPr>
            </w:pPr>
            <w:r w:rsidRPr="00104749">
              <w:rPr>
                <w:rFonts w:ascii="Times New Roman" w:hAnsi="Times New Roman"/>
                <w:lang w:val="ro-RO"/>
              </w:rPr>
              <w:t xml:space="preserve">Fasciita eozinofilă şi alte boli sclerodermice (sclerodermia locală, scleroderma Buschke, fibroza multifocală, sclerodermia indusă, pseudoscleroderma). </w:t>
            </w:r>
          </w:p>
          <w:p w14:paraId="6411BE0F" w14:textId="4CB8B289" w:rsidR="00F96C47" w:rsidRPr="00104749" w:rsidRDefault="00F96C47" w:rsidP="00830789">
            <w:pPr>
              <w:pStyle w:val="Pa47"/>
              <w:numPr>
                <w:ilvl w:val="0"/>
                <w:numId w:val="45"/>
              </w:numPr>
              <w:spacing w:line="240" w:lineRule="auto"/>
              <w:jc w:val="both"/>
              <w:rPr>
                <w:rFonts w:ascii="Times New Roman" w:hAnsi="Times New Roman"/>
                <w:lang w:val="ro-RO"/>
              </w:rPr>
            </w:pPr>
            <w:r w:rsidRPr="00104749">
              <w:rPr>
                <w:rFonts w:ascii="Times New Roman" w:hAnsi="Times New Roman"/>
                <w:lang w:val="ro-RO"/>
              </w:rPr>
              <w:t>Sindromul paraneoplasic.</w:t>
            </w:r>
          </w:p>
          <w:p w14:paraId="1D2D2CA6" w14:textId="771A72F2" w:rsidR="00DE29E2" w:rsidRPr="00E8665F" w:rsidRDefault="00F96C47" w:rsidP="00830789">
            <w:pPr>
              <w:numPr>
                <w:ilvl w:val="0"/>
                <w:numId w:val="45"/>
              </w:numPr>
              <w:spacing w:after="0"/>
              <w:rPr>
                <w:sz w:val="24"/>
              </w:rPr>
            </w:pPr>
            <w:r w:rsidRPr="00104749">
              <w:rPr>
                <w:sz w:val="24"/>
              </w:rPr>
              <w:t>Bolile cu care se asociază sindromul Raynaud</w:t>
            </w:r>
          </w:p>
        </w:tc>
      </w:tr>
    </w:tbl>
    <w:p w14:paraId="23658882" w14:textId="77777777" w:rsidR="0081445F" w:rsidRPr="00E8665F" w:rsidRDefault="0081445F" w:rsidP="00104749">
      <w:pPr>
        <w:spacing w:after="0"/>
        <w:ind w:left="288"/>
        <w:rPr>
          <w:b/>
          <w:i/>
          <w:sz w:val="24"/>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789"/>
      </w:tblGrid>
      <w:tr w:rsidR="003C600C" w:rsidRPr="00E8665F" w14:paraId="47C09B63" w14:textId="77777777" w:rsidTr="0081445F">
        <w:tc>
          <w:tcPr>
            <w:tcW w:w="9270" w:type="dxa"/>
            <w:gridSpan w:val="2"/>
            <w:shd w:val="clear" w:color="auto" w:fill="auto"/>
            <w:vAlign w:val="center"/>
          </w:tcPr>
          <w:p w14:paraId="78C8BB26" w14:textId="7843C0B9" w:rsidR="003C600C" w:rsidRPr="00E8665F" w:rsidRDefault="00EE2124" w:rsidP="00E8665F">
            <w:pPr>
              <w:jc w:val="left"/>
              <w:rPr>
                <w:b/>
                <w:i/>
                <w:sz w:val="24"/>
              </w:rPr>
            </w:pPr>
            <w:r w:rsidRPr="00E8665F">
              <w:rPr>
                <w:b/>
                <w:i/>
                <w:sz w:val="24"/>
              </w:rPr>
              <w:t>Tabel 3</w:t>
            </w:r>
            <w:r w:rsidR="00E8665F">
              <w:rPr>
                <w:b/>
                <w:i/>
                <w:sz w:val="24"/>
              </w:rPr>
              <w:t xml:space="preserve"> </w:t>
            </w:r>
            <w:r w:rsidR="003C600C" w:rsidRPr="00E8665F">
              <w:rPr>
                <w:b/>
                <w:i/>
                <w:sz w:val="24"/>
              </w:rPr>
              <w:t>Diagnosticul diferențial al formelor clinice de SS</w:t>
            </w:r>
          </w:p>
        </w:tc>
      </w:tr>
      <w:tr w:rsidR="0096505B" w:rsidRPr="00104749" w14:paraId="1004716F" w14:textId="77777777" w:rsidTr="0081445F">
        <w:tc>
          <w:tcPr>
            <w:tcW w:w="4481" w:type="dxa"/>
            <w:shd w:val="clear" w:color="auto" w:fill="auto"/>
          </w:tcPr>
          <w:p w14:paraId="43160519" w14:textId="77777777" w:rsidR="003C600C" w:rsidRPr="00E8665F" w:rsidRDefault="003C600C" w:rsidP="0078735C">
            <w:pPr>
              <w:spacing w:after="0"/>
              <w:jc w:val="center"/>
              <w:rPr>
                <w:b/>
                <w:bCs/>
                <w:sz w:val="24"/>
                <w:u w:val="single"/>
              </w:rPr>
            </w:pPr>
            <w:r w:rsidRPr="00E8665F">
              <w:rPr>
                <w:rFonts w:eastAsia="Calibri"/>
                <w:b/>
                <w:bCs/>
                <w:sz w:val="24"/>
                <w:u w:val="single"/>
              </w:rPr>
              <w:t>Forma difuză (ScS-d)</w:t>
            </w:r>
          </w:p>
        </w:tc>
        <w:tc>
          <w:tcPr>
            <w:tcW w:w="4789" w:type="dxa"/>
            <w:shd w:val="clear" w:color="auto" w:fill="auto"/>
          </w:tcPr>
          <w:p w14:paraId="3ECE6BA5" w14:textId="77777777" w:rsidR="003C600C" w:rsidRPr="00E8665F" w:rsidRDefault="003C600C" w:rsidP="0078735C">
            <w:pPr>
              <w:spacing w:after="0"/>
              <w:jc w:val="center"/>
              <w:rPr>
                <w:b/>
                <w:bCs/>
                <w:sz w:val="24"/>
                <w:u w:val="single"/>
              </w:rPr>
            </w:pPr>
            <w:r w:rsidRPr="00E8665F">
              <w:rPr>
                <w:rFonts w:eastAsia="Calibri"/>
                <w:b/>
                <w:bCs/>
                <w:sz w:val="24"/>
                <w:u w:val="single"/>
              </w:rPr>
              <w:t>Forma limitată (ScS-l)</w:t>
            </w:r>
          </w:p>
        </w:tc>
      </w:tr>
      <w:tr w:rsidR="0096505B" w:rsidRPr="00104749" w14:paraId="03D5577E" w14:textId="77777777" w:rsidTr="0081445F">
        <w:tc>
          <w:tcPr>
            <w:tcW w:w="4481" w:type="dxa"/>
            <w:shd w:val="clear" w:color="auto" w:fill="auto"/>
          </w:tcPr>
          <w:p w14:paraId="0F52D0A1" w14:textId="77777777" w:rsidR="00830789" w:rsidRDefault="00F96C47" w:rsidP="00830789">
            <w:pPr>
              <w:pStyle w:val="NoSpacing"/>
              <w:rPr>
                <w:rFonts w:eastAsia="Calibri"/>
                <w:sz w:val="24"/>
              </w:rPr>
            </w:pPr>
            <w:r w:rsidRPr="00104749">
              <w:rPr>
                <w:rFonts w:eastAsia="Calibri"/>
                <w:sz w:val="24"/>
              </w:rPr>
              <w:t xml:space="preserve">Afectare cutanată proximală şi a trunchiului; </w:t>
            </w:r>
          </w:p>
          <w:p w14:paraId="7C54E1DF" w14:textId="304983D2" w:rsidR="00115230" w:rsidRPr="00104749" w:rsidRDefault="00115230" w:rsidP="00830789">
            <w:pPr>
              <w:pStyle w:val="NoSpacing"/>
              <w:rPr>
                <w:sz w:val="24"/>
              </w:rPr>
            </w:pPr>
            <w:r w:rsidRPr="00104749">
              <w:rPr>
                <w:rFonts w:eastAsia="Calibri"/>
                <w:sz w:val="24"/>
              </w:rPr>
              <w:t>Poate afecta fața și gâtul.</w:t>
            </w:r>
          </w:p>
        </w:tc>
        <w:tc>
          <w:tcPr>
            <w:tcW w:w="4789" w:type="dxa"/>
            <w:shd w:val="clear" w:color="auto" w:fill="auto"/>
          </w:tcPr>
          <w:p w14:paraId="5F6A15DB" w14:textId="77777777" w:rsidR="003C600C" w:rsidRPr="00104749" w:rsidRDefault="00F96C47" w:rsidP="0078735C">
            <w:pPr>
              <w:spacing w:after="0"/>
              <w:rPr>
                <w:sz w:val="24"/>
              </w:rPr>
            </w:pPr>
            <w:r w:rsidRPr="00104749">
              <w:rPr>
                <w:rFonts w:eastAsia="Calibri"/>
                <w:sz w:val="24"/>
              </w:rPr>
              <w:t>Afectare cutanată limitată distal (mâini, antebraţe, faţă</w:t>
            </w:r>
            <w:r w:rsidR="00115230" w:rsidRPr="00104749">
              <w:rPr>
                <w:rFonts w:eastAsia="Calibri"/>
                <w:sz w:val="24"/>
              </w:rPr>
              <w:t>, gât</w:t>
            </w:r>
            <w:r w:rsidRPr="00104749">
              <w:rPr>
                <w:rFonts w:eastAsia="Calibri"/>
                <w:sz w:val="24"/>
              </w:rPr>
              <w:t>)</w:t>
            </w:r>
            <w:r w:rsidR="00115230" w:rsidRPr="00104749">
              <w:rPr>
                <w:rFonts w:eastAsia="Calibri"/>
                <w:sz w:val="24"/>
              </w:rPr>
              <w:t>, fără afectarea feței;</w:t>
            </w:r>
          </w:p>
        </w:tc>
      </w:tr>
      <w:tr w:rsidR="00115230" w:rsidRPr="00104749" w14:paraId="3537C79A" w14:textId="77777777" w:rsidTr="0081445F">
        <w:tc>
          <w:tcPr>
            <w:tcW w:w="4481" w:type="dxa"/>
            <w:shd w:val="clear" w:color="auto" w:fill="auto"/>
          </w:tcPr>
          <w:p w14:paraId="2A8A2397" w14:textId="77777777" w:rsidR="00115230" w:rsidRPr="00104749" w:rsidRDefault="00115230" w:rsidP="0078735C">
            <w:pPr>
              <w:spacing w:after="0"/>
              <w:rPr>
                <w:rFonts w:eastAsia="Calibri"/>
                <w:sz w:val="24"/>
              </w:rPr>
            </w:pPr>
            <w:r w:rsidRPr="00104749">
              <w:rPr>
                <w:rFonts w:eastAsia="Calibri"/>
                <w:sz w:val="24"/>
              </w:rPr>
              <w:t>Apariţia recentă a sindromului Raynaud (~1 an), de obicei survine concomitent cu afectarea cutanată</w:t>
            </w:r>
          </w:p>
        </w:tc>
        <w:tc>
          <w:tcPr>
            <w:tcW w:w="4789" w:type="dxa"/>
            <w:shd w:val="clear" w:color="auto" w:fill="auto"/>
          </w:tcPr>
          <w:p w14:paraId="10840EC8" w14:textId="77777777" w:rsidR="00115230" w:rsidRPr="00104749" w:rsidRDefault="00115230" w:rsidP="0078735C">
            <w:pPr>
              <w:spacing w:after="0"/>
              <w:rPr>
                <w:rFonts w:eastAsia="Calibri"/>
                <w:sz w:val="24"/>
              </w:rPr>
            </w:pPr>
            <w:r w:rsidRPr="00104749">
              <w:rPr>
                <w:rFonts w:eastAsia="Calibri"/>
                <w:sz w:val="24"/>
              </w:rPr>
              <w:t>Sindromul Raynaud poate fi prezent ani înainte de debutul bolii și se menține îndelungat.</w:t>
            </w:r>
          </w:p>
        </w:tc>
      </w:tr>
      <w:tr w:rsidR="00115230" w:rsidRPr="00104749" w14:paraId="7AB77510" w14:textId="77777777" w:rsidTr="0081445F">
        <w:tc>
          <w:tcPr>
            <w:tcW w:w="4481" w:type="dxa"/>
            <w:shd w:val="clear" w:color="auto" w:fill="auto"/>
          </w:tcPr>
          <w:p w14:paraId="37F13A95" w14:textId="77777777" w:rsidR="00115230" w:rsidRPr="00104749" w:rsidRDefault="00115230" w:rsidP="0078735C">
            <w:pPr>
              <w:spacing w:after="0"/>
              <w:rPr>
                <w:rFonts w:eastAsia="Calibri"/>
                <w:sz w:val="24"/>
              </w:rPr>
            </w:pPr>
            <w:r w:rsidRPr="00104749">
              <w:rPr>
                <w:rFonts w:eastAsia="Calibri"/>
                <w:sz w:val="24"/>
              </w:rPr>
              <w:t>Fricţiuni la nivelul tendoanelor sunt posibile</w:t>
            </w:r>
          </w:p>
        </w:tc>
        <w:tc>
          <w:tcPr>
            <w:tcW w:w="4789" w:type="dxa"/>
            <w:shd w:val="clear" w:color="auto" w:fill="auto"/>
          </w:tcPr>
          <w:p w14:paraId="3C614597" w14:textId="77777777" w:rsidR="00115230" w:rsidRPr="00104749" w:rsidRDefault="00115230" w:rsidP="0078735C">
            <w:pPr>
              <w:spacing w:after="0"/>
              <w:rPr>
                <w:rFonts w:eastAsia="Calibri"/>
                <w:sz w:val="24"/>
              </w:rPr>
            </w:pPr>
            <w:r w:rsidRPr="00104749">
              <w:rPr>
                <w:rFonts w:eastAsia="Calibri"/>
                <w:sz w:val="24"/>
              </w:rPr>
              <w:t>De obicei nu se constată fricțiuni la nivelul tendoanelor.</w:t>
            </w:r>
          </w:p>
        </w:tc>
      </w:tr>
      <w:tr w:rsidR="0096505B" w:rsidRPr="00104749" w14:paraId="389568EB" w14:textId="77777777" w:rsidTr="0081445F">
        <w:tc>
          <w:tcPr>
            <w:tcW w:w="4481" w:type="dxa"/>
            <w:shd w:val="clear" w:color="auto" w:fill="auto"/>
          </w:tcPr>
          <w:p w14:paraId="6B12E464" w14:textId="77777777" w:rsidR="003C600C" w:rsidRPr="00104749" w:rsidRDefault="00F96C47" w:rsidP="0078735C">
            <w:pPr>
              <w:spacing w:after="0"/>
              <w:rPr>
                <w:sz w:val="24"/>
              </w:rPr>
            </w:pPr>
            <w:r w:rsidRPr="00104749">
              <w:rPr>
                <w:rFonts w:eastAsia="Calibri"/>
                <w:sz w:val="24"/>
              </w:rPr>
              <w:t>Modificarea capilarelor la nivelul patului unghial, cu distrucţie capilară</w:t>
            </w:r>
          </w:p>
        </w:tc>
        <w:tc>
          <w:tcPr>
            <w:tcW w:w="4789" w:type="dxa"/>
            <w:shd w:val="clear" w:color="auto" w:fill="auto"/>
          </w:tcPr>
          <w:p w14:paraId="4ED0BAA7" w14:textId="77777777" w:rsidR="003C600C" w:rsidRPr="00104749" w:rsidRDefault="00F96C47" w:rsidP="0078735C">
            <w:pPr>
              <w:spacing w:after="0"/>
              <w:rPr>
                <w:sz w:val="24"/>
              </w:rPr>
            </w:pPr>
            <w:r w:rsidRPr="00104749">
              <w:rPr>
                <w:rFonts w:eastAsia="Calibri"/>
                <w:sz w:val="24"/>
              </w:rPr>
              <w:t>Dilataţii capilare la nivelul patului unghial, fără distrucţii</w:t>
            </w:r>
          </w:p>
        </w:tc>
      </w:tr>
      <w:tr w:rsidR="0096505B" w:rsidRPr="00104749" w14:paraId="058BEE30" w14:textId="77777777" w:rsidTr="0081445F">
        <w:tc>
          <w:tcPr>
            <w:tcW w:w="4481" w:type="dxa"/>
            <w:shd w:val="clear" w:color="auto" w:fill="auto"/>
          </w:tcPr>
          <w:p w14:paraId="56E6C773" w14:textId="77777777" w:rsidR="003C600C" w:rsidRPr="00104749" w:rsidRDefault="00F96C47" w:rsidP="0078735C">
            <w:pPr>
              <w:spacing w:after="0"/>
              <w:rPr>
                <w:sz w:val="24"/>
              </w:rPr>
            </w:pPr>
            <w:r w:rsidRPr="00104749">
              <w:rPr>
                <w:rFonts w:eastAsia="Calibri"/>
                <w:sz w:val="24"/>
              </w:rPr>
              <w:t>Pozitivitatea Ac anti-topoizomerază (~30%); absenţa Ac anti-centromerici (ACA)</w:t>
            </w:r>
          </w:p>
        </w:tc>
        <w:tc>
          <w:tcPr>
            <w:tcW w:w="4789" w:type="dxa"/>
            <w:shd w:val="clear" w:color="auto" w:fill="auto"/>
          </w:tcPr>
          <w:p w14:paraId="6E7E7CF0" w14:textId="77777777" w:rsidR="003C600C" w:rsidRPr="00104749" w:rsidRDefault="00F96C47" w:rsidP="0078735C">
            <w:pPr>
              <w:spacing w:after="0"/>
              <w:rPr>
                <w:sz w:val="24"/>
              </w:rPr>
            </w:pPr>
            <w:r w:rsidRPr="00104749">
              <w:rPr>
                <w:rFonts w:eastAsia="Calibri"/>
                <w:sz w:val="24"/>
              </w:rPr>
              <w:t>Incidenţă mare a ACA (70-80%)</w:t>
            </w:r>
          </w:p>
        </w:tc>
      </w:tr>
      <w:tr w:rsidR="00115230" w:rsidRPr="00104749" w14:paraId="2A9EC32C" w14:textId="77777777" w:rsidTr="0081445F">
        <w:tc>
          <w:tcPr>
            <w:tcW w:w="4481" w:type="dxa"/>
            <w:shd w:val="clear" w:color="auto" w:fill="auto"/>
          </w:tcPr>
          <w:p w14:paraId="643D6999" w14:textId="77777777" w:rsidR="00115230" w:rsidRPr="00104749" w:rsidRDefault="00115230" w:rsidP="0078735C">
            <w:pPr>
              <w:spacing w:after="0"/>
              <w:rPr>
                <w:rFonts w:eastAsia="Calibri"/>
                <w:sz w:val="24"/>
              </w:rPr>
            </w:pPr>
            <w:r w:rsidRPr="00104749">
              <w:rPr>
                <w:rFonts w:eastAsia="Calibri"/>
                <w:sz w:val="24"/>
              </w:rPr>
              <w:t>Criza sclerodermică renală posibilă în caz de ARN polimeraza pozitivă.</w:t>
            </w:r>
          </w:p>
        </w:tc>
        <w:tc>
          <w:tcPr>
            <w:tcW w:w="4789" w:type="dxa"/>
            <w:shd w:val="clear" w:color="auto" w:fill="auto"/>
          </w:tcPr>
          <w:p w14:paraId="2308FB55" w14:textId="77777777" w:rsidR="00115230" w:rsidRPr="00104749" w:rsidRDefault="00115230" w:rsidP="0078735C">
            <w:pPr>
              <w:spacing w:after="0"/>
              <w:rPr>
                <w:rFonts w:eastAsia="Calibri"/>
                <w:sz w:val="24"/>
              </w:rPr>
            </w:pPr>
            <w:r w:rsidRPr="00104749">
              <w:rPr>
                <w:rFonts w:eastAsia="Calibri"/>
                <w:sz w:val="24"/>
              </w:rPr>
              <w:t>Afectare renală și cardiacă rară.</w:t>
            </w:r>
          </w:p>
        </w:tc>
      </w:tr>
      <w:tr w:rsidR="0096505B" w:rsidRPr="00104749" w14:paraId="5C44314C" w14:textId="77777777" w:rsidTr="0081445F">
        <w:tc>
          <w:tcPr>
            <w:tcW w:w="4481" w:type="dxa"/>
            <w:shd w:val="clear" w:color="auto" w:fill="auto"/>
          </w:tcPr>
          <w:p w14:paraId="27B239EA" w14:textId="77777777" w:rsidR="003C600C" w:rsidRPr="00104749" w:rsidRDefault="00F96C47" w:rsidP="0078735C">
            <w:pPr>
              <w:spacing w:after="0"/>
              <w:rPr>
                <w:sz w:val="24"/>
              </w:rPr>
            </w:pPr>
            <w:r w:rsidRPr="00104749">
              <w:rPr>
                <w:rFonts w:eastAsia="Calibri"/>
                <w:sz w:val="24"/>
              </w:rPr>
              <w:t>Afectare precoce prin fibroză pulmonară, insuficienţă renală, afectare miocardiacă, afectare gastrointestinală difuză</w:t>
            </w:r>
          </w:p>
        </w:tc>
        <w:tc>
          <w:tcPr>
            <w:tcW w:w="4789" w:type="dxa"/>
            <w:shd w:val="clear" w:color="auto" w:fill="auto"/>
          </w:tcPr>
          <w:p w14:paraId="7B64920F" w14:textId="77777777" w:rsidR="003C600C" w:rsidRPr="00104749" w:rsidRDefault="00F96C47" w:rsidP="0078735C">
            <w:pPr>
              <w:spacing w:after="0"/>
              <w:rPr>
                <w:sz w:val="24"/>
              </w:rPr>
            </w:pPr>
            <w:r w:rsidRPr="00104749">
              <w:rPr>
                <w:rFonts w:eastAsia="Calibri"/>
                <w:sz w:val="24"/>
              </w:rPr>
              <w:t>Hipertensiune pulmonară (tardiv), calcinoză, teleangiectazii</w:t>
            </w:r>
          </w:p>
        </w:tc>
      </w:tr>
      <w:tr w:rsidR="001C6891" w:rsidRPr="00104749" w14:paraId="325D25BF" w14:textId="77777777" w:rsidTr="0081445F">
        <w:tc>
          <w:tcPr>
            <w:tcW w:w="4481" w:type="dxa"/>
            <w:shd w:val="clear" w:color="auto" w:fill="auto"/>
          </w:tcPr>
          <w:p w14:paraId="3F242785" w14:textId="77777777" w:rsidR="001C6891" w:rsidRPr="00104749" w:rsidRDefault="001C6891" w:rsidP="0078735C">
            <w:pPr>
              <w:spacing w:after="0"/>
              <w:rPr>
                <w:rFonts w:eastAsia="Calibri"/>
                <w:sz w:val="24"/>
              </w:rPr>
            </w:pPr>
            <w:r w:rsidRPr="00104749">
              <w:rPr>
                <w:rFonts w:eastAsia="Calibri"/>
                <w:sz w:val="24"/>
              </w:rPr>
              <w:t>Rata mortalității mai înaltă.</w:t>
            </w:r>
          </w:p>
        </w:tc>
        <w:tc>
          <w:tcPr>
            <w:tcW w:w="4789" w:type="dxa"/>
            <w:shd w:val="clear" w:color="auto" w:fill="auto"/>
          </w:tcPr>
          <w:p w14:paraId="690CFD45" w14:textId="77777777" w:rsidR="001C6891" w:rsidRPr="00104749" w:rsidRDefault="001C6891" w:rsidP="0078735C">
            <w:pPr>
              <w:spacing w:after="0"/>
              <w:rPr>
                <w:rFonts w:eastAsia="Calibri"/>
                <w:sz w:val="24"/>
              </w:rPr>
            </w:pPr>
          </w:p>
        </w:tc>
      </w:tr>
    </w:tbl>
    <w:p w14:paraId="3A7DD685" w14:textId="77777777" w:rsidR="003C600C" w:rsidRPr="00104749" w:rsidRDefault="003C600C" w:rsidP="00104749">
      <w:pPr>
        <w:spacing w:after="0"/>
        <w:rPr>
          <w:sz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890"/>
        <w:gridCol w:w="3060"/>
        <w:gridCol w:w="2498"/>
      </w:tblGrid>
      <w:tr w:rsidR="008B466C" w:rsidRPr="00104749" w14:paraId="518D7D2B" w14:textId="77777777" w:rsidTr="00022EF8">
        <w:tc>
          <w:tcPr>
            <w:tcW w:w="9243" w:type="dxa"/>
            <w:gridSpan w:val="4"/>
            <w:shd w:val="clear" w:color="auto" w:fill="auto"/>
            <w:vAlign w:val="center"/>
          </w:tcPr>
          <w:p w14:paraId="089B86C2" w14:textId="352FAC2A" w:rsidR="008B466C" w:rsidRPr="00104749" w:rsidRDefault="00EE2124" w:rsidP="00104749">
            <w:pPr>
              <w:spacing w:after="0"/>
              <w:jc w:val="left"/>
              <w:rPr>
                <w:b/>
                <w:sz w:val="24"/>
              </w:rPr>
            </w:pPr>
            <w:r w:rsidRPr="00E8665F">
              <w:rPr>
                <w:b/>
                <w:bCs/>
                <w:i/>
                <w:sz w:val="24"/>
              </w:rPr>
              <w:t>Tabel 4</w:t>
            </w:r>
            <w:r w:rsidR="00BF700B">
              <w:rPr>
                <w:i/>
                <w:sz w:val="24"/>
              </w:rPr>
              <w:t xml:space="preserve"> </w:t>
            </w:r>
            <w:r w:rsidR="008B466C" w:rsidRPr="00104749">
              <w:rPr>
                <w:b/>
                <w:i/>
                <w:sz w:val="24"/>
              </w:rPr>
              <w:t>Diagnosticul diferențial al SS cu alte entități clinice</w:t>
            </w:r>
            <w:r w:rsidR="00BF700B">
              <w:rPr>
                <w:b/>
                <w:i/>
                <w:sz w:val="24"/>
              </w:rPr>
              <w:t xml:space="preserve"> </w:t>
            </w:r>
          </w:p>
        </w:tc>
      </w:tr>
      <w:tr w:rsidR="0096505B" w:rsidRPr="00104749" w14:paraId="4B71A363" w14:textId="77777777" w:rsidTr="009B0E30">
        <w:tc>
          <w:tcPr>
            <w:tcW w:w="1795" w:type="dxa"/>
            <w:shd w:val="clear" w:color="auto" w:fill="auto"/>
            <w:vAlign w:val="center"/>
          </w:tcPr>
          <w:p w14:paraId="3C07B968" w14:textId="77777777" w:rsidR="00F96C47" w:rsidRPr="00830789" w:rsidRDefault="00F96C47" w:rsidP="00104749">
            <w:pPr>
              <w:spacing w:after="0"/>
              <w:jc w:val="center"/>
              <w:rPr>
                <w:b/>
                <w:bCs/>
                <w:i/>
                <w:sz w:val="24"/>
              </w:rPr>
            </w:pPr>
            <w:r w:rsidRPr="00830789">
              <w:rPr>
                <w:b/>
                <w:bCs/>
                <w:i/>
                <w:sz w:val="24"/>
              </w:rPr>
              <w:t>Denumirea maladiei</w:t>
            </w:r>
          </w:p>
        </w:tc>
        <w:tc>
          <w:tcPr>
            <w:tcW w:w="1890" w:type="dxa"/>
            <w:shd w:val="clear" w:color="auto" w:fill="auto"/>
            <w:vAlign w:val="center"/>
          </w:tcPr>
          <w:p w14:paraId="0F609C02" w14:textId="77777777" w:rsidR="00F96C47" w:rsidRPr="00830789" w:rsidRDefault="00F96C47" w:rsidP="00104749">
            <w:pPr>
              <w:spacing w:after="0"/>
              <w:jc w:val="center"/>
              <w:rPr>
                <w:b/>
                <w:bCs/>
                <w:i/>
                <w:sz w:val="24"/>
              </w:rPr>
            </w:pPr>
            <w:r w:rsidRPr="00830789">
              <w:rPr>
                <w:b/>
                <w:bCs/>
                <w:i/>
                <w:sz w:val="24"/>
              </w:rPr>
              <w:t>Particularități comune</w:t>
            </w:r>
          </w:p>
        </w:tc>
        <w:tc>
          <w:tcPr>
            <w:tcW w:w="3060" w:type="dxa"/>
            <w:shd w:val="clear" w:color="auto" w:fill="auto"/>
            <w:vAlign w:val="center"/>
          </w:tcPr>
          <w:p w14:paraId="084DA84F" w14:textId="77777777" w:rsidR="00F96C47" w:rsidRPr="00830789" w:rsidRDefault="00F96C47" w:rsidP="00104749">
            <w:pPr>
              <w:spacing w:after="0"/>
              <w:jc w:val="center"/>
              <w:rPr>
                <w:b/>
                <w:bCs/>
                <w:i/>
                <w:sz w:val="24"/>
              </w:rPr>
            </w:pPr>
            <w:r w:rsidRPr="00830789">
              <w:rPr>
                <w:b/>
                <w:bCs/>
                <w:i/>
                <w:sz w:val="24"/>
              </w:rPr>
              <w:t>Deosebiri clinice</w:t>
            </w:r>
          </w:p>
        </w:tc>
        <w:tc>
          <w:tcPr>
            <w:tcW w:w="2498" w:type="dxa"/>
            <w:shd w:val="clear" w:color="auto" w:fill="auto"/>
            <w:vAlign w:val="center"/>
          </w:tcPr>
          <w:p w14:paraId="263E9F4A" w14:textId="77777777" w:rsidR="00F96C47" w:rsidRPr="00830789" w:rsidRDefault="00F96C47" w:rsidP="00104749">
            <w:pPr>
              <w:spacing w:after="0"/>
              <w:jc w:val="center"/>
              <w:rPr>
                <w:b/>
                <w:bCs/>
                <w:i/>
                <w:sz w:val="24"/>
              </w:rPr>
            </w:pPr>
            <w:r w:rsidRPr="00830789">
              <w:rPr>
                <w:b/>
                <w:bCs/>
                <w:i/>
                <w:sz w:val="24"/>
              </w:rPr>
              <w:t>Metode de diagnostic suplimentar</w:t>
            </w:r>
          </w:p>
        </w:tc>
      </w:tr>
      <w:tr w:rsidR="0096505B" w:rsidRPr="00104749" w14:paraId="32DFCE5F" w14:textId="77777777" w:rsidTr="009B0E30">
        <w:tc>
          <w:tcPr>
            <w:tcW w:w="1795" w:type="dxa"/>
            <w:shd w:val="clear" w:color="auto" w:fill="auto"/>
          </w:tcPr>
          <w:p w14:paraId="6195EE12" w14:textId="77777777" w:rsidR="00F96C47" w:rsidRPr="00104749" w:rsidRDefault="00F96C47" w:rsidP="00104749">
            <w:pPr>
              <w:spacing w:after="0"/>
              <w:rPr>
                <w:b/>
                <w:i/>
                <w:sz w:val="24"/>
              </w:rPr>
            </w:pPr>
            <w:r w:rsidRPr="00104749">
              <w:rPr>
                <w:b/>
                <w:i/>
                <w:sz w:val="24"/>
              </w:rPr>
              <w:t>Fasciita eozinofilică difuză</w:t>
            </w:r>
          </w:p>
        </w:tc>
        <w:tc>
          <w:tcPr>
            <w:tcW w:w="1890" w:type="dxa"/>
            <w:shd w:val="clear" w:color="auto" w:fill="auto"/>
          </w:tcPr>
          <w:p w14:paraId="4FDB11F6" w14:textId="77777777" w:rsidR="00F96C47" w:rsidRPr="00104749" w:rsidRDefault="00B06EE1" w:rsidP="00104749">
            <w:pPr>
              <w:spacing w:after="0"/>
              <w:rPr>
                <w:sz w:val="24"/>
              </w:rPr>
            </w:pPr>
            <w:r w:rsidRPr="00104749">
              <w:rPr>
                <w:sz w:val="24"/>
              </w:rPr>
              <w:t>Indurația tegumentelor</w:t>
            </w:r>
          </w:p>
          <w:p w14:paraId="224CFA03" w14:textId="77777777" w:rsidR="00B06EE1" w:rsidRPr="00104749" w:rsidRDefault="00B06EE1" w:rsidP="00104749">
            <w:pPr>
              <w:spacing w:after="0"/>
              <w:rPr>
                <w:sz w:val="24"/>
              </w:rPr>
            </w:pPr>
            <w:r w:rsidRPr="00104749">
              <w:rPr>
                <w:sz w:val="24"/>
              </w:rPr>
              <w:t>Apariția contracturilor flexorii</w:t>
            </w:r>
          </w:p>
        </w:tc>
        <w:tc>
          <w:tcPr>
            <w:tcW w:w="3060" w:type="dxa"/>
            <w:shd w:val="clear" w:color="auto" w:fill="auto"/>
          </w:tcPr>
          <w:p w14:paraId="7E20114A" w14:textId="77777777" w:rsidR="00F96C47" w:rsidRPr="00104749" w:rsidRDefault="00B06EE1" w:rsidP="00104749">
            <w:pPr>
              <w:spacing w:after="0"/>
              <w:rPr>
                <w:sz w:val="24"/>
              </w:rPr>
            </w:pPr>
            <w:r w:rsidRPr="00104749">
              <w:rPr>
                <w:sz w:val="24"/>
              </w:rPr>
              <w:t>Afectarea pielii de tip „coajă de portocală”</w:t>
            </w:r>
          </w:p>
          <w:p w14:paraId="2F4439AC" w14:textId="77777777" w:rsidR="00B06EE1" w:rsidRPr="00104749" w:rsidRDefault="00B06EE1" w:rsidP="00104749">
            <w:pPr>
              <w:spacing w:after="0"/>
              <w:rPr>
                <w:sz w:val="24"/>
              </w:rPr>
            </w:pPr>
            <w:r w:rsidRPr="00104749">
              <w:rPr>
                <w:sz w:val="24"/>
              </w:rPr>
              <w:t>Faciesul și degetele nu sunt afectate</w:t>
            </w:r>
          </w:p>
          <w:p w14:paraId="676543A3" w14:textId="77777777" w:rsidR="00B06EE1" w:rsidRPr="00104749" w:rsidRDefault="00B06EE1" w:rsidP="00104749">
            <w:pPr>
              <w:spacing w:after="0"/>
              <w:rPr>
                <w:sz w:val="24"/>
              </w:rPr>
            </w:pPr>
            <w:r w:rsidRPr="00104749">
              <w:rPr>
                <w:sz w:val="24"/>
              </w:rPr>
              <w:t>Eozinofilie</w:t>
            </w:r>
          </w:p>
          <w:p w14:paraId="32E0C159" w14:textId="77777777" w:rsidR="00B06EE1" w:rsidRPr="00104749" w:rsidRDefault="00B06EE1" w:rsidP="00104749">
            <w:pPr>
              <w:spacing w:after="0"/>
              <w:rPr>
                <w:sz w:val="24"/>
              </w:rPr>
            </w:pPr>
            <w:r w:rsidRPr="00104749">
              <w:rPr>
                <w:sz w:val="24"/>
              </w:rPr>
              <w:t>Afectarea organelor interne nu este specifică</w:t>
            </w:r>
          </w:p>
        </w:tc>
        <w:tc>
          <w:tcPr>
            <w:tcW w:w="2498" w:type="dxa"/>
            <w:shd w:val="clear" w:color="auto" w:fill="auto"/>
          </w:tcPr>
          <w:p w14:paraId="736633D8" w14:textId="77777777" w:rsidR="00F96C47" w:rsidRPr="00104749" w:rsidRDefault="00B06EE1" w:rsidP="00104749">
            <w:pPr>
              <w:spacing w:after="0"/>
              <w:rPr>
                <w:sz w:val="24"/>
              </w:rPr>
            </w:pPr>
            <w:r w:rsidRPr="00104749">
              <w:rPr>
                <w:sz w:val="24"/>
              </w:rPr>
              <w:t xml:space="preserve">Eozinofilie </w:t>
            </w:r>
          </w:p>
        </w:tc>
      </w:tr>
      <w:tr w:rsidR="0096505B" w:rsidRPr="00104749" w14:paraId="35FA9D56" w14:textId="77777777" w:rsidTr="009B0E30">
        <w:tc>
          <w:tcPr>
            <w:tcW w:w="1795" w:type="dxa"/>
            <w:shd w:val="clear" w:color="auto" w:fill="auto"/>
          </w:tcPr>
          <w:p w14:paraId="4EFCD160" w14:textId="77777777" w:rsidR="00F96C47" w:rsidRPr="00104749" w:rsidRDefault="00F96C47" w:rsidP="00104749">
            <w:pPr>
              <w:spacing w:after="0"/>
              <w:rPr>
                <w:b/>
                <w:i/>
                <w:sz w:val="24"/>
              </w:rPr>
            </w:pPr>
            <w:r w:rsidRPr="00104749">
              <w:rPr>
                <w:b/>
                <w:i/>
                <w:sz w:val="24"/>
              </w:rPr>
              <w:t>Scleredemul Bushke</w:t>
            </w:r>
          </w:p>
        </w:tc>
        <w:tc>
          <w:tcPr>
            <w:tcW w:w="1890" w:type="dxa"/>
            <w:shd w:val="clear" w:color="auto" w:fill="auto"/>
          </w:tcPr>
          <w:p w14:paraId="53F938EC" w14:textId="77777777" w:rsidR="00F96C47" w:rsidRPr="00104749" w:rsidRDefault="00B06EE1" w:rsidP="00104749">
            <w:pPr>
              <w:spacing w:after="0"/>
              <w:rPr>
                <w:sz w:val="24"/>
              </w:rPr>
            </w:pPr>
            <w:r w:rsidRPr="00104749">
              <w:rPr>
                <w:sz w:val="24"/>
              </w:rPr>
              <w:t>Apariția indurației pronunțate a feței, gâtului, centura scapulară</w:t>
            </w:r>
          </w:p>
        </w:tc>
        <w:tc>
          <w:tcPr>
            <w:tcW w:w="3060" w:type="dxa"/>
            <w:shd w:val="clear" w:color="auto" w:fill="auto"/>
          </w:tcPr>
          <w:p w14:paraId="1B09A8E7" w14:textId="77777777" w:rsidR="00F96C47" w:rsidRPr="00104749" w:rsidRDefault="00B06EE1" w:rsidP="00104749">
            <w:pPr>
              <w:spacing w:after="0"/>
              <w:rPr>
                <w:sz w:val="24"/>
              </w:rPr>
            </w:pPr>
            <w:r w:rsidRPr="00104749">
              <w:rPr>
                <w:sz w:val="24"/>
              </w:rPr>
              <w:t>Absența fenomenului Raynaud, activității imunologice și afectării organelor interne.</w:t>
            </w:r>
          </w:p>
        </w:tc>
        <w:tc>
          <w:tcPr>
            <w:tcW w:w="2498" w:type="dxa"/>
            <w:shd w:val="clear" w:color="auto" w:fill="auto"/>
          </w:tcPr>
          <w:p w14:paraId="5CA1605C" w14:textId="77777777" w:rsidR="00F96C47" w:rsidRPr="00104749" w:rsidRDefault="00B06EE1" w:rsidP="00104749">
            <w:pPr>
              <w:spacing w:after="0"/>
              <w:rPr>
                <w:sz w:val="24"/>
              </w:rPr>
            </w:pPr>
            <w:r w:rsidRPr="00104749">
              <w:rPr>
                <w:sz w:val="24"/>
              </w:rPr>
              <w:t>Analiza imunoserologică a sângelui, computer tomografia, radiografia, FEGDS</w:t>
            </w:r>
          </w:p>
        </w:tc>
      </w:tr>
      <w:tr w:rsidR="0096505B" w:rsidRPr="00104749" w14:paraId="7439A178" w14:textId="77777777" w:rsidTr="009B0E30">
        <w:tc>
          <w:tcPr>
            <w:tcW w:w="1795" w:type="dxa"/>
            <w:shd w:val="clear" w:color="auto" w:fill="auto"/>
          </w:tcPr>
          <w:p w14:paraId="6A72C601" w14:textId="77777777" w:rsidR="00F96C47" w:rsidRPr="00104749" w:rsidRDefault="00F96C47" w:rsidP="00104749">
            <w:pPr>
              <w:spacing w:after="0"/>
              <w:rPr>
                <w:b/>
                <w:i/>
                <w:sz w:val="24"/>
              </w:rPr>
            </w:pPr>
            <w:r w:rsidRPr="00104749">
              <w:rPr>
                <w:b/>
                <w:i/>
                <w:sz w:val="24"/>
              </w:rPr>
              <w:t>Sclerodermia limitată</w:t>
            </w:r>
          </w:p>
        </w:tc>
        <w:tc>
          <w:tcPr>
            <w:tcW w:w="1890" w:type="dxa"/>
            <w:shd w:val="clear" w:color="auto" w:fill="auto"/>
          </w:tcPr>
          <w:p w14:paraId="5023056E" w14:textId="77777777" w:rsidR="00F96C47" w:rsidRPr="00104749" w:rsidRDefault="00B06EE1" w:rsidP="00104749">
            <w:pPr>
              <w:spacing w:after="0"/>
              <w:rPr>
                <w:sz w:val="24"/>
              </w:rPr>
            </w:pPr>
            <w:r w:rsidRPr="00104749">
              <w:rPr>
                <w:sz w:val="24"/>
              </w:rPr>
              <w:t>Afectarea pielii</w:t>
            </w:r>
          </w:p>
        </w:tc>
        <w:tc>
          <w:tcPr>
            <w:tcW w:w="3060" w:type="dxa"/>
            <w:shd w:val="clear" w:color="auto" w:fill="auto"/>
          </w:tcPr>
          <w:p w14:paraId="6A942A78" w14:textId="77777777" w:rsidR="00F96C47" w:rsidRPr="00104749" w:rsidRDefault="00B06EE1" w:rsidP="00104749">
            <w:pPr>
              <w:spacing w:after="0"/>
              <w:rPr>
                <w:sz w:val="24"/>
              </w:rPr>
            </w:pPr>
            <w:r w:rsidRPr="00104749">
              <w:rPr>
                <w:sz w:val="24"/>
              </w:rPr>
              <w:t xml:space="preserve">Absența fenomenului Raynaud, activității imunologice </w:t>
            </w:r>
            <w:r w:rsidR="004B4A95" w:rsidRPr="00104749">
              <w:rPr>
                <w:sz w:val="24"/>
              </w:rPr>
              <w:t>și afectării organelor interne</w:t>
            </w:r>
          </w:p>
        </w:tc>
        <w:tc>
          <w:tcPr>
            <w:tcW w:w="2498" w:type="dxa"/>
            <w:shd w:val="clear" w:color="auto" w:fill="auto"/>
          </w:tcPr>
          <w:p w14:paraId="512E31CF" w14:textId="77777777" w:rsidR="00F96C47" w:rsidRPr="00104749" w:rsidRDefault="00B06EE1" w:rsidP="00104749">
            <w:pPr>
              <w:spacing w:after="0"/>
              <w:rPr>
                <w:sz w:val="24"/>
              </w:rPr>
            </w:pPr>
            <w:r w:rsidRPr="00104749">
              <w:rPr>
                <w:sz w:val="24"/>
              </w:rPr>
              <w:t xml:space="preserve">Analiza imunoserologică a sângelui, computer tomografia cutiei toracice, spirografia, </w:t>
            </w:r>
            <w:r w:rsidRPr="00104749">
              <w:rPr>
                <w:sz w:val="24"/>
              </w:rPr>
              <w:lastRenderedPageBreak/>
              <w:t>FEGDS ș.a.</w:t>
            </w:r>
          </w:p>
        </w:tc>
      </w:tr>
      <w:tr w:rsidR="0096505B" w:rsidRPr="00104749" w14:paraId="6CDD08A8" w14:textId="77777777" w:rsidTr="009B0E30">
        <w:tc>
          <w:tcPr>
            <w:tcW w:w="1795" w:type="dxa"/>
            <w:shd w:val="clear" w:color="auto" w:fill="auto"/>
          </w:tcPr>
          <w:p w14:paraId="61F47F8A" w14:textId="77777777" w:rsidR="00F96C47" w:rsidRPr="00104749" w:rsidRDefault="00F96C47" w:rsidP="00104749">
            <w:pPr>
              <w:spacing w:after="0"/>
              <w:rPr>
                <w:b/>
                <w:i/>
                <w:sz w:val="24"/>
              </w:rPr>
            </w:pPr>
            <w:r w:rsidRPr="00104749">
              <w:rPr>
                <w:b/>
                <w:i/>
                <w:sz w:val="24"/>
              </w:rPr>
              <w:lastRenderedPageBreak/>
              <w:t>Fibroza multifocală</w:t>
            </w:r>
          </w:p>
        </w:tc>
        <w:tc>
          <w:tcPr>
            <w:tcW w:w="1890" w:type="dxa"/>
            <w:shd w:val="clear" w:color="auto" w:fill="auto"/>
          </w:tcPr>
          <w:p w14:paraId="7BCDB037" w14:textId="77777777" w:rsidR="00F96C47" w:rsidRPr="00104749" w:rsidRDefault="00B06EE1" w:rsidP="00104749">
            <w:pPr>
              <w:spacing w:after="0"/>
              <w:rPr>
                <w:sz w:val="24"/>
              </w:rPr>
            </w:pPr>
            <w:r w:rsidRPr="00104749">
              <w:rPr>
                <w:sz w:val="24"/>
              </w:rPr>
              <w:t>Fibroză retroperitoneală, intraperitoneală și mediastinală, zone de fi</w:t>
            </w:r>
            <w:r w:rsidR="004B4A95" w:rsidRPr="00104749">
              <w:rPr>
                <w:sz w:val="24"/>
              </w:rPr>
              <w:t>b</w:t>
            </w:r>
            <w:r w:rsidRPr="00104749">
              <w:rPr>
                <w:sz w:val="24"/>
              </w:rPr>
              <w:t xml:space="preserve">roză pulmonară, </w:t>
            </w:r>
            <w:r w:rsidR="004B4A95" w:rsidRPr="00104749">
              <w:rPr>
                <w:sz w:val="24"/>
              </w:rPr>
              <w:t>oculară, glanda tiroidă. Forme rare – contractura Dupuytren, cheloid</w:t>
            </w:r>
          </w:p>
        </w:tc>
        <w:tc>
          <w:tcPr>
            <w:tcW w:w="3060" w:type="dxa"/>
            <w:shd w:val="clear" w:color="auto" w:fill="auto"/>
          </w:tcPr>
          <w:p w14:paraId="1CEE1B14" w14:textId="77777777" w:rsidR="00F96C47" w:rsidRPr="00104749" w:rsidRDefault="004B4A95" w:rsidP="00104749">
            <w:pPr>
              <w:spacing w:after="0"/>
              <w:rPr>
                <w:sz w:val="24"/>
              </w:rPr>
            </w:pPr>
            <w:r w:rsidRPr="00104749">
              <w:rPr>
                <w:sz w:val="24"/>
              </w:rPr>
              <w:t>Absența fenomenului Raynaud, sindromul cutanat specific, activitatea imunologică</w:t>
            </w:r>
          </w:p>
        </w:tc>
        <w:tc>
          <w:tcPr>
            <w:tcW w:w="2498" w:type="dxa"/>
            <w:shd w:val="clear" w:color="auto" w:fill="auto"/>
          </w:tcPr>
          <w:p w14:paraId="759193B9" w14:textId="77777777" w:rsidR="00F96C47" w:rsidRPr="00104749" w:rsidRDefault="004B4A95" w:rsidP="00104749">
            <w:pPr>
              <w:spacing w:after="0"/>
              <w:rPr>
                <w:sz w:val="24"/>
              </w:rPr>
            </w:pPr>
            <w:r w:rsidRPr="00104749">
              <w:rPr>
                <w:sz w:val="24"/>
              </w:rPr>
              <w:t>Analiza imunoserologică a sângelui</w:t>
            </w:r>
          </w:p>
        </w:tc>
      </w:tr>
      <w:tr w:rsidR="0096505B" w:rsidRPr="00104749" w14:paraId="1271A1B4" w14:textId="77777777" w:rsidTr="009B0E30">
        <w:tc>
          <w:tcPr>
            <w:tcW w:w="1795" w:type="dxa"/>
            <w:shd w:val="clear" w:color="auto" w:fill="auto"/>
          </w:tcPr>
          <w:p w14:paraId="76A1F6F6" w14:textId="77777777" w:rsidR="00F96C47" w:rsidRPr="00104749" w:rsidRDefault="00F96C47" w:rsidP="00104749">
            <w:pPr>
              <w:spacing w:after="0"/>
              <w:rPr>
                <w:b/>
                <w:i/>
                <w:sz w:val="24"/>
              </w:rPr>
            </w:pPr>
            <w:r w:rsidRPr="00104749">
              <w:rPr>
                <w:b/>
                <w:i/>
                <w:sz w:val="24"/>
              </w:rPr>
              <w:t>Sclerodermia paraneoblastică</w:t>
            </w:r>
          </w:p>
        </w:tc>
        <w:tc>
          <w:tcPr>
            <w:tcW w:w="1890" w:type="dxa"/>
            <w:shd w:val="clear" w:color="auto" w:fill="auto"/>
          </w:tcPr>
          <w:p w14:paraId="3E8C24CB" w14:textId="77777777" w:rsidR="00F96C47" w:rsidRPr="00104749" w:rsidRDefault="004B4A95" w:rsidP="00104749">
            <w:pPr>
              <w:spacing w:after="0"/>
              <w:rPr>
                <w:sz w:val="24"/>
              </w:rPr>
            </w:pPr>
            <w:r w:rsidRPr="00104749">
              <w:rPr>
                <w:sz w:val="24"/>
              </w:rPr>
              <w:t>Fibroza țesuturilor periarticulare, contracturi</w:t>
            </w:r>
          </w:p>
        </w:tc>
        <w:tc>
          <w:tcPr>
            <w:tcW w:w="3060" w:type="dxa"/>
            <w:shd w:val="clear" w:color="auto" w:fill="auto"/>
          </w:tcPr>
          <w:p w14:paraId="216C491A" w14:textId="77777777" w:rsidR="00F96C47" w:rsidRPr="00104749" w:rsidRDefault="004B4A95" w:rsidP="00104749">
            <w:pPr>
              <w:spacing w:after="0"/>
              <w:rPr>
                <w:sz w:val="24"/>
              </w:rPr>
            </w:pPr>
            <w:r w:rsidRPr="00104749">
              <w:rPr>
                <w:sz w:val="24"/>
              </w:rPr>
              <w:t>Absența sindromul cutanat specific, fenomenului Raynaud și afectării organelor interne</w:t>
            </w:r>
          </w:p>
        </w:tc>
        <w:tc>
          <w:tcPr>
            <w:tcW w:w="2498" w:type="dxa"/>
            <w:shd w:val="clear" w:color="auto" w:fill="auto"/>
          </w:tcPr>
          <w:p w14:paraId="523D3D9D" w14:textId="77777777" w:rsidR="00F96C47" w:rsidRPr="00104749" w:rsidRDefault="004B4A95" w:rsidP="00104749">
            <w:pPr>
              <w:spacing w:after="0"/>
              <w:rPr>
                <w:sz w:val="24"/>
              </w:rPr>
            </w:pPr>
            <w:r w:rsidRPr="00104749">
              <w:rPr>
                <w:sz w:val="24"/>
              </w:rPr>
              <w:t>Analiza imunoserologică a sângelui, computer tomografia, radiografia, FEGDS</w:t>
            </w:r>
          </w:p>
        </w:tc>
      </w:tr>
      <w:tr w:rsidR="0096505B" w:rsidRPr="00104749" w14:paraId="570035A0" w14:textId="77777777" w:rsidTr="009B0E30">
        <w:tc>
          <w:tcPr>
            <w:tcW w:w="1795" w:type="dxa"/>
            <w:shd w:val="clear" w:color="auto" w:fill="auto"/>
          </w:tcPr>
          <w:p w14:paraId="2C553EEC" w14:textId="77777777" w:rsidR="00F96C47" w:rsidRPr="00104749" w:rsidRDefault="00F96C47" w:rsidP="00104749">
            <w:pPr>
              <w:spacing w:after="0"/>
              <w:rPr>
                <w:b/>
                <w:i/>
                <w:sz w:val="24"/>
              </w:rPr>
            </w:pPr>
            <w:r w:rsidRPr="00104749">
              <w:rPr>
                <w:b/>
                <w:i/>
                <w:sz w:val="24"/>
              </w:rPr>
              <w:t>Pseudosclero</w:t>
            </w:r>
            <w:r w:rsidR="004B4A95" w:rsidRPr="00104749">
              <w:rPr>
                <w:b/>
                <w:i/>
                <w:sz w:val="24"/>
              </w:rPr>
              <w:t>-</w:t>
            </w:r>
            <w:r w:rsidRPr="00104749">
              <w:rPr>
                <w:b/>
                <w:i/>
                <w:sz w:val="24"/>
              </w:rPr>
              <w:t>dermia</w:t>
            </w:r>
          </w:p>
        </w:tc>
        <w:tc>
          <w:tcPr>
            <w:tcW w:w="1890" w:type="dxa"/>
            <w:shd w:val="clear" w:color="auto" w:fill="auto"/>
          </w:tcPr>
          <w:p w14:paraId="5D5BB6FA" w14:textId="77777777" w:rsidR="00F96C47" w:rsidRPr="00104749" w:rsidRDefault="004B4A95" w:rsidP="00104749">
            <w:pPr>
              <w:spacing w:after="0"/>
              <w:rPr>
                <w:sz w:val="24"/>
              </w:rPr>
            </w:pPr>
            <w:r w:rsidRPr="00104749">
              <w:rPr>
                <w:sz w:val="24"/>
              </w:rPr>
              <w:t>Indurația pielii</w:t>
            </w:r>
          </w:p>
        </w:tc>
        <w:tc>
          <w:tcPr>
            <w:tcW w:w="3060" w:type="dxa"/>
            <w:shd w:val="clear" w:color="auto" w:fill="auto"/>
          </w:tcPr>
          <w:p w14:paraId="22878D75" w14:textId="77777777" w:rsidR="00F96C47" w:rsidRPr="00104749" w:rsidRDefault="004B4A95" w:rsidP="00104749">
            <w:pPr>
              <w:spacing w:after="0"/>
              <w:rPr>
                <w:sz w:val="24"/>
              </w:rPr>
            </w:pPr>
            <w:r w:rsidRPr="00104749">
              <w:rPr>
                <w:sz w:val="24"/>
              </w:rPr>
              <w:t>Semne caracteristice ale dereglărilor metabolice congenitale sau înnăscute: porfirie, fenilceto</w:t>
            </w:r>
            <w:r w:rsidR="0062102A" w:rsidRPr="00104749">
              <w:rPr>
                <w:sz w:val="24"/>
              </w:rPr>
              <w:t>nurie, amiloidoză, pseudosclerodermia diabetică, sclero</w:t>
            </w:r>
            <w:r w:rsidRPr="00104749">
              <w:rPr>
                <w:sz w:val="24"/>
              </w:rPr>
              <w:t>mixedemul ș.a.</w:t>
            </w:r>
          </w:p>
        </w:tc>
        <w:tc>
          <w:tcPr>
            <w:tcW w:w="2498" w:type="dxa"/>
            <w:shd w:val="clear" w:color="auto" w:fill="auto"/>
          </w:tcPr>
          <w:p w14:paraId="454A85EA" w14:textId="77777777" w:rsidR="00F96C47" w:rsidRPr="00104749" w:rsidRDefault="004B4A95" w:rsidP="00104749">
            <w:pPr>
              <w:spacing w:after="0"/>
              <w:rPr>
                <w:sz w:val="24"/>
              </w:rPr>
            </w:pPr>
            <w:r w:rsidRPr="00104749">
              <w:rPr>
                <w:sz w:val="24"/>
              </w:rPr>
              <w:t>Analiza imunoserologică a sângelui, biopsie cutanată</w:t>
            </w:r>
          </w:p>
        </w:tc>
      </w:tr>
      <w:tr w:rsidR="00DE29E2" w:rsidRPr="00104749" w14:paraId="74456A53" w14:textId="77777777" w:rsidTr="009B0E30">
        <w:tc>
          <w:tcPr>
            <w:tcW w:w="9243" w:type="dxa"/>
            <w:gridSpan w:val="4"/>
            <w:shd w:val="clear" w:color="auto" w:fill="auto"/>
            <w:vAlign w:val="center"/>
          </w:tcPr>
          <w:p w14:paraId="3E16303D" w14:textId="77777777" w:rsidR="00DE29E2" w:rsidRPr="00104749" w:rsidRDefault="00DE29E2" w:rsidP="00104749">
            <w:pPr>
              <w:jc w:val="right"/>
              <w:rPr>
                <w:sz w:val="24"/>
              </w:rPr>
            </w:pPr>
            <w:r w:rsidRPr="00104749">
              <w:rPr>
                <w:sz w:val="24"/>
              </w:rPr>
              <w:t>Sursa: Баранова А.А., Клинические рекомендации для педиатров ( Системная склеродермия), Москва, 2011</w:t>
            </w:r>
          </w:p>
        </w:tc>
      </w:tr>
    </w:tbl>
    <w:p w14:paraId="5913A64E" w14:textId="77777777" w:rsidR="003B7110" w:rsidRPr="00C0160C" w:rsidRDefault="003B7110" w:rsidP="00C0160C">
      <w:pPr>
        <w:pStyle w:val="Heading3"/>
        <w:ind w:left="0"/>
        <w:rPr>
          <w:rFonts w:ascii="Times New Roman" w:hAnsi="Times New Roman"/>
          <w:i w:val="0"/>
          <w:iCs/>
          <w:sz w:val="24"/>
          <w:lang w:val="ro-RO"/>
        </w:rPr>
      </w:pPr>
      <w:bookmarkStart w:id="102" w:name="_Toc198354855"/>
      <w:bookmarkStart w:id="103" w:name="_Toc196397666"/>
      <w:r w:rsidRPr="00C0160C">
        <w:rPr>
          <w:rFonts w:ascii="Times New Roman" w:hAnsi="Times New Roman"/>
          <w:i w:val="0"/>
          <w:iCs/>
          <w:sz w:val="24"/>
          <w:lang w:val="ro-RO"/>
        </w:rPr>
        <w:t>C.2.3.5. Criteriile de spitalizare</w:t>
      </w:r>
      <w:bookmarkEnd w:id="102"/>
      <w:bookmarkEnd w:id="10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3B7110" w:rsidRPr="00104749" w14:paraId="5C104555" w14:textId="77777777" w:rsidTr="003B7110">
        <w:tc>
          <w:tcPr>
            <w:tcW w:w="9905" w:type="dxa"/>
          </w:tcPr>
          <w:p w14:paraId="61DFE789" w14:textId="77777777" w:rsidR="003B7110" w:rsidRPr="00104749" w:rsidRDefault="003B7110" w:rsidP="00104749">
            <w:pPr>
              <w:jc w:val="left"/>
              <w:rPr>
                <w:b/>
                <w:i/>
                <w:sz w:val="24"/>
              </w:rPr>
            </w:pPr>
            <w:r w:rsidRPr="00104749">
              <w:rPr>
                <w:b/>
                <w:sz w:val="24"/>
              </w:rPr>
              <w:t xml:space="preserve">Caseta </w:t>
            </w:r>
            <w:r w:rsidR="005A2462" w:rsidRPr="00104749">
              <w:rPr>
                <w:b/>
                <w:sz w:val="24"/>
              </w:rPr>
              <w:t>13</w:t>
            </w:r>
            <w:r w:rsidRPr="00104749">
              <w:rPr>
                <w:b/>
                <w:sz w:val="24"/>
              </w:rPr>
              <w:t>.</w:t>
            </w:r>
            <w:r w:rsidRPr="00104749">
              <w:rPr>
                <w:b/>
                <w:i/>
                <w:sz w:val="24"/>
              </w:rPr>
              <w:t xml:space="preserve"> </w:t>
            </w:r>
            <w:r w:rsidRPr="00104749">
              <w:rPr>
                <w:b/>
                <w:sz w:val="24"/>
              </w:rPr>
              <w:t xml:space="preserve">Criteriile de spitalizare a pacienţilor cu </w:t>
            </w:r>
            <w:r w:rsidR="007570C7" w:rsidRPr="00104749">
              <w:rPr>
                <w:b/>
                <w:sz w:val="24"/>
              </w:rPr>
              <w:t>SS</w:t>
            </w:r>
            <w:r w:rsidRPr="00104749">
              <w:rPr>
                <w:b/>
                <w:sz w:val="24"/>
              </w:rPr>
              <w:t>:</w:t>
            </w:r>
          </w:p>
          <w:p w14:paraId="65C24D81" w14:textId="77777777" w:rsidR="003B7110" w:rsidRPr="00104749" w:rsidRDefault="003B7110" w:rsidP="00104749">
            <w:pPr>
              <w:numPr>
                <w:ilvl w:val="0"/>
                <w:numId w:val="24"/>
              </w:numPr>
              <w:spacing w:after="0"/>
              <w:ind w:left="288"/>
              <w:jc w:val="left"/>
              <w:rPr>
                <w:sz w:val="24"/>
              </w:rPr>
            </w:pPr>
            <w:r w:rsidRPr="00104749">
              <w:rPr>
                <w:sz w:val="24"/>
              </w:rPr>
              <w:t xml:space="preserve">Adresare primară cu semne clinice de </w:t>
            </w:r>
            <w:r w:rsidR="007570C7" w:rsidRPr="00104749">
              <w:rPr>
                <w:sz w:val="24"/>
              </w:rPr>
              <w:t>SS</w:t>
            </w:r>
            <w:r w:rsidRPr="00104749">
              <w:rPr>
                <w:sz w:val="24"/>
              </w:rPr>
              <w:t>.</w:t>
            </w:r>
          </w:p>
          <w:p w14:paraId="6A244CCA" w14:textId="77777777" w:rsidR="003B7110" w:rsidRPr="00104749" w:rsidRDefault="003B7110" w:rsidP="00104749">
            <w:pPr>
              <w:numPr>
                <w:ilvl w:val="0"/>
                <w:numId w:val="24"/>
              </w:numPr>
              <w:spacing w:after="0"/>
              <w:ind w:left="288"/>
              <w:jc w:val="left"/>
              <w:rPr>
                <w:sz w:val="24"/>
              </w:rPr>
            </w:pPr>
            <w:r w:rsidRPr="00104749">
              <w:rPr>
                <w:sz w:val="24"/>
              </w:rPr>
              <w:t>Adresare repetată cu semne cl</w:t>
            </w:r>
            <w:r w:rsidR="001C6891" w:rsidRPr="00104749">
              <w:rPr>
                <w:sz w:val="24"/>
              </w:rPr>
              <w:t>inice de agravare a bolii.</w:t>
            </w:r>
          </w:p>
          <w:p w14:paraId="0DA2D60D" w14:textId="77777777" w:rsidR="003B7110" w:rsidRPr="00104749" w:rsidRDefault="003B7110" w:rsidP="00104749">
            <w:pPr>
              <w:numPr>
                <w:ilvl w:val="0"/>
                <w:numId w:val="24"/>
              </w:numPr>
              <w:spacing w:after="0"/>
              <w:ind w:left="288"/>
              <w:jc w:val="left"/>
              <w:rPr>
                <w:sz w:val="24"/>
              </w:rPr>
            </w:pPr>
            <w:r w:rsidRPr="00104749">
              <w:rPr>
                <w:sz w:val="24"/>
              </w:rPr>
              <w:t xml:space="preserve">Apariţia semnelor de complicaţii ale </w:t>
            </w:r>
            <w:r w:rsidR="007570C7" w:rsidRPr="00104749">
              <w:rPr>
                <w:sz w:val="24"/>
              </w:rPr>
              <w:t>SS</w:t>
            </w:r>
            <w:r w:rsidRPr="00104749">
              <w:rPr>
                <w:sz w:val="24"/>
              </w:rPr>
              <w:t xml:space="preserve"> pe parcursul supravegherii de către medicul de familie </w:t>
            </w:r>
          </w:p>
          <w:p w14:paraId="3AFA5D15" w14:textId="77777777" w:rsidR="007570C7" w:rsidRPr="00104749" w:rsidRDefault="007570C7" w:rsidP="00104749">
            <w:pPr>
              <w:numPr>
                <w:ilvl w:val="0"/>
                <w:numId w:val="24"/>
              </w:numPr>
              <w:spacing w:after="0"/>
              <w:ind w:left="288"/>
              <w:jc w:val="left"/>
              <w:rPr>
                <w:sz w:val="24"/>
              </w:rPr>
            </w:pPr>
            <w:r w:rsidRPr="00104749">
              <w:rPr>
                <w:sz w:val="24"/>
              </w:rPr>
              <w:t>Boli concomitente avansate.</w:t>
            </w:r>
          </w:p>
          <w:p w14:paraId="5552944E" w14:textId="0038BAA5" w:rsidR="003B7110" w:rsidRPr="00E8665F" w:rsidRDefault="003B7110" w:rsidP="00E8665F">
            <w:pPr>
              <w:numPr>
                <w:ilvl w:val="0"/>
                <w:numId w:val="24"/>
              </w:numPr>
              <w:spacing w:after="0"/>
              <w:ind w:left="288"/>
              <w:jc w:val="left"/>
              <w:rPr>
                <w:sz w:val="24"/>
              </w:rPr>
            </w:pPr>
            <w:r w:rsidRPr="00104749">
              <w:rPr>
                <w:sz w:val="24"/>
              </w:rPr>
              <w:t>Puseu inflamator intens şi trenant</w:t>
            </w:r>
            <w:r w:rsidR="00E424A9" w:rsidRPr="00104749">
              <w:rPr>
                <w:sz w:val="24"/>
              </w:rPr>
              <w:t>,</w:t>
            </w:r>
            <w:r w:rsidRPr="00104749">
              <w:rPr>
                <w:sz w:val="24"/>
              </w:rPr>
              <w:t xml:space="preserve"> pentru investigaţii şi reconsiderare terapeutică.</w:t>
            </w:r>
          </w:p>
        </w:tc>
      </w:tr>
    </w:tbl>
    <w:p w14:paraId="0877581D" w14:textId="77777777" w:rsidR="003B7110" w:rsidRPr="00C0160C" w:rsidRDefault="003B7110" w:rsidP="00C0160C">
      <w:pPr>
        <w:pStyle w:val="Heading3"/>
        <w:ind w:left="0"/>
        <w:rPr>
          <w:rFonts w:ascii="Times New Roman" w:hAnsi="Times New Roman"/>
          <w:i w:val="0"/>
          <w:iCs/>
          <w:sz w:val="24"/>
          <w:lang w:val="ro-RO"/>
        </w:rPr>
      </w:pPr>
      <w:bookmarkStart w:id="104" w:name="_Toc198354856"/>
      <w:bookmarkStart w:id="105" w:name="_Toc196397667"/>
      <w:bookmarkStart w:id="106" w:name="_Toc191166962"/>
      <w:r w:rsidRPr="00C0160C">
        <w:rPr>
          <w:rFonts w:ascii="Times New Roman" w:hAnsi="Times New Roman"/>
          <w:i w:val="0"/>
          <w:iCs/>
          <w:sz w:val="24"/>
          <w:lang w:val="ro-RO"/>
        </w:rPr>
        <w:t>C.2.</w:t>
      </w:r>
      <w:r w:rsidR="005A2462" w:rsidRPr="00C0160C">
        <w:rPr>
          <w:rFonts w:ascii="Times New Roman" w:hAnsi="Times New Roman"/>
          <w:i w:val="0"/>
          <w:iCs/>
          <w:sz w:val="24"/>
          <w:lang w:val="ro-RO"/>
        </w:rPr>
        <w:t>3</w:t>
      </w:r>
      <w:r w:rsidRPr="00C0160C">
        <w:rPr>
          <w:rFonts w:ascii="Times New Roman" w:hAnsi="Times New Roman"/>
          <w:i w:val="0"/>
          <w:iCs/>
          <w:sz w:val="24"/>
          <w:lang w:val="ro-RO"/>
        </w:rPr>
        <w:t>.</w:t>
      </w:r>
      <w:r w:rsidR="005A2462" w:rsidRPr="00C0160C">
        <w:rPr>
          <w:rFonts w:ascii="Times New Roman" w:hAnsi="Times New Roman"/>
          <w:i w:val="0"/>
          <w:iCs/>
          <w:sz w:val="24"/>
          <w:lang w:val="ro-RO"/>
        </w:rPr>
        <w:t>6</w:t>
      </w:r>
      <w:r w:rsidRPr="00C0160C">
        <w:rPr>
          <w:rFonts w:ascii="Times New Roman" w:hAnsi="Times New Roman"/>
          <w:i w:val="0"/>
          <w:iCs/>
          <w:sz w:val="24"/>
          <w:lang w:val="ro-RO"/>
        </w:rPr>
        <w:t xml:space="preserve"> Tratamentul</w:t>
      </w:r>
      <w:bookmarkEnd w:id="104"/>
      <w:bookmarkEnd w:id="105"/>
      <w:r w:rsidRPr="00C0160C">
        <w:rPr>
          <w:rFonts w:ascii="Times New Roman" w:hAnsi="Times New Roman"/>
          <w:i w:val="0"/>
          <w:iCs/>
          <w:sz w:val="24"/>
          <w:lang w:val="ro-RO"/>
        </w:rPr>
        <w:t xml:space="preserve"> </w:t>
      </w:r>
      <w:bookmarkEnd w:id="1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3B7110" w:rsidRPr="00104749" w14:paraId="4F07AACF" w14:textId="77777777" w:rsidTr="003B7110">
        <w:tc>
          <w:tcPr>
            <w:tcW w:w="9531" w:type="dxa"/>
          </w:tcPr>
          <w:p w14:paraId="657BF2A0" w14:textId="61E365AA" w:rsidR="003B7110" w:rsidRPr="00104749" w:rsidRDefault="003B7110" w:rsidP="00104749">
            <w:pPr>
              <w:pStyle w:val="CM91"/>
              <w:spacing w:after="120"/>
              <w:rPr>
                <w:rFonts w:ascii="Times New Roman" w:hAnsi="Times New Roman" w:cs="Times New Roman"/>
                <w:b/>
                <w:bCs/>
                <w:iCs/>
                <w:lang w:val="ro-RO"/>
              </w:rPr>
            </w:pPr>
            <w:r w:rsidRPr="00104749">
              <w:rPr>
                <w:rFonts w:ascii="Times New Roman" w:hAnsi="Times New Roman" w:cs="Times New Roman"/>
                <w:b/>
                <w:bCs/>
                <w:iCs/>
                <w:lang w:val="ro-RO"/>
              </w:rPr>
              <w:t xml:space="preserve">Caseta </w:t>
            </w:r>
            <w:r w:rsidR="005A2462" w:rsidRPr="00104749">
              <w:rPr>
                <w:rFonts w:ascii="Times New Roman" w:hAnsi="Times New Roman" w:cs="Times New Roman"/>
                <w:b/>
                <w:bCs/>
                <w:iCs/>
                <w:lang w:val="ro-RO"/>
              </w:rPr>
              <w:t>14</w:t>
            </w:r>
            <w:r w:rsidRPr="00104749">
              <w:rPr>
                <w:rFonts w:ascii="Times New Roman" w:hAnsi="Times New Roman" w:cs="Times New Roman"/>
                <w:b/>
                <w:bCs/>
                <w:iCs/>
                <w:lang w:val="ro-RO"/>
              </w:rPr>
              <w:t xml:space="preserve">. Principiile tratamentului </w:t>
            </w:r>
            <w:r w:rsidR="009E5DFD" w:rsidRPr="00104749">
              <w:rPr>
                <w:rFonts w:ascii="Times New Roman" w:hAnsi="Times New Roman" w:cs="Times New Roman"/>
                <w:b/>
                <w:bCs/>
                <w:iCs/>
                <w:lang w:val="ro-RO"/>
              </w:rPr>
              <w:t>SS</w:t>
            </w:r>
            <w:r w:rsidRPr="00104749">
              <w:rPr>
                <w:rFonts w:ascii="Times New Roman" w:hAnsi="Times New Roman" w:cs="Times New Roman"/>
                <w:b/>
                <w:bCs/>
                <w:iCs/>
                <w:lang w:val="ro-RO"/>
              </w:rPr>
              <w:t xml:space="preserve">: </w:t>
            </w:r>
            <w:r w:rsidR="00E906B9" w:rsidRPr="00104749">
              <w:rPr>
                <w:rFonts w:ascii="Times New Roman" w:hAnsi="Times New Roman" w:cs="Times New Roman"/>
                <w:bCs/>
                <w:iCs/>
                <w:lang w:val="ro-RO"/>
              </w:rPr>
              <w:t>[1,2,4]</w:t>
            </w:r>
          </w:p>
          <w:p w14:paraId="5F17D6C4" w14:textId="77777777" w:rsidR="003B7110" w:rsidRPr="00104749" w:rsidRDefault="003B7110" w:rsidP="008E2514">
            <w:pPr>
              <w:numPr>
                <w:ilvl w:val="0"/>
                <w:numId w:val="25"/>
              </w:numPr>
              <w:spacing w:after="0"/>
              <w:ind w:left="288"/>
              <w:rPr>
                <w:sz w:val="24"/>
              </w:rPr>
            </w:pPr>
            <w:r w:rsidRPr="00104749">
              <w:rPr>
                <w:sz w:val="24"/>
              </w:rPr>
              <w:t>Regim (cruţător cu evitarea eforturilor fizice excesive în prezenţa semnelor de insuficienţă poliorganică).</w:t>
            </w:r>
          </w:p>
          <w:p w14:paraId="30CEA48E" w14:textId="74351EAB" w:rsidR="00F332FB" w:rsidRPr="00104749" w:rsidRDefault="003B7110" w:rsidP="008E2514">
            <w:pPr>
              <w:numPr>
                <w:ilvl w:val="0"/>
                <w:numId w:val="25"/>
              </w:numPr>
              <w:spacing w:after="0"/>
              <w:ind w:left="288"/>
              <w:rPr>
                <w:sz w:val="24"/>
              </w:rPr>
            </w:pPr>
            <w:r w:rsidRPr="00104749">
              <w:rPr>
                <w:sz w:val="24"/>
              </w:rPr>
              <w:t>Dieta cu restricţii în lichide şi hiposodată (în prezenţa semnelor de IC), cu aport sporit de microelemente (în prezenţa semnelor de osteoporoză şi tratament cronic cu glucocorticoizi).</w:t>
            </w:r>
            <w:r w:rsidR="00BF700B">
              <w:rPr>
                <w:sz w:val="24"/>
              </w:rPr>
              <w:t xml:space="preserve"> </w:t>
            </w:r>
            <w:r w:rsidR="0062102A" w:rsidRPr="00104749">
              <w:rPr>
                <w:sz w:val="24"/>
              </w:rPr>
              <w:t>Recomendările dietetice în SS sunt prezentate detaliat în Anexa 3.</w:t>
            </w:r>
          </w:p>
          <w:p w14:paraId="342C45BD" w14:textId="77777777" w:rsidR="00F332FB" w:rsidRPr="00104749" w:rsidRDefault="00505178" w:rsidP="008E2514">
            <w:pPr>
              <w:numPr>
                <w:ilvl w:val="0"/>
                <w:numId w:val="25"/>
              </w:numPr>
              <w:spacing w:after="0"/>
              <w:ind w:left="288"/>
              <w:rPr>
                <w:sz w:val="24"/>
              </w:rPr>
            </w:pPr>
            <w:r w:rsidRPr="00104749">
              <w:rPr>
                <w:sz w:val="24"/>
              </w:rPr>
              <w:t>Tratamentul medicamentos</w:t>
            </w:r>
            <w:r w:rsidR="00F332FB" w:rsidRPr="00104749">
              <w:rPr>
                <w:sz w:val="24"/>
              </w:rPr>
              <w:t xml:space="preserve"> - u</w:t>
            </w:r>
            <w:r w:rsidRPr="00104749">
              <w:rPr>
                <w:sz w:val="24"/>
              </w:rPr>
              <w:t xml:space="preserve">n tratament ideal ar trebui să vizeze simultan toate procesele patogenetice ale bolii: vasculopatia, inflamația și fibroza. </w:t>
            </w:r>
          </w:p>
          <w:p w14:paraId="2C20038C" w14:textId="748B6715" w:rsidR="00505178" w:rsidRPr="00104749" w:rsidRDefault="00505178" w:rsidP="008E2514">
            <w:pPr>
              <w:numPr>
                <w:ilvl w:val="0"/>
                <w:numId w:val="25"/>
              </w:numPr>
              <w:spacing w:after="0"/>
              <w:ind w:left="288"/>
              <w:rPr>
                <w:sz w:val="24"/>
              </w:rPr>
            </w:pPr>
            <w:r w:rsidRPr="00104749">
              <w:rPr>
                <w:sz w:val="24"/>
              </w:rPr>
              <w:t>Având în vedere eterogenitatea manifestărilor bolii, și a afectărilor de organe, nu există un protocol standardizat, care poate viza toți pacienții cu sclerodermie. Astfel, schemele terapeutice, de obicei, țintesc manifestările clinice și implicările de organe și sisteme</w:t>
            </w:r>
            <w:r w:rsidR="00F332FB" w:rsidRPr="00104749">
              <w:rPr>
                <w:sz w:val="24"/>
              </w:rPr>
              <w:t xml:space="preserve"> și </w:t>
            </w:r>
            <w:r w:rsidR="00161BC2" w:rsidRPr="00104749">
              <w:rPr>
                <w:sz w:val="24"/>
              </w:rPr>
              <w:t>anume</w:t>
            </w:r>
            <w:r w:rsidR="00F332FB" w:rsidRPr="00104749">
              <w:rPr>
                <w:sz w:val="24"/>
              </w:rPr>
              <w:t>:</w:t>
            </w:r>
          </w:p>
          <w:p w14:paraId="6334D97D" w14:textId="31F33595" w:rsidR="00505178" w:rsidRPr="00104749" w:rsidRDefault="00505178" w:rsidP="008E2514">
            <w:pPr>
              <w:pStyle w:val="ListParagraph"/>
              <w:numPr>
                <w:ilvl w:val="0"/>
                <w:numId w:val="69"/>
              </w:numPr>
              <w:spacing w:after="160"/>
              <w:contextualSpacing/>
              <w:rPr>
                <w:color w:val="000000" w:themeColor="text1"/>
                <w:sz w:val="24"/>
              </w:rPr>
            </w:pPr>
            <w:r w:rsidRPr="00104749">
              <w:rPr>
                <w:color w:val="000000" w:themeColor="text1"/>
                <w:sz w:val="24"/>
              </w:rPr>
              <w:lastRenderedPageBreak/>
              <w:t>Medicația i</w:t>
            </w:r>
            <w:r w:rsidRPr="00104749">
              <w:rPr>
                <w:sz w:val="24"/>
              </w:rPr>
              <w:t>muno</w:t>
            </w:r>
            <w:r w:rsidR="00BE6529" w:rsidRPr="00104749">
              <w:rPr>
                <w:sz w:val="24"/>
              </w:rPr>
              <w:t>su</w:t>
            </w:r>
            <w:r w:rsidRPr="00104749">
              <w:rPr>
                <w:sz w:val="24"/>
              </w:rPr>
              <w:t>presivă</w:t>
            </w:r>
            <w:r w:rsidRPr="00104749">
              <w:rPr>
                <w:color w:val="FF0000"/>
                <w:sz w:val="24"/>
              </w:rPr>
              <w:t xml:space="preserve"> </w:t>
            </w:r>
            <w:r w:rsidRPr="00104749">
              <w:rPr>
                <w:color w:val="000000" w:themeColor="text1"/>
                <w:sz w:val="24"/>
              </w:rPr>
              <w:t>(</w:t>
            </w:r>
            <w:r w:rsidR="00D838A8" w:rsidRPr="00D838A8">
              <w:rPr>
                <w:color w:val="000000" w:themeColor="text1"/>
                <w:sz w:val="24"/>
              </w:rPr>
              <w:t>Cyclophosphamidum*</w:t>
            </w:r>
            <w:r w:rsidRPr="00104749">
              <w:rPr>
                <w:color w:val="000000" w:themeColor="text1"/>
                <w:sz w:val="24"/>
              </w:rPr>
              <w:t xml:space="preserve">, </w:t>
            </w:r>
            <w:r w:rsidR="00D55CAC" w:rsidRPr="00D55CAC">
              <w:rPr>
                <w:color w:val="000000" w:themeColor="text1"/>
                <w:sz w:val="24"/>
              </w:rPr>
              <w:t>Mycophenolatum mofetilum</w:t>
            </w:r>
            <w:r w:rsidRPr="00104749">
              <w:rPr>
                <w:color w:val="000000" w:themeColor="text1"/>
                <w:sz w:val="24"/>
              </w:rPr>
              <w:t xml:space="preserve">, </w:t>
            </w:r>
            <w:r w:rsidR="00D838A8" w:rsidRPr="00104749">
              <w:rPr>
                <w:color w:val="000000" w:themeColor="text1"/>
                <w:sz w:val="24"/>
              </w:rPr>
              <w:t>Methotrexatum</w:t>
            </w:r>
            <w:r w:rsidRPr="00104749">
              <w:rPr>
                <w:color w:val="000000" w:themeColor="text1"/>
                <w:sz w:val="24"/>
              </w:rPr>
              <w:t xml:space="preserve">, </w:t>
            </w:r>
            <w:r w:rsidR="00D838A8" w:rsidRPr="00104749">
              <w:rPr>
                <w:color w:val="000000" w:themeColor="text1"/>
                <w:sz w:val="24"/>
              </w:rPr>
              <w:t>Rituximabum</w:t>
            </w:r>
            <w:r w:rsidR="00BE6529" w:rsidRPr="00104749">
              <w:rPr>
                <w:color w:val="000000" w:themeColor="text1"/>
                <w:sz w:val="24"/>
              </w:rPr>
              <w:t xml:space="preserve">, </w:t>
            </w:r>
            <w:r w:rsidRPr="00104749">
              <w:rPr>
                <w:color w:val="000000" w:themeColor="text1"/>
                <w:sz w:val="24"/>
              </w:rPr>
              <w:t xml:space="preserve">au </w:t>
            </w:r>
            <w:r w:rsidR="00E85471" w:rsidRPr="00104749">
              <w:rPr>
                <w:color w:val="000000" w:themeColor="text1"/>
                <w:sz w:val="24"/>
              </w:rPr>
              <w:t xml:space="preserve">efecte benefice </w:t>
            </w:r>
            <w:r w:rsidRPr="00104749">
              <w:rPr>
                <w:color w:val="000000" w:themeColor="text1"/>
                <w:sz w:val="24"/>
              </w:rPr>
              <w:t>demonstrate în tratamentul manifestărilor inflamatorii ale bolii (artrita, miozita) sau fazei inflamatorii a implicării de organ (piele, plămâni)</w:t>
            </w:r>
            <w:r w:rsidR="00E85471" w:rsidRPr="00104749">
              <w:rPr>
                <w:color w:val="000000" w:themeColor="text1"/>
                <w:sz w:val="24"/>
              </w:rPr>
              <w:t>;</w:t>
            </w:r>
          </w:p>
          <w:p w14:paraId="7D88831F" w14:textId="0B966613" w:rsidR="00505178" w:rsidRPr="00104749" w:rsidRDefault="00505178" w:rsidP="008E2514">
            <w:pPr>
              <w:pStyle w:val="ListParagraph"/>
              <w:numPr>
                <w:ilvl w:val="0"/>
                <w:numId w:val="69"/>
              </w:numPr>
              <w:spacing w:after="160"/>
              <w:contextualSpacing/>
              <w:rPr>
                <w:sz w:val="24"/>
              </w:rPr>
            </w:pPr>
            <w:r w:rsidRPr="00104749">
              <w:rPr>
                <w:sz w:val="24"/>
              </w:rPr>
              <w:t>Medicația vaso</w:t>
            </w:r>
            <w:r w:rsidR="005F6821" w:rsidRPr="00104749">
              <w:rPr>
                <w:sz w:val="24"/>
              </w:rPr>
              <w:t>dilatatoare</w:t>
            </w:r>
            <w:r w:rsidRPr="00104749">
              <w:rPr>
                <w:sz w:val="24"/>
              </w:rPr>
              <w:t>, determină o vasodilatație marcată (blocantele canalelor de calciu, inhibitorii fosfodiesteraz</w:t>
            </w:r>
            <w:r w:rsidR="005F6821" w:rsidRPr="00104749">
              <w:rPr>
                <w:sz w:val="24"/>
              </w:rPr>
              <w:t>ei</w:t>
            </w:r>
            <w:r w:rsidRPr="00104749">
              <w:rPr>
                <w:sz w:val="24"/>
              </w:rPr>
              <w:t>-5, analogii prostaciclinei) sau</w:t>
            </w:r>
            <w:r w:rsidR="00BF700B">
              <w:rPr>
                <w:sz w:val="24"/>
              </w:rPr>
              <w:t xml:space="preserve"> </w:t>
            </w:r>
            <w:r w:rsidRPr="00104749">
              <w:rPr>
                <w:sz w:val="24"/>
              </w:rPr>
              <w:t>un efect vaso</w:t>
            </w:r>
            <w:r w:rsidR="005F6821" w:rsidRPr="00104749">
              <w:rPr>
                <w:sz w:val="24"/>
              </w:rPr>
              <w:t>dilatator</w:t>
            </w:r>
            <w:r w:rsidRPr="00104749">
              <w:rPr>
                <w:color w:val="FF0000"/>
                <w:sz w:val="24"/>
              </w:rPr>
              <w:t xml:space="preserve"> </w:t>
            </w:r>
            <w:r w:rsidR="007B0D29" w:rsidRPr="00104749">
              <w:rPr>
                <w:sz w:val="24"/>
              </w:rPr>
              <w:t xml:space="preserve">proeminent </w:t>
            </w:r>
            <w:r w:rsidRPr="00104749">
              <w:rPr>
                <w:sz w:val="24"/>
              </w:rPr>
              <w:t>(inhibitorii enzimei de conversie</w:t>
            </w:r>
            <w:r w:rsidR="005F6821" w:rsidRPr="00104749">
              <w:rPr>
                <w:sz w:val="24"/>
              </w:rPr>
              <w:t xml:space="preserve"> a angiotensinei sau IECA</w:t>
            </w:r>
            <w:r w:rsidRPr="00104749">
              <w:rPr>
                <w:sz w:val="24"/>
              </w:rPr>
              <w:t xml:space="preserve">, antagoniștii endotelinei-1). Cu o pondere diferită, </w:t>
            </w:r>
            <w:r w:rsidR="007B0D29" w:rsidRPr="00104749">
              <w:rPr>
                <w:sz w:val="24"/>
              </w:rPr>
              <w:t>aceste preparate</w:t>
            </w:r>
            <w:r w:rsidRPr="00104749">
              <w:rPr>
                <w:sz w:val="24"/>
              </w:rPr>
              <w:t xml:space="preserve"> au un efect simptomatic/patogenetic (ex.: FR, ulcere digitale, criza renală, hipertensiunea arterială pulmonară) sau/și încetinesc progresia bolii (pentru hipertensiunea arterială pulmonară)</w:t>
            </w:r>
            <w:r w:rsidR="00ED2B6D" w:rsidRPr="00104749">
              <w:rPr>
                <w:sz w:val="24"/>
              </w:rPr>
              <w:t>;</w:t>
            </w:r>
          </w:p>
          <w:p w14:paraId="38C5753B" w14:textId="2202C6B4" w:rsidR="00F00088" w:rsidRPr="0013540A" w:rsidRDefault="00505178" w:rsidP="0013540A">
            <w:pPr>
              <w:pStyle w:val="ListParagraph"/>
              <w:numPr>
                <w:ilvl w:val="0"/>
                <w:numId w:val="69"/>
              </w:numPr>
              <w:spacing w:after="160"/>
              <w:contextualSpacing/>
              <w:rPr>
                <w:sz w:val="24"/>
              </w:rPr>
            </w:pPr>
            <w:r w:rsidRPr="00104749">
              <w:rPr>
                <w:sz w:val="24"/>
              </w:rPr>
              <w:t>Medicația antifibrotică – eșecul medicației imuno</w:t>
            </w:r>
            <w:r w:rsidR="00BE6529" w:rsidRPr="00104749">
              <w:rPr>
                <w:sz w:val="24"/>
              </w:rPr>
              <w:t>su</w:t>
            </w:r>
            <w:r w:rsidRPr="00104749">
              <w:rPr>
                <w:sz w:val="24"/>
              </w:rPr>
              <w:t xml:space="preserve">presive </w:t>
            </w:r>
            <w:r w:rsidR="007B0D29" w:rsidRPr="00104749">
              <w:rPr>
                <w:sz w:val="24"/>
              </w:rPr>
              <w:t>în ceea ce ține de reversia</w:t>
            </w:r>
            <w:r w:rsidRPr="00104749">
              <w:rPr>
                <w:sz w:val="24"/>
              </w:rPr>
              <w:t xml:space="preserve"> fibrozei sugerează că, odată apărut, procesul de fibroză continuă într-un</w:t>
            </w:r>
            <w:r w:rsidR="007B0D29" w:rsidRPr="00104749">
              <w:rPr>
                <w:sz w:val="24"/>
              </w:rPr>
              <w:t xml:space="preserve"> mod</w:t>
            </w:r>
            <w:r w:rsidRPr="00104749">
              <w:rPr>
                <w:sz w:val="24"/>
              </w:rPr>
              <w:t xml:space="preserve"> autonom. Preparatele cu efect antifibrotic (ex. </w:t>
            </w:r>
            <w:r w:rsidR="00F35FBF" w:rsidRPr="00F35FBF">
              <w:rPr>
                <w:sz w:val="24"/>
              </w:rPr>
              <w:t>Nintetanibum*</w:t>
            </w:r>
            <w:r w:rsidRPr="00104749">
              <w:rPr>
                <w:sz w:val="24"/>
              </w:rPr>
              <w:t>) încetinesc procesul, și, respectiv progresia bolii.</w:t>
            </w:r>
          </w:p>
          <w:p w14:paraId="2A0BF89E" w14:textId="3E3CBC6B" w:rsidR="00102466" w:rsidRPr="00104749" w:rsidRDefault="00F332FB" w:rsidP="00104749">
            <w:pPr>
              <w:spacing w:after="0"/>
              <w:ind w:left="288"/>
              <w:jc w:val="center"/>
              <w:rPr>
                <w:sz w:val="24"/>
                <w:u w:val="single"/>
              </w:rPr>
            </w:pPr>
            <w:r w:rsidRPr="00104749">
              <w:rPr>
                <w:sz w:val="24"/>
                <w:u w:val="single"/>
              </w:rPr>
              <w:t>Opțiuni în t</w:t>
            </w:r>
            <w:r w:rsidR="003B7110" w:rsidRPr="00104749">
              <w:rPr>
                <w:sz w:val="24"/>
                <w:u w:val="single"/>
              </w:rPr>
              <w:t>ratamentul medicamentos</w:t>
            </w:r>
            <w:r w:rsidRPr="00104749">
              <w:rPr>
                <w:sz w:val="24"/>
                <w:u w:val="single"/>
              </w:rPr>
              <w:t xml:space="preserve"> </w:t>
            </w:r>
            <w:r w:rsidR="00A61DB3">
              <w:rPr>
                <w:sz w:val="24"/>
                <w:u w:val="single"/>
              </w:rPr>
              <w:t>a</w:t>
            </w:r>
            <w:r w:rsidRPr="00104749">
              <w:rPr>
                <w:sz w:val="24"/>
                <w:u w:val="single"/>
              </w:rPr>
              <w:t>l sclerodermiei sistemice la copii</w:t>
            </w:r>
          </w:p>
          <w:p w14:paraId="284D9C8B" w14:textId="28A35E0A" w:rsidR="00E424A9" w:rsidRPr="00104749" w:rsidRDefault="00513328" w:rsidP="00104749">
            <w:pPr>
              <w:numPr>
                <w:ilvl w:val="0"/>
                <w:numId w:val="25"/>
              </w:numPr>
              <w:spacing w:after="0"/>
              <w:ind w:left="288"/>
              <w:jc w:val="left"/>
              <w:rPr>
                <w:sz w:val="24"/>
              </w:rPr>
            </w:pPr>
            <w:r w:rsidRPr="00104749">
              <w:rPr>
                <w:sz w:val="24"/>
              </w:rPr>
              <w:t xml:space="preserve">Tratament </w:t>
            </w:r>
            <w:r w:rsidR="007B0D29" w:rsidRPr="00104749">
              <w:rPr>
                <w:sz w:val="24"/>
              </w:rPr>
              <w:t>vasoactiv</w:t>
            </w:r>
            <w:r w:rsidR="00F715AC">
              <w:rPr>
                <w:sz w:val="24"/>
              </w:rPr>
              <w:t>:</w:t>
            </w:r>
          </w:p>
          <w:p w14:paraId="447B3D7D" w14:textId="46824C8B" w:rsidR="00513328" w:rsidRPr="00104749" w:rsidRDefault="00513328" w:rsidP="00104749">
            <w:pPr>
              <w:numPr>
                <w:ilvl w:val="0"/>
                <w:numId w:val="37"/>
              </w:numPr>
              <w:spacing w:after="0"/>
              <w:jc w:val="left"/>
              <w:rPr>
                <w:sz w:val="24"/>
              </w:rPr>
            </w:pPr>
            <w:bookmarkStart w:id="107" w:name="_Hlk185406322"/>
            <w:r w:rsidRPr="00104749">
              <w:rPr>
                <w:sz w:val="24"/>
              </w:rPr>
              <w:t>Blocante canalelor de calciu</w:t>
            </w:r>
            <w:r w:rsidR="00B33BEC" w:rsidRPr="00104749">
              <w:rPr>
                <w:sz w:val="24"/>
              </w:rPr>
              <w:t xml:space="preserve"> </w:t>
            </w:r>
            <w:r w:rsidR="00777D68" w:rsidRPr="00104749">
              <w:rPr>
                <w:sz w:val="24"/>
              </w:rPr>
              <w:t>(</w:t>
            </w:r>
            <w:r w:rsidR="00B33BEC" w:rsidRPr="00104749">
              <w:rPr>
                <w:sz w:val="24"/>
              </w:rPr>
              <w:t>Nifedipin</w:t>
            </w:r>
            <w:r w:rsidR="009F5DE8" w:rsidRPr="00104749">
              <w:rPr>
                <w:sz w:val="24"/>
              </w:rPr>
              <w:t>um</w:t>
            </w:r>
            <w:r w:rsidR="00777D68" w:rsidRPr="00104749">
              <w:rPr>
                <w:sz w:val="24"/>
              </w:rPr>
              <w:t>)</w:t>
            </w:r>
          </w:p>
          <w:p w14:paraId="46F2B8B4" w14:textId="2E5A262E" w:rsidR="00513328" w:rsidRPr="00D006A6" w:rsidRDefault="00777D68" w:rsidP="00104749">
            <w:pPr>
              <w:numPr>
                <w:ilvl w:val="0"/>
                <w:numId w:val="37"/>
              </w:numPr>
              <w:spacing w:after="0"/>
              <w:jc w:val="left"/>
              <w:rPr>
                <w:sz w:val="24"/>
              </w:rPr>
            </w:pPr>
            <w:r w:rsidRPr="00104749">
              <w:rPr>
                <w:sz w:val="24"/>
              </w:rPr>
              <w:t>α1-adrenoblocan</w:t>
            </w:r>
            <w:r w:rsidR="00F9792C" w:rsidRPr="00104749">
              <w:rPr>
                <w:sz w:val="24"/>
              </w:rPr>
              <w:t>e (</w:t>
            </w:r>
            <w:r w:rsidR="009F5DE8" w:rsidRPr="00104749">
              <w:rPr>
                <w:sz w:val="24"/>
              </w:rPr>
              <w:t>C</w:t>
            </w:r>
            <w:r w:rsidR="00F9792C" w:rsidRPr="00104749">
              <w:rPr>
                <w:sz w:val="24"/>
              </w:rPr>
              <w:t>arvedilol</w:t>
            </w:r>
            <w:r w:rsidR="009F5DE8" w:rsidRPr="00104749">
              <w:rPr>
                <w:sz w:val="24"/>
              </w:rPr>
              <w:t>um</w:t>
            </w:r>
            <w:r w:rsidR="00F9792C" w:rsidRPr="00104749">
              <w:rPr>
                <w:sz w:val="24"/>
              </w:rPr>
              <w:t xml:space="preserve">, </w:t>
            </w:r>
            <w:r w:rsidR="009F5DE8" w:rsidRPr="00D006A6">
              <w:rPr>
                <w:sz w:val="24"/>
              </w:rPr>
              <w:t>L</w:t>
            </w:r>
            <w:r w:rsidR="00F9792C" w:rsidRPr="00D006A6">
              <w:rPr>
                <w:sz w:val="24"/>
              </w:rPr>
              <w:t>abetalol</w:t>
            </w:r>
            <w:r w:rsidR="009F5DE8" w:rsidRPr="00D006A6">
              <w:rPr>
                <w:sz w:val="24"/>
              </w:rPr>
              <w:t>um</w:t>
            </w:r>
            <w:r w:rsidR="00D006A6">
              <w:rPr>
                <w:sz w:val="24"/>
              </w:rPr>
              <w:t>*</w:t>
            </w:r>
            <w:r w:rsidR="00F9792C" w:rsidRPr="00D006A6">
              <w:rPr>
                <w:sz w:val="24"/>
              </w:rPr>
              <w:t>)</w:t>
            </w:r>
          </w:p>
          <w:p w14:paraId="68A4B87D" w14:textId="16288C81" w:rsidR="00513328" w:rsidRPr="00104749" w:rsidRDefault="00513328" w:rsidP="00104749">
            <w:pPr>
              <w:numPr>
                <w:ilvl w:val="0"/>
                <w:numId w:val="37"/>
              </w:numPr>
              <w:spacing w:after="0"/>
              <w:jc w:val="left"/>
              <w:rPr>
                <w:sz w:val="24"/>
              </w:rPr>
            </w:pPr>
            <w:r w:rsidRPr="00104749">
              <w:rPr>
                <w:sz w:val="24"/>
              </w:rPr>
              <w:t>Analogii prostaciclinei</w:t>
            </w:r>
            <w:r w:rsidR="00B33BEC" w:rsidRPr="00104749">
              <w:rPr>
                <w:sz w:val="24"/>
              </w:rPr>
              <w:t xml:space="preserve"> </w:t>
            </w:r>
            <w:r w:rsidR="00F9792C" w:rsidRPr="00104749">
              <w:rPr>
                <w:sz w:val="24"/>
              </w:rPr>
              <w:t>(</w:t>
            </w:r>
            <w:r w:rsidR="007E3165" w:rsidRPr="00104749">
              <w:rPr>
                <w:sz w:val="24"/>
              </w:rPr>
              <w:t>Sulodexid</w:t>
            </w:r>
            <w:r w:rsidR="009F5DE8" w:rsidRPr="00104749">
              <w:rPr>
                <w:sz w:val="24"/>
              </w:rPr>
              <w:t>um</w:t>
            </w:r>
            <w:r w:rsidR="00F9792C" w:rsidRPr="00104749">
              <w:rPr>
                <w:sz w:val="24"/>
              </w:rPr>
              <w:t>)</w:t>
            </w:r>
          </w:p>
          <w:p w14:paraId="12469138" w14:textId="0074EB67" w:rsidR="00513328" w:rsidRPr="00104749" w:rsidRDefault="00513328" w:rsidP="00104749">
            <w:pPr>
              <w:numPr>
                <w:ilvl w:val="0"/>
                <w:numId w:val="37"/>
              </w:numPr>
              <w:spacing w:after="0"/>
              <w:jc w:val="left"/>
              <w:rPr>
                <w:sz w:val="24"/>
              </w:rPr>
            </w:pPr>
            <w:r w:rsidRPr="00104749">
              <w:rPr>
                <w:sz w:val="24"/>
              </w:rPr>
              <w:t>Inhibitorii enzimei de conversie a angiotensinei</w:t>
            </w:r>
            <w:r w:rsidR="00B33BEC" w:rsidRPr="00104749">
              <w:rPr>
                <w:sz w:val="24"/>
              </w:rPr>
              <w:t xml:space="preserve"> </w:t>
            </w:r>
            <w:r w:rsidR="007E3165" w:rsidRPr="00104749">
              <w:rPr>
                <w:sz w:val="24"/>
              </w:rPr>
              <w:t>(Enalapril</w:t>
            </w:r>
            <w:r w:rsidR="009F5DE8" w:rsidRPr="00104749">
              <w:rPr>
                <w:sz w:val="24"/>
              </w:rPr>
              <w:t>um</w:t>
            </w:r>
            <w:r w:rsidR="007E3165" w:rsidRPr="00104749">
              <w:rPr>
                <w:sz w:val="24"/>
              </w:rPr>
              <w:t>)</w:t>
            </w:r>
          </w:p>
          <w:p w14:paraId="383DC3D9" w14:textId="22660F63" w:rsidR="00513328" w:rsidRPr="00104749" w:rsidRDefault="00513328" w:rsidP="00104749">
            <w:pPr>
              <w:numPr>
                <w:ilvl w:val="0"/>
                <w:numId w:val="37"/>
              </w:numPr>
              <w:spacing w:after="0"/>
              <w:jc w:val="left"/>
              <w:rPr>
                <w:sz w:val="24"/>
              </w:rPr>
            </w:pPr>
            <w:r w:rsidRPr="00104749">
              <w:rPr>
                <w:sz w:val="24"/>
              </w:rPr>
              <w:t>Inhibitorii fosfodiesterazei</w:t>
            </w:r>
            <w:r w:rsidR="005F6821" w:rsidRPr="00104749">
              <w:rPr>
                <w:sz w:val="24"/>
              </w:rPr>
              <w:t>-5</w:t>
            </w:r>
            <w:r w:rsidR="00B33BEC" w:rsidRPr="00104749">
              <w:rPr>
                <w:sz w:val="24"/>
              </w:rPr>
              <w:t xml:space="preserve"> </w:t>
            </w:r>
            <w:r w:rsidR="007E3165" w:rsidRPr="00104749">
              <w:rPr>
                <w:sz w:val="24"/>
              </w:rPr>
              <w:t>(Alprostadil</w:t>
            </w:r>
            <w:r w:rsidR="009F5DE8" w:rsidRPr="00104749">
              <w:rPr>
                <w:sz w:val="24"/>
              </w:rPr>
              <w:t>um</w:t>
            </w:r>
            <w:r w:rsidR="007E3165" w:rsidRPr="00104749">
              <w:rPr>
                <w:sz w:val="24"/>
              </w:rPr>
              <w:t>)</w:t>
            </w:r>
          </w:p>
          <w:p w14:paraId="348F1FA5" w14:textId="17B050E4" w:rsidR="00554FDB" w:rsidRPr="00104749" w:rsidRDefault="00554FDB" w:rsidP="00104749">
            <w:pPr>
              <w:numPr>
                <w:ilvl w:val="0"/>
                <w:numId w:val="37"/>
              </w:numPr>
              <w:spacing w:after="0"/>
              <w:jc w:val="left"/>
              <w:rPr>
                <w:sz w:val="24"/>
              </w:rPr>
            </w:pPr>
            <w:r w:rsidRPr="00104749">
              <w:rPr>
                <w:sz w:val="24"/>
              </w:rPr>
              <w:t>Antagoniștii receptorilor endotelinei</w:t>
            </w:r>
            <w:r w:rsidR="00B33BEC" w:rsidRPr="00104749">
              <w:rPr>
                <w:sz w:val="24"/>
              </w:rPr>
              <w:t xml:space="preserve"> </w:t>
            </w:r>
            <w:r w:rsidR="007E3165" w:rsidRPr="00104749">
              <w:rPr>
                <w:sz w:val="24"/>
              </w:rPr>
              <w:t>(Bosentan</w:t>
            </w:r>
            <w:r w:rsidR="009F5DE8" w:rsidRPr="00104749">
              <w:rPr>
                <w:sz w:val="24"/>
              </w:rPr>
              <w:t>um</w:t>
            </w:r>
            <w:r w:rsidR="007E3165" w:rsidRPr="00104749">
              <w:rPr>
                <w:sz w:val="24"/>
              </w:rPr>
              <w:t>)</w:t>
            </w:r>
          </w:p>
          <w:bookmarkEnd w:id="107"/>
          <w:p w14:paraId="71BDBF2D" w14:textId="77777777" w:rsidR="0062102A" w:rsidRPr="00104749" w:rsidRDefault="0062102A" w:rsidP="00104749">
            <w:pPr>
              <w:spacing w:after="0"/>
              <w:jc w:val="left"/>
              <w:rPr>
                <w:sz w:val="24"/>
              </w:rPr>
            </w:pPr>
          </w:p>
          <w:p w14:paraId="175C1112" w14:textId="780D9FC0" w:rsidR="003B7110" w:rsidRPr="00104749" w:rsidRDefault="00554FDB" w:rsidP="00104749">
            <w:pPr>
              <w:numPr>
                <w:ilvl w:val="0"/>
                <w:numId w:val="26"/>
              </w:numPr>
              <w:spacing w:after="0"/>
              <w:ind w:left="288"/>
              <w:jc w:val="left"/>
              <w:rPr>
                <w:sz w:val="24"/>
              </w:rPr>
            </w:pPr>
            <w:r w:rsidRPr="00104749">
              <w:rPr>
                <w:sz w:val="24"/>
              </w:rPr>
              <w:t>Tratament</w:t>
            </w:r>
            <w:r w:rsidR="00102466" w:rsidRPr="00104749">
              <w:rPr>
                <w:sz w:val="24"/>
              </w:rPr>
              <w:t xml:space="preserve"> antifibrozant</w:t>
            </w:r>
            <w:r w:rsidR="007E3165" w:rsidRPr="00104749">
              <w:t xml:space="preserve"> </w:t>
            </w:r>
            <w:r w:rsidR="007E3165" w:rsidRPr="00104749">
              <w:rPr>
                <w:sz w:val="24"/>
              </w:rPr>
              <w:t>(</w:t>
            </w:r>
            <w:r w:rsidR="00DE597B" w:rsidRPr="00104749">
              <w:rPr>
                <w:sz w:val="24"/>
              </w:rPr>
              <w:t>C</w:t>
            </w:r>
            <w:r w:rsidR="009F5DE8" w:rsidRPr="00104749">
              <w:rPr>
                <w:sz w:val="24"/>
              </w:rPr>
              <w:t>y</w:t>
            </w:r>
            <w:r w:rsidR="00DE597B" w:rsidRPr="00104749">
              <w:rPr>
                <w:sz w:val="24"/>
              </w:rPr>
              <w:t>clo</w:t>
            </w:r>
            <w:r w:rsidR="009F5DE8" w:rsidRPr="00104749">
              <w:rPr>
                <w:sz w:val="24"/>
              </w:rPr>
              <w:t>ph</w:t>
            </w:r>
            <w:r w:rsidR="00DE597B" w:rsidRPr="00104749">
              <w:rPr>
                <w:sz w:val="24"/>
              </w:rPr>
              <w:t>os</w:t>
            </w:r>
            <w:r w:rsidR="009F5DE8" w:rsidRPr="00104749">
              <w:rPr>
                <w:sz w:val="24"/>
              </w:rPr>
              <w:t>ph</w:t>
            </w:r>
            <w:r w:rsidR="00DE597B" w:rsidRPr="00104749">
              <w:rPr>
                <w:sz w:val="24"/>
              </w:rPr>
              <w:t>amid</w:t>
            </w:r>
            <w:r w:rsidR="009F5DE8" w:rsidRPr="00104749">
              <w:rPr>
                <w:sz w:val="24"/>
              </w:rPr>
              <w:t>um</w:t>
            </w:r>
            <w:r w:rsidR="00D55CAC">
              <w:rPr>
                <w:sz w:val="24"/>
              </w:rPr>
              <w:t>*</w:t>
            </w:r>
            <w:r w:rsidR="00DE597B" w:rsidRPr="00104749">
              <w:rPr>
                <w:sz w:val="24"/>
              </w:rPr>
              <w:t xml:space="preserve">, </w:t>
            </w:r>
            <w:r w:rsidR="009F5DE8" w:rsidRPr="00104749">
              <w:rPr>
                <w:sz w:val="24"/>
              </w:rPr>
              <w:t>P</w:t>
            </w:r>
            <w:r w:rsidR="007E3165" w:rsidRPr="00104749">
              <w:rPr>
                <w:sz w:val="24"/>
              </w:rPr>
              <w:t>enicil</w:t>
            </w:r>
            <w:r w:rsidR="009F5DE8" w:rsidRPr="00104749">
              <w:rPr>
                <w:sz w:val="24"/>
              </w:rPr>
              <w:t>l</w:t>
            </w:r>
            <w:r w:rsidR="007E3165" w:rsidRPr="00104749">
              <w:rPr>
                <w:sz w:val="24"/>
              </w:rPr>
              <w:t>amin</w:t>
            </w:r>
            <w:r w:rsidR="009F5DE8" w:rsidRPr="00104749">
              <w:rPr>
                <w:sz w:val="24"/>
              </w:rPr>
              <w:t>um</w:t>
            </w:r>
            <w:r w:rsidR="009116A9">
              <w:rPr>
                <w:sz w:val="24"/>
              </w:rPr>
              <w:t>*</w:t>
            </w:r>
            <w:r w:rsidR="007E3165" w:rsidRPr="00104749">
              <w:rPr>
                <w:sz w:val="24"/>
              </w:rPr>
              <w:t>)</w:t>
            </w:r>
          </w:p>
          <w:p w14:paraId="36A2DD82" w14:textId="20421D99" w:rsidR="003B7110" w:rsidRPr="00104749" w:rsidRDefault="00554FDB" w:rsidP="00104749">
            <w:pPr>
              <w:numPr>
                <w:ilvl w:val="0"/>
                <w:numId w:val="26"/>
              </w:numPr>
              <w:spacing w:after="0"/>
              <w:ind w:left="288"/>
              <w:jc w:val="left"/>
              <w:rPr>
                <w:sz w:val="24"/>
              </w:rPr>
            </w:pPr>
            <w:r w:rsidRPr="00104749">
              <w:rPr>
                <w:sz w:val="24"/>
              </w:rPr>
              <w:t>Tratament</w:t>
            </w:r>
            <w:r w:rsidR="00102466" w:rsidRPr="00104749">
              <w:rPr>
                <w:sz w:val="24"/>
              </w:rPr>
              <w:t xml:space="preserve"> </w:t>
            </w:r>
            <w:r w:rsidRPr="00104749">
              <w:rPr>
                <w:sz w:val="24"/>
              </w:rPr>
              <w:t>imuno</w:t>
            </w:r>
            <w:r w:rsidR="007E3165" w:rsidRPr="00104749">
              <w:rPr>
                <w:sz w:val="24"/>
              </w:rPr>
              <w:t>su</w:t>
            </w:r>
            <w:r w:rsidR="005F6821" w:rsidRPr="00104749">
              <w:rPr>
                <w:sz w:val="24"/>
              </w:rPr>
              <w:t>presiv</w:t>
            </w:r>
            <w:r w:rsidR="00102466" w:rsidRPr="00104749">
              <w:rPr>
                <w:sz w:val="24"/>
              </w:rPr>
              <w:t>:</w:t>
            </w:r>
          </w:p>
          <w:p w14:paraId="026C3D0D" w14:textId="2C586629" w:rsidR="007E3165" w:rsidRPr="00104749" w:rsidRDefault="007E3165" w:rsidP="00104749">
            <w:pPr>
              <w:numPr>
                <w:ilvl w:val="0"/>
                <w:numId w:val="36"/>
              </w:numPr>
              <w:spacing w:after="0"/>
              <w:jc w:val="left"/>
              <w:rPr>
                <w:sz w:val="24"/>
              </w:rPr>
            </w:pPr>
            <w:r w:rsidRPr="00104749">
              <w:rPr>
                <w:sz w:val="24"/>
              </w:rPr>
              <w:t>Prednisolon</w:t>
            </w:r>
            <w:r w:rsidR="009F5DE8" w:rsidRPr="00104749">
              <w:rPr>
                <w:sz w:val="24"/>
              </w:rPr>
              <w:t>um</w:t>
            </w:r>
            <w:r w:rsidRPr="00104749">
              <w:rPr>
                <w:sz w:val="24"/>
              </w:rPr>
              <w:t xml:space="preserve">, </w:t>
            </w:r>
            <w:r w:rsidR="00D55CAC" w:rsidRPr="00104749">
              <w:rPr>
                <w:sz w:val="24"/>
              </w:rPr>
              <w:t>Methylprednisolonum</w:t>
            </w:r>
          </w:p>
          <w:p w14:paraId="0FDFE87F" w14:textId="2CC776F9" w:rsidR="00102466" w:rsidRPr="00104749" w:rsidRDefault="00D55CAC" w:rsidP="00104749">
            <w:pPr>
              <w:numPr>
                <w:ilvl w:val="0"/>
                <w:numId w:val="36"/>
              </w:numPr>
              <w:spacing w:after="0"/>
              <w:jc w:val="left"/>
              <w:rPr>
                <w:sz w:val="24"/>
              </w:rPr>
            </w:pPr>
            <w:r w:rsidRPr="00104749">
              <w:rPr>
                <w:sz w:val="24"/>
              </w:rPr>
              <w:t>Methotrexatum</w:t>
            </w:r>
          </w:p>
          <w:p w14:paraId="07F5960C" w14:textId="1954BC8D" w:rsidR="0062102A" w:rsidRPr="00104749" w:rsidRDefault="00554FDB" w:rsidP="00104749">
            <w:pPr>
              <w:numPr>
                <w:ilvl w:val="0"/>
                <w:numId w:val="36"/>
              </w:numPr>
              <w:spacing w:after="0"/>
              <w:jc w:val="left"/>
              <w:rPr>
                <w:sz w:val="24"/>
              </w:rPr>
            </w:pPr>
            <w:r w:rsidRPr="00104749">
              <w:rPr>
                <w:sz w:val="24"/>
              </w:rPr>
              <w:t>C</w:t>
            </w:r>
            <w:r w:rsidR="00BC617D" w:rsidRPr="00104749">
              <w:rPr>
                <w:sz w:val="24"/>
              </w:rPr>
              <w:t>y</w:t>
            </w:r>
            <w:r w:rsidRPr="00104749">
              <w:rPr>
                <w:sz w:val="24"/>
              </w:rPr>
              <w:t>clo</w:t>
            </w:r>
            <w:r w:rsidR="00BC617D" w:rsidRPr="00104749">
              <w:rPr>
                <w:sz w:val="24"/>
              </w:rPr>
              <w:t>ph</w:t>
            </w:r>
            <w:r w:rsidRPr="00104749">
              <w:rPr>
                <w:sz w:val="24"/>
              </w:rPr>
              <w:t>os</w:t>
            </w:r>
            <w:r w:rsidR="00BC617D" w:rsidRPr="00104749">
              <w:rPr>
                <w:sz w:val="24"/>
              </w:rPr>
              <w:t>ph</w:t>
            </w:r>
            <w:r w:rsidRPr="00104749">
              <w:rPr>
                <w:sz w:val="24"/>
              </w:rPr>
              <w:t>amid</w:t>
            </w:r>
            <w:r w:rsidR="00BC617D" w:rsidRPr="00104749">
              <w:rPr>
                <w:sz w:val="24"/>
              </w:rPr>
              <w:t>um</w:t>
            </w:r>
            <w:r w:rsidR="00D55CAC">
              <w:rPr>
                <w:sz w:val="24"/>
              </w:rPr>
              <w:t>*</w:t>
            </w:r>
          </w:p>
          <w:p w14:paraId="244A846A" w14:textId="5A5B57D0" w:rsidR="007B0D29" w:rsidRPr="00104749" w:rsidRDefault="007B0D29" w:rsidP="00104749">
            <w:pPr>
              <w:numPr>
                <w:ilvl w:val="0"/>
                <w:numId w:val="36"/>
              </w:numPr>
              <w:spacing w:after="0"/>
              <w:jc w:val="left"/>
              <w:rPr>
                <w:sz w:val="24"/>
              </w:rPr>
            </w:pPr>
            <w:r w:rsidRPr="00104749">
              <w:rPr>
                <w:sz w:val="24"/>
              </w:rPr>
              <w:t>M</w:t>
            </w:r>
            <w:r w:rsidR="00BC617D" w:rsidRPr="00104749">
              <w:rPr>
                <w:sz w:val="24"/>
              </w:rPr>
              <w:t>y</w:t>
            </w:r>
            <w:r w:rsidRPr="00104749">
              <w:rPr>
                <w:sz w:val="24"/>
              </w:rPr>
              <w:t>co</w:t>
            </w:r>
            <w:r w:rsidR="00BC617D" w:rsidRPr="00104749">
              <w:rPr>
                <w:sz w:val="24"/>
              </w:rPr>
              <w:t>ph</w:t>
            </w:r>
            <w:r w:rsidRPr="00104749">
              <w:rPr>
                <w:sz w:val="24"/>
              </w:rPr>
              <w:t>enolat</w:t>
            </w:r>
            <w:r w:rsidR="00BC617D" w:rsidRPr="00104749">
              <w:rPr>
                <w:sz w:val="24"/>
              </w:rPr>
              <w:t>um</w:t>
            </w:r>
            <w:r w:rsidRPr="00104749">
              <w:rPr>
                <w:sz w:val="24"/>
              </w:rPr>
              <w:t xml:space="preserve"> mo</w:t>
            </w:r>
            <w:r w:rsidR="00BC617D" w:rsidRPr="00104749">
              <w:rPr>
                <w:sz w:val="24"/>
              </w:rPr>
              <w:t>ph</w:t>
            </w:r>
            <w:r w:rsidRPr="00104749">
              <w:rPr>
                <w:sz w:val="24"/>
              </w:rPr>
              <w:t>etil</w:t>
            </w:r>
            <w:r w:rsidR="00BC617D" w:rsidRPr="00104749">
              <w:rPr>
                <w:sz w:val="24"/>
              </w:rPr>
              <w:t>um</w:t>
            </w:r>
          </w:p>
          <w:p w14:paraId="5F9B196C" w14:textId="6126D8AC" w:rsidR="007B0D29" w:rsidRPr="00104749" w:rsidRDefault="007B0D29" w:rsidP="00104749">
            <w:pPr>
              <w:numPr>
                <w:ilvl w:val="0"/>
                <w:numId w:val="36"/>
              </w:numPr>
              <w:spacing w:after="0"/>
              <w:jc w:val="left"/>
              <w:rPr>
                <w:sz w:val="24"/>
              </w:rPr>
            </w:pPr>
            <w:r w:rsidRPr="00104749">
              <w:rPr>
                <w:sz w:val="24"/>
              </w:rPr>
              <w:t>Terapie biologică</w:t>
            </w:r>
            <w:r w:rsidR="00F332FB" w:rsidRPr="00104749">
              <w:rPr>
                <w:sz w:val="24"/>
              </w:rPr>
              <w:t xml:space="preserve"> (</w:t>
            </w:r>
            <w:r w:rsidR="00A43336" w:rsidRPr="00104749">
              <w:rPr>
                <w:sz w:val="24"/>
              </w:rPr>
              <w:t>Tocilizumab</w:t>
            </w:r>
            <w:r w:rsidR="00BC617D" w:rsidRPr="00104749">
              <w:rPr>
                <w:sz w:val="24"/>
              </w:rPr>
              <w:t>um</w:t>
            </w:r>
            <w:r w:rsidR="00777D68" w:rsidRPr="00104749">
              <w:rPr>
                <w:sz w:val="24"/>
              </w:rPr>
              <w:t xml:space="preserve">, </w:t>
            </w:r>
            <w:r w:rsidR="00A43336" w:rsidRPr="00104749">
              <w:rPr>
                <w:sz w:val="24"/>
              </w:rPr>
              <w:t>Rituximab</w:t>
            </w:r>
            <w:r w:rsidR="00BC617D" w:rsidRPr="00104749">
              <w:rPr>
                <w:sz w:val="24"/>
              </w:rPr>
              <w:t>um</w:t>
            </w:r>
            <w:r w:rsidR="00F332FB" w:rsidRPr="00104749">
              <w:rPr>
                <w:sz w:val="24"/>
              </w:rPr>
              <w:t>)</w:t>
            </w:r>
          </w:p>
          <w:p w14:paraId="738A077F" w14:textId="77777777" w:rsidR="0062102A" w:rsidRPr="00104749" w:rsidRDefault="0062102A" w:rsidP="00104749">
            <w:pPr>
              <w:spacing w:after="0"/>
              <w:ind w:left="270"/>
              <w:jc w:val="left"/>
              <w:rPr>
                <w:sz w:val="24"/>
              </w:rPr>
            </w:pPr>
          </w:p>
          <w:p w14:paraId="114E9BBC" w14:textId="5F8DAD13" w:rsidR="00554FDB" w:rsidRPr="00104749" w:rsidRDefault="00554FDB" w:rsidP="00104749">
            <w:pPr>
              <w:numPr>
                <w:ilvl w:val="0"/>
                <w:numId w:val="38"/>
              </w:numPr>
              <w:spacing w:after="0"/>
              <w:ind w:left="270" w:hanging="270"/>
              <w:jc w:val="left"/>
              <w:rPr>
                <w:sz w:val="24"/>
              </w:rPr>
            </w:pPr>
            <w:r w:rsidRPr="00104749">
              <w:rPr>
                <w:sz w:val="24"/>
              </w:rPr>
              <w:t>Tratament simptomatic</w:t>
            </w:r>
          </w:p>
          <w:p w14:paraId="0FB933DF" w14:textId="77777777" w:rsidR="003B7110" w:rsidRPr="00104749" w:rsidRDefault="003B7110" w:rsidP="00104749">
            <w:pPr>
              <w:numPr>
                <w:ilvl w:val="0"/>
                <w:numId w:val="26"/>
              </w:numPr>
              <w:spacing w:after="0"/>
              <w:ind w:left="288"/>
              <w:jc w:val="left"/>
              <w:rPr>
                <w:sz w:val="24"/>
              </w:rPr>
            </w:pPr>
            <w:r w:rsidRPr="00104749">
              <w:rPr>
                <w:sz w:val="24"/>
              </w:rPr>
              <w:t>Tratament de reabilitare.</w:t>
            </w:r>
          </w:p>
        </w:tc>
      </w:tr>
    </w:tbl>
    <w:p w14:paraId="743094E6" w14:textId="157C9B84" w:rsidR="00DD4DC2" w:rsidRPr="00104749" w:rsidRDefault="00DD4DC2" w:rsidP="00104749">
      <w:pPr>
        <w:rPr>
          <w:sz w:val="24"/>
        </w:rPr>
      </w:pPr>
    </w:p>
    <w:p w14:paraId="48DE15AD" w14:textId="7229AE37" w:rsidR="00EE21B6" w:rsidRPr="00104749" w:rsidRDefault="00EE21B6" w:rsidP="00104749">
      <w:pPr>
        <w:spacing w:after="0"/>
        <w:jc w:val="left"/>
        <w:rPr>
          <w:sz w:val="24"/>
        </w:rPr>
        <w:sectPr w:rsidR="00EE21B6" w:rsidRPr="00104749" w:rsidSect="00104749">
          <w:type w:val="continuous"/>
          <w:pgSz w:w="11907" w:h="16839" w:code="9"/>
          <w:pgMar w:top="1134" w:right="851" w:bottom="1134" w:left="1418" w:header="720" w:footer="720" w:gutter="0"/>
          <w:cols w:space="720"/>
          <w:docGrid w:linePitch="360"/>
        </w:sectPr>
      </w:pPr>
    </w:p>
    <w:tbl>
      <w:tblPr>
        <w:tblStyle w:val="TableGrid"/>
        <w:tblW w:w="0" w:type="auto"/>
        <w:tblLook w:val="04A0" w:firstRow="1" w:lastRow="0" w:firstColumn="1" w:lastColumn="0" w:noHBand="0" w:noVBand="1"/>
      </w:tblPr>
      <w:tblGrid>
        <w:gridCol w:w="1928"/>
        <w:gridCol w:w="3008"/>
        <w:gridCol w:w="2657"/>
        <w:gridCol w:w="2700"/>
        <w:gridCol w:w="4141"/>
      </w:tblGrid>
      <w:tr w:rsidR="005A139F" w:rsidRPr="00104749" w14:paraId="5E803BC3" w14:textId="77777777" w:rsidTr="00386E1C">
        <w:tc>
          <w:tcPr>
            <w:tcW w:w="13943" w:type="dxa"/>
            <w:gridSpan w:val="5"/>
          </w:tcPr>
          <w:p w14:paraId="00D09F69" w14:textId="310DFBD7" w:rsidR="005A139F" w:rsidRPr="00104749" w:rsidRDefault="00B64F4A" w:rsidP="00104749">
            <w:pPr>
              <w:tabs>
                <w:tab w:val="left" w:pos="1427"/>
              </w:tabs>
              <w:spacing w:after="0"/>
              <w:rPr>
                <w:b/>
                <w:bCs/>
                <w:sz w:val="23"/>
                <w:szCs w:val="23"/>
              </w:rPr>
            </w:pPr>
            <w:r w:rsidRPr="00104749">
              <w:rPr>
                <w:b/>
                <w:bCs/>
                <w:sz w:val="23"/>
                <w:szCs w:val="23"/>
              </w:rPr>
              <w:lastRenderedPageBreak/>
              <w:t>Caseta</w:t>
            </w:r>
            <w:r w:rsidR="00847B88" w:rsidRPr="00104749">
              <w:rPr>
                <w:b/>
                <w:bCs/>
                <w:sz w:val="23"/>
                <w:szCs w:val="23"/>
              </w:rPr>
              <w:t xml:space="preserve"> 15</w:t>
            </w:r>
            <w:r w:rsidRPr="00104749">
              <w:rPr>
                <w:b/>
                <w:bCs/>
                <w:sz w:val="23"/>
                <w:szCs w:val="23"/>
              </w:rPr>
              <w:t xml:space="preserve"> Tratamentul manifestărilor clinice în sclerodermia sistemică juvenilă</w:t>
            </w:r>
          </w:p>
        </w:tc>
      </w:tr>
      <w:tr w:rsidR="007B6B2E" w:rsidRPr="00104749" w14:paraId="64BD2934" w14:textId="77777777" w:rsidTr="00EE21B6">
        <w:tc>
          <w:tcPr>
            <w:tcW w:w="1854" w:type="dxa"/>
          </w:tcPr>
          <w:p w14:paraId="43F8DD10" w14:textId="79C045EA" w:rsidR="00DD4DC2" w:rsidRPr="00104749" w:rsidRDefault="00427193" w:rsidP="00104749">
            <w:pPr>
              <w:spacing w:after="0"/>
              <w:jc w:val="center"/>
              <w:rPr>
                <w:b/>
                <w:bCs/>
                <w:sz w:val="23"/>
                <w:szCs w:val="23"/>
              </w:rPr>
            </w:pPr>
            <w:r w:rsidRPr="00104749">
              <w:rPr>
                <w:b/>
                <w:bCs/>
                <w:sz w:val="23"/>
                <w:szCs w:val="23"/>
              </w:rPr>
              <w:t>MANIFESTĂRI</w:t>
            </w:r>
          </w:p>
        </w:tc>
        <w:tc>
          <w:tcPr>
            <w:tcW w:w="2638" w:type="dxa"/>
          </w:tcPr>
          <w:p w14:paraId="3D4597B6" w14:textId="220F995A" w:rsidR="00DD4DC2" w:rsidRPr="00104749" w:rsidRDefault="00427193" w:rsidP="00104749">
            <w:pPr>
              <w:spacing w:after="0"/>
              <w:jc w:val="center"/>
              <w:rPr>
                <w:b/>
                <w:bCs/>
                <w:sz w:val="23"/>
                <w:szCs w:val="23"/>
              </w:rPr>
            </w:pPr>
            <w:r w:rsidRPr="00104749">
              <w:rPr>
                <w:b/>
                <w:bCs/>
                <w:sz w:val="23"/>
                <w:szCs w:val="23"/>
              </w:rPr>
              <w:t>LINIA I</w:t>
            </w:r>
          </w:p>
        </w:tc>
        <w:tc>
          <w:tcPr>
            <w:tcW w:w="2610" w:type="dxa"/>
          </w:tcPr>
          <w:p w14:paraId="31DA0659" w14:textId="42663E13" w:rsidR="00DD4DC2" w:rsidRPr="00104749" w:rsidRDefault="00427193" w:rsidP="00104749">
            <w:pPr>
              <w:spacing w:after="0"/>
              <w:jc w:val="center"/>
              <w:rPr>
                <w:b/>
                <w:bCs/>
                <w:sz w:val="23"/>
                <w:szCs w:val="23"/>
              </w:rPr>
            </w:pPr>
            <w:r w:rsidRPr="00104749">
              <w:rPr>
                <w:b/>
                <w:bCs/>
                <w:sz w:val="23"/>
                <w:szCs w:val="23"/>
              </w:rPr>
              <w:t>LINIA II</w:t>
            </w:r>
          </w:p>
        </w:tc>
        <w:tc>
          <w:tcPr>
            <w:tcW w:w="2700" w:type="dxa"/>
          </w:tcPr>
          <w:p w14:paraId="14324705" w14:textId="25C2B246" w:rsidR="00DD4DC2" w:rsidRPr="00104749" w:rsidRDefault="00427193" w:rsidP="00104749">
            <w:pPr>
              <w:spacing w:after="0"/>
              <w:jc w:val="center"/>
              <w:rPr>
                <w:b/>
                <w:bCs/>
                <w:sz w:val="23"/>
                <w:szCs w:val="23"/>
              </w:rPr>
            </w:pPr>
            <w:r w:rsidRPr="00104749">
              <w:rPr>
                <w:b/>
                <w:bCs/>
                <w:sz w:val="23"/>
                <w:szCs w:val="23"/>
              </w:rPr>
              <w:t>LINIA III</w:t>
            </w:r>
          </w:p>
        </w:tc>
        <w:tc>
          <w:tcPr>
            <w:tcW w:w="4141" w:type="dxa"/>
          </w:tcPr>
          <w:p w14:paraId="67DB579E" w14:textId="17009111" w:rsidR="00DD4DC2" w:rsidRPr="00104749" w:rsidRDefault="00427193" w:rsidP="00104749">
            <w:pPr>
              <w:spacing w:after="0"/>
              <w:jc w:val="center"/>
              <w:rPr>
                <w:b/>
                <w:bCs/>
                <w:sz w:val="23"/>
                <w:szCs w:val="23"/>
              </w:rPr>
            </w:pPr>
            <w:r w:rsidRPr="00104749">
              <w:rPr>
                <w:b/>
                <w:bCs/>
                <w:sz w:val="23"/>
                <w:szCs w:val="23"/>
              </w:rPr>
              <w:t>TRATAMENT SUPORTIV</w:t>
            </w:r>
          </w:p>
        </w:tc>
      </w:tr>
      <w:tr w:rsidR="007B6B2E" w:rsidRPr="00104749" w14:paraId="5D1672DF" w14:textId="77777777" w:rsidTr="00EE21B6">
        <w:tc>
          <w:tcPr>
            <w:tcW w:w="1854" w:type="dxa"/>
          </w:tcPr>
          <w:p w14:paraId="47E2A3CE" w14:textId="77777777" w:rsidR="00DD4DC2" w:rsidRPr="00104749" w:rsidRDefault="00DD4DC2" w:rsidP="00104749">
            <w:pPr>
              <w:spacing w:after="0"/>
              <w:rPr>
                <w:sz w:val="23"/>
                <w:szCs w:val="23"/>
              </w:rPr>
            </w:pPr>
            <w:r w:rsidRPr="00104749">
              <w:rPr>
                <w:sz w:val="23"/>
                <w:szCs w:val="23"/>
              </w:rPr>
              <w:t>Cutanate</w:t>
            </w:r>
          </w:p>
        </w:tc>
        <w:tc>
          <w:tcPr>
            <w:tcW w:w="2638" w:type="dxa"/>
          </w:tcPr>
          <w:p w14:paraId="5CB2EF99" w14:textId="05AB0D8F" w:rsidR="00DD4DC2" w:rsidRPr="00104749" w:rsidRDefault="00DD4DC2" w:rsidP="0078735C">
            <w:pPr>
              <w:pStyle w:val="ListParagraph"/>
              <w:numPr>
                <w:ilvl w:val="0"/>
                <w:numId w:val="26"/>
              </w:numPr>
              <w:spacing w:after="0"/>
              <w:ind w:left="321" w:hanging="284"/>
              <w:rPr>
                <w:sz w:val="23"/>
                <w:szCs w:val="23"/>
              </w:rPr>
            </w:pPr>
            <w:r w:rsidRPr="00104749">
              <w:rPr>
                <w:sz w:val="23"/>
                <w:szCs w:val="23"/>
              </w:rPr>
              <w:t>Met</w:t>
            </w:r>
            <w:r w:rsidR="00BC617D" w:rsidRPr="00104749">
              <w:rPr>
                <w:sz w:val="23"/>
                <w:szCs w:val="23"/>
              </w:rPr>
              <w:t>h</w:t>
            </w:r>
            <w:r w:rsidRPr="00104749">
              <w:rPr>
                <w:sz w:val="23"/>
                <w:szCs w:val="23"/>
              </w:rPr>
              <w:t>otrexat</w:t>
            </w:r>
            <w:r w:rsidR="00BC617D" w:rsidRPr="00104749">
              <w:rPr>
                <w:sz w:val="23"/>
                <w:szCs w:val="23"/>
              </w:rPr>
              <w:t>um</w:t>
            </w:r>
          </w:p>
          <w:p w14:paraId="579EB1A6" w14:textId="2B27BEAA" w:rsidR="00DD4DC2" w:rsidRPr="00104749" w:rsidRDefault="00DD4DC2" w:rsidP="0078735C">
            <w:pPr>
              <w:pStyle w:val="ListParagraph"/>
              <w:numPr>
                <w:ilvl w:val="0"/>
                <w:numId w:val="26"/>
              </w:numPr>
              <w:spacing w:after="0"/>
              <w:ind w:left="321" w:hanging="284"/>
              <w:rPr>
                <w:sz w:val="23"/>
                <w:szCs w:val="23"/>
              </w:rPr>
            </w:pPr>
            <w:r w:rsidRPr="00104749">
              <w:rPr>
                <w:sz w:val="23"/>
                <w:szCs w:val="23"/>
              </w:rPr>
              <w:t>M</w:t>
            </w:r>
            <w:r w:rsidR="00BC617D" w:rsidRPr="00104749">
              <w:rPr>
                <w:sz w:val="23"/>
                <w:szCs w:val="23"/>
              </w:rPr>
              <w:t>y</w:t>
            </w:r>
            <w:r w:rsidRPr="00104749">
              <w:rPr>
                <w:sz w:val="23"/>
                <w:szCs w:val="23"/>
              </w:rPr>
              <w:t>co</w:t>
            </w:r>
            <w:r w:rsidR="00BC617D" w:rsidRPr="00104749">
              <w:rPr>
                <w:sz w:val="23"/>
                <w:szCs w:val="23"/>
              </w:rPr>
              <w:t>ph</w:t>
            </w:r>
            <w:r w:rsidRPr="00104749">
              <w:rPr>
                <w:sz w:val="23"/>
                <w:szCs w:val="23"/>
              </w:rPr>
              <w:t>enolat</w:t>
            </w:r>
            <w:r w:rsidR="00BC617D" w:rsidRPr="00104749">
              <w:rPr>
                <w:sz w:val="23"/>
                <w:szCs w:val="23"/>
              </w:rPr>
              <w:t>um</w:t>
            </w:r>
            <w:r w:rsidRPr="00104749">
              <w:rPr>
                <w:sz w:val="23"/>
                <w:szCs w:val="23"/>
              </w:rPr>
              <w:t xml:space="preserve"> </w:t>
            </w:r>
            <w:r w:rsidR="0013540A" w:rsidRPr="00104749">
              <w:rPr>
                <w:sz w:val="23"/>
                <w:szCs w:val="23"/>
              </w:rPr>
              <w:t>mophetilum</w:t>
            </w:r>
          </w:p>
          <w:p w14:paraId="7E120AD0" w14:textId="0B7C9D62" w:rsidR="00DD4DC2" w:rsidRPr="00104749" w:rsidRDefault="005F6821" w:rsidP="0078735C">
            <w:pPr>
              <w:pStyle w:val="ListParagraph"/>
              <w:numPr>
                <w:ilvl w:val="0"/>
                <w:numId w:val="26"/>
              </w:numPr>
              <w:spacing w:after="0"/>
              <w:ind w:left="321" w:hanging="284"/>
              <w:rPr>
                <w:sz w:val="23"/>
                <w:szCs w:val="23"/>
              </w:rPr>
            </w:pPr>
            <w:r w:rsidRPr="00104749">
              <w:rPr>
                <w:sz w:val="23"/>
                <w:szCs w:val="23"/>
              </w:rPr>
              <w:t>Glucocortic</w:t>
            </w:r>
            <w:r w:rsidR="00DD4DC2" w:rsidRPr="00104749">
              <w:rPr>
                <w:sz w:val="23"/>
                <w:szCs w:val="23"/>
              </w:rPr>
              <w:t>oizi (doze mici)</w:t>
            </w:r>
            <w:r w:rsidR="00351195" w:rsidRPr="00104749">
              <w:rPr>
                <w:sz w:val="23"/>
                <w:szCs w:val="23"/>
              </w:rPr>
              <w:t xml:space="preserve">- </w:t>
            </w:r>
            <w:r w:rsidR="008E2514" w:rsidRPr="00104749">
              <w:rPr>
                <w:sz w:val="23"/>
                <w:szCs w:val="23"/>
              </w:rPr>
              <w:t>Prednisolonum</w:t>
            </w:r>
            <w:r w:rsidR="00443E39" w:rsidRPr="00104749">
              <w:rPr>
                <w:sz w:val="23"/>
                <w:szCs w:val="23"/>
              </w:rPr>
              <w:t xml:space="preserve">, </w:t>
            </w:r>
            <w:r w:rsidR="008E2514" w:rsidRPr="00104749">
              <w:rPr>
                <w:sz w:val="23"/>
                <w:szCs w:val="23"/>
              </w:rPr>
              <w:t>Methylprednisolonum</w:t>
            </w:r>
          </w:p>
        </w:tc>
        <w:tc>
          <w:tcPr>
            <w:tcW w:w="2610" w:type="dxa"/>
          </w:tcPr>
          <w:p w14:paraId="1535C1C7" w14:textId="62D223EB" w:rsidR="00DD4DC2" w:rsidRPr="0078735C" w:rsidRDefault="00BC617D" w:rsidP="0078735C">
            <w:pPr>
              <w:pStyle w:val="ListParagraph"/>
              <w:numPr>
                <w:ilvl w:val="0"/>
                <w:numId w:val="26"/>
              </w:numPr>
              <w:spacing w:after="0"/>
              <w:ind w:left="321" w:hanging="284"/>
              <w:rPr>
                <w:sz w:val="23"/>
                <w:szCs w:val="23"/>
              </w:rPr>
            </w:pPr>
            <w:r w:rsidRPr="0078735C">
              <w:rPr>
                <w:sz w:val="23"/>
                <w:szCs w:val="23"/>
              </w:rPr>
              <w:t>Cy</w:t>
            </w:r>
            <w:r w:rsidR="00DD4DC2" w:rsidRPr="0078735C">
              <w:rPr>
                <w:sz w:val="23"/>
                <w:szCs w:val="23"/>
              </w:rPr>
              <w:t>clo</w:t>
            </w:r>
            <w:r w:rsidRPr="0078735C">
              <w:rPr>
                <w:sz w:val="23"/>
                <w:szCs w:val="23"/>
              </w:rPr>
              <w:t>ph</w:t>
            </w:r>
            <w:r w:rsidR="00DD4DC2" w:rsidRPr="0078735C">
              <w:rPr>
                <w:sz w:val="23"/>
                <w:szCs w:val="23"/>
              </w:rPr>
              <w:t>os</w:t>
            </w:r>
            <w:r w:rsidRPr="0078735C">
              <w:rPr>
                <w:sz w:val="23"/>
                <w:szCs w:val="23"/>
              </w:rPr>
              <w:t>ph</w:t>
            </w:r>
            <w:r w:rsidR="00DD4DC2" w:rsidRPr="0078735C">
              <w:rPr>
                <w:sz w:val="23"/>
                <w:szCs w:val="23"/>
              </w:rPr>
              <w:t>amid</w:t>
            </w:r>
            <w:r w:rsidRPr="0078735C">
              <w:rPr>
                <w:sz w:val="23"/>
                <w:szCs w:val="23"/>
              </w:rPr>
              <w:t>um</w:t>
            </w:r>
            <w:r w:rsidR="00D55CAC" w:rsidRPr="0078735C">
              <w:rPr>
                <w:sz w:val="23"/>
                <w:szCs w:val="23"/>
              </w:rPr>
              <w:t>*</w:t>
            </w:r>
          </w:p>
          <w:p w14:paraId="4A57BEA4" w14:textId="0460C854" w:rsidR="00DD4DC2" w:rsidRPr="00104749" w:rsidRDefault="00DD4DC2" w:rsidP="0078735C">
            <w:pPr>
              <w:pStyle w:val="ListParagraph"/>
              <w:numPr>
                <w:ilvl w:val="0"/>
                <w:numId w:val="26"/>
              </w:numPr>
              <w:spacing w:after="0"/>
              <w:ind w:left="321" w:hanging="284"/>
              <w:rPr>
                <w:sz w:val="23"/>
                <w:szCs w:val="23"/>
              </w:rPr>
            </w:pPr>
            <w:r w:rsidRPr="00104749">
              <w:rPr>
                <w:sz w:val="23"/>
                <w:szCs w:val="23"/>
              </w:rPr>
              <w:t>Tocilizumab</w:t>
            </w:r>
            <w:r w:rsidR="00BC617D" w:rsidRPr="00104749">
              <w:rPr>
                <w:sz w:val="23"/>
                <w:szCs w:val="23"/>
              </w:rPr>
              <w:t>um</w:t>
            </w:r>
          </w:p>
          <w:p w14:paraId="23398122" w14:textId="36BB19F1" w:rsidR="00DD4DC2" w:rsidRPr="00104749" w:rsidRDefault="0013540A" w:rsidP="0078735C">
            <w:pPr>
              <w:pStyle w:val="ListParagraph"/>
              <w:numPr>
                <w:ilvl w:val="0"/>
                <w:numId w:val="26"/>
              </w:numPr>
              <w:spacing w:after="0"/>
              <w:ind w:left="321" w:hanging="284"/>
              <w:rPr>
                <w:sz w:val="23"/>
                <w:szCs w:val="23"/>
              </w:rPr>
            </w:pPr>
            <w:r w:rsidRPr="00104749">
              <w:rPr>
                <w:sz w:val="23"/>
                <w:szCs w:val="23"/>
              </w:rPr>
              <w:t>Immunoglobulinum</w:t>
            </w:r>
          </w:p>
        </w:tc>
        <w:tc>
          <w:tcPr>
            <w:tcW w:w="2700" w:type="dxa"/>
          </w:tcPr>
          <w:p w14:paraId="701BA9E0" w14:textId="67398701" w:rsidR="00DD4DC2" w:rsidRPr="00104749" w:rsidRDefault="00DD4DC2" w:rsidP="0078735C">
            <w:pPr>
              <w:pStyle w:val="ListParagraph"/>
              <w:numPr>
                <w:ilvl w:val="0"/>
                <w:numId w:val="26"/>
              </w:numPr>
              <w:spacing w:after="0"/>
              <w:ind w:left="321" w:hanging="284"/>
              <w:rPr>
                <w:sz w:val="23"/>
                <w:szCs w:val="23"/>
              </w:rPr>
            </w:pPr>
            <w:r w:rsidRPr="00104749">
              <w:rPr>
                <w:sz w:val="23"/>
                <w:szCs w:val="23"/>
              </w:rPr>
              <w:t>Abatacept</w:t>
            </w:r>
            <w:r w:rsidR="00BC617D" w:rsidRPr="00104749">
              <w:rPr>
                <w:sz w:val="23"/>
                <w:szCs w:val="23"/>
              </w:rPr>
              <w:t>um</w:t>
            </w:r>
            <w:r w:rsidR="00F35FBF">
              <w:rPr>
                <w:sz w:val="23"/>
                <w:szCs w:val="23"/>
              </w:rPr>
              <w:t>*</w:t>
            </w:r>
          </w:p>
          <w:p w14:paraId="7050DCE0" w14:textId="07C42928" w:rsidR="00DD4DC2" w:rsidRPr="00104749" w:rsidRDefault="00DD4DC2" w:rsidP="0078735C">
            <w:pPr>
              <w:pStyle w:val="ListParagraph"/>
              <w:numPr>
                <w:ilvl w:val="0"/>
                <w:numId w:val="26"/>
              </w:numPr>
              <w:spacing w:after="0"/>
              <w:ind w:left="321" w:hanging="284"/>
              <w:rPr>
                <w:sz w:val="23"/>
                <w:szCs w:val="23"/>
              </w:rPr>
            </w:pPr>
            <w:r w:rsidRPr="00104749">
              <w:rPr>
                <w:sz w:val="23"/>
                <w:szCs w:val="23"/>
              </w:rPr>
              <w:t>Rituximab</w:t>
            </w:r>
            <w:r w:rsidR="00BC617D" w:rsidRPr="00104749">
              <w:rPr>
                <w:sz w:val="23"/>
                <w:szCs w:val="23"/>
              </w:rPr>
              <w:t>um</w:t>
            </w:r>
          </w:p>
        </w:tc>
        <w:tc>
          <w:tcPr>
            <w:tcW w:w="4141" w:type="dxa"/>
          </w:tcPr>
          <w:p w14:paraId="693669CB"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Utilizarea emolientelor</w:t>
            </w:r>
          </w:p>
          <w:p w14:paraId="67858AA7" w14:textId="35AFF843" w:rsidR="00DD4DC2" w:rsidRPr="00104749" w:rsidRDefault="005F6821" w:rsidP="0078735C">
            <w:pPr>
              <w:pStyle w:val="ListParagraph"/>
              <w:numPr>
                <w:ilvl w:val="0"/>
                <w:numId w:val="26"/>
              </w:numPr>
              <w:spacing w:after="0"/>
              <w:ind w:left="321" w:hanging="284"/>
              <w:rPr>
                <w:sz w:val="23"/>
                <w:szCs w:val="23"/>
              </w:rPr>
            </w:pPr>
            <w:r w:rsidRPr="00104749">
              <w:rPr>
                <w:sz w:val="23"/>
                <w:szCs w:val="23"/>
              </w:rPr>
              <w:t>H1-</w:t>
            </w:r>
            <w:r w:rsidR="00DD4DC2" w:rsidRPr="00104749">
              <w:rPr>
                <w:sz w:val="23"/>
                <w:szCs w:val="23"/>
              </w:rPr>
              <w:t>Antihistaminice</w:t>
            </w:r>
            <w:r w:rsidR="00123257" w:rsidRPr="00104749">
              <w:rPr>
                <w:sz w:val="23"/>
                <w:szCs w:val="23"/>
              </w:rPr>
              <w:t xml:space="preserve"> </w:t>
            </w:r>
            <w:r w:rsidR="0013540A" w:rsidRPr="00104749">
              <w:rPr>
                <w:sz w:val="23"/>
                <w:szCs w:val="23"/>
              </w:rPr>
              <w:t>generația</w:t>
            </w:r>
            <w:r w:rsidR="00443E39" w:rsidRPr="00104749">
              <w:rPr>
                <w:sz w:val="23"/>
                <w:szCs w:val="23"/>
              </w:rPr>
              <w:t xml:space="preserve"> II-a (</w:t>
            </w:r>
            <w:r w:rsidR="0013540A">
              <w:rPr>
                <w:sz w:val="23"/>
                <w:szCs w:val="23"/>
              </w:rPr>
              <w:t>C</w:t>
            </w:r>
            <w:r w:rsidR="00443E39" w:rsidRPr="00104749">
              <w:rPr>
                <w:sz w:val="23"/>
                <w:szCs w:val="23"/>
              </w:rPr>
              <w:t>etirizin</w:t>
            </w:r>
            <w:r w:rsidR="00BC617D" w:rsidRPr="00104749">
              <w:rPr>
                <w:sz w:val="23"/>
                <w:szCs w:val="23"/>
              </w:rPr>
              <w:t>um</w:t>
            </w:r>
            <w:r w:rsidR="00443E39" w:rsidRPr="00104749">
              <w:rPr>
                <w:sz w:val="23"/>
                <w:szCs w:val="23"/>
              </w:rPr>
              <w:t xml:space="preserve">, </w:t>
            </w:r>
            <w:r w:rsidR="0013540A">
              <w:rPr>
                <w:sz w:val="23"/>
                <w:szCs w:val="23"/>
              </w:rPr>
              <w:t>D</w:t>
            </w:r>
            <w:r w:rsidR="00443E39" w:rsidRPr="00104749">
              <w:rPr>
                <w:sz w:val="23"/>
                <w:szCs w:val="23"/>
              </w:rPr>
              <w:t>esloratadin</w:t>
            </w:r>
            <w:r w:rsidR="00BC617D" w:rsidRPr="00104749">
              <w:rPr>
                <w:sz w:val="23"/>
                <w:szCs w:val="23"/>
              </w:rPr>
              <w:t>um</w:t>
            </w:r>
            <w:r w:rsidR="00443E39" w:rsidRPr="00104749">
              <w:rPr>
                <w:sz w:val="23"/>
                <w:szCs w:val="23"/>
              </w:rPr>
              <w:t xml:space="preserve">, </w:t>
            </w:r>
            <w:r w:rsidR="0013540A">
              <w:rPr>
                <w:sz w:val="23"/>
                <w:szCs w:val="23"/>
              </w:rPr>
              <w:t>L</w:t>
            </w:r>
            <w:r w:rsidR="00443E39" w:rsidRPr="00104749">
              <w:rPr>
                <w:sz w:val="23"/>
                <w:szCs w:val="23"/>
              </w:rPr>
              <w:t>evocet</w:t>
            </w:r>
            <w:r w:rsidR="0013540A">
              <w:rPr>
                <w:sz w:val="23"/>
                <w:szCs w:val="23"/>
              </w:rPr>
              <w:t>i</w:t>
            </w:r>
            <w:r w:rsidR="00443E39" w:rsidRPr="00104749">
              <w:rPr>
                <w:sz w:val="23"/>
                <w:szCs w:val="23"/>
              </w:rPr>
              <w:t>rizin</w:t>
            </w:r>
            <w:r w:rsidR="00BC617D" w:rsidRPr="00104749">
              <w:rPr>
                <w:sz w:val="23"/>
                <w:szCs w:val="23"/>
              </w:rPr>
              <w:t>um</w:t>
            </w:r>
            <w:r w:rsidR="00443E39" w:rsidRPr="00104749">
              <w:rPr>
                <w:sz w:val="23"/>
                <w:szCs w:val="23"/>
              </w:rPr>
              <w:t>)</w:t>
            </w:r>
          </w:p>
          <w:p w14:paraId="092516D1"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Evitarea expunerii la temperaturi extreme</w:t>
            </w:r>
          </w:p>
          <w:p w14:paraId="6EE903D9" w14:textId="31E0A31A" w:rsidR="00DD4DC2" w:rsidRPr="00104749" w:rsidRDefault="00DD4DC2" w:rsidP="0078735C">
            <w:pPr>
              <w:pStyle w:val="ListParagraph"/>
              <w:numPr>
                <w:ilvl w:val="0"/>
                <w:numId w:val="26"/>
              </w:numPr>
              <w:spacing w:after="0"/>
              <w:ind w:left="321" w:hanging="284"/>
              <w:rPr>
                <w:sz w:val="23"/>
                <w:szCs w:val="23"/>
              </w:rPr>
            </w:pPr>
            <w:r w:rsidRPr="00104749">
              <w:rPr>
                <w:sz w:val="23"/>
                <w:szCs w:val="23"/>
              </w:rPr>
              <w:t>Reducerea glandelor sebacee funcționale duce la supraîncălzire</w:t>
            </w:r>
          </w:p>
          <w:p w14:paraId="7C45974F"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Expunerea la frig – ischemie și ulcerații</w:t>
            </w:r>
          </w:p>
          <w:p w14:paraId="08B9A51B" w14:textId="70E3095D" w:rsidR="00BC617D" w:rsidRPr="00104749" w:rsidRDefault="00443E39" w:rsidP="0078735C">
            <w:pPr>
              <w:pStyle w:val="ListParagraph"/>
              <w:numPr>
                <w:ilvl w:val="0"/>
                <w:numId w:val="26"/>
              </w:numPr>
              <w:spacing w:after="0"/>
              <w:ind w:left="321" w:hanging="284"/>
              <w:rPr>
                <w:sz w:val="23"/>
                <w:szCs w:val="23"/>
              </w:rPr>
            </w:pPr>
            <w:r w:rsidRPr="00104749">
              <w:rPr>
                <w:sz w:val="23"/>
                <w:szCs w:val="23"/>
              </w:rPr>
              <w:t>Glucocorticoizi</w:t>
            </w:r>
            <w:r w:rsidR="00DD4DC2" w:rsidRPr="00104749">
              <w:rPr>
                <w:sz w:val="23"/>
                <w:szCs w:val="23"/>
              </w:rPr>
              <w:t xml:space="preserve"> topic</w:t>
            </w:r>
            <w:r w:rsidRPr="00104749">
              <w:rPr>
                <w:sz w:val="23"/>
                <w:szCs w:val="23"/>
              </w:rPr>
              <w:t>i (</w:t>
            </w:r>
            <w:r w:rsidR="0013540A">
              <w:rPr>
                <w:sz w:val="23"/>
                <w:szCs w:val="23"/>
              </w:rPr>
              <w:t>M</w:t>
            </w:r>
            <w:r w:rsidRPr="00104749">
              <w:rPr>
                <w:sz w:val="23"/>
                <w:szCs w:val="23"/>
              </w:rPr>
              <w:t>ometason</w:t>
            </w:r>
            <w:r w:rsidR="00BC617D" w:rsidRPr="00104749">
              <w:rPr>
                <w:sz w:val="23"/>
                <w:szCs w:val="23"/>
              </w:rPr>
              <w:t>um).</w:t>
            </w:r>
          </w:p>
          <w:p w14:paraId="4111A5E7" w14:textId="45B34061" w:rsidR="00DD4DC2" w:rsidRPr="00104749" w:rsidRDefault="00DD4DC2" w:rsidP="0078735C">
            <w:pPr>
              <w:pStyle w:val="ListParagraph"/>
              <w:numPr>
                <w:ilvl w:val="0"/>
                <w:numId w:val="26"/>
              </w:numPr>
              <w:spacing w:after="0"/>
              <w:ind w:left="321" w:hanging="284"/>
              <w:rPr>
                <w:sz w:val="23"/>
                <w:szCs w:val="23"/>
              </w:rPr>
            </w:pPr>
            <w:r w:rsidRPr="00104749">
              <w:rPr>
                <w:sz w:val="23"/>
                <w:szCs w:val="23"/>
              </w:rPr>
              <w:t xml:space="preserve">Terapie laser pentru </w:t>
            </w:r>
            <w:r w:rsidR="00EE21B6" w:rsidRPr="00104749">
              <w:rPr>
                <w:sz w:val="23"/>
                <w:szCs w:val="23"/>
              </w:rPr>
              <w:t>telangiectazii</w:t>
            </w:r>
          </w:p>
        </w:tc>
      </w:tr>
      <w:tr w:rsidR="007B6B2E" w:rsidRPr="00104749" w14:paraId="43F051D9" w14:textId="77777777" w:rsidTr="00EE21B6">
        <w:tc>
          <w:tcPr>
            <w:tcW w:w="1854" w:type="dxa"/>
          </w:tcPr>
          <w:p w14:paraId="4141BAB1" w14:textId="77777777" w:rsidR="00DD4DC2" w:rsidRPr="00104749" w:rsidRDefault="00DD4DC2" w:rsidP="00104749">
            <w:pPr>
              <w:spacing w:after="0"/>
              <w:rPr>
                <w:sz w:val="23"/>
                <w:szCs w:val="23"/>
              </w:rPr>
            </w:pPr>
            <w:r w:rsidRPr="00104749">
              <w:rPr>
                <w:sz w:val="23"/>
                <w:szCs w:val="23"/>
              </w:rPr>
              <w:t>Musculoscheletice</w:t>
            </w:r>
          </w:p>
        </w:tc>
        <w:tc>
          <w:tcPr>
            <w:tcW w:w="2638" w:type="dxa"/>
          </w:tcPr>
          <w:p w14:paraId="11A3DE70" w14:textId="3E7B4C92" w:rsidR="00DD4DC2" w:rsidRPr="00104749" w:rsidRDefault="00DD4DC2" w:rsidP="0078735C">
            <w:pPr>
              <w:pStyle w:val="ListParagraph"/>
              <w:numPr>
                <w:ilvl w:val="0"/>
                <w:numId w:val="26"/>
              </w:numPr>
              <w:spacing w:after="0"/>
              <w:ind w:left="321" w:hanging="284"/>
              <w:rPr>
                <w:sz w:val="23"/>
                <w:szCs w:val="23"/>
              </w:rPr>
            </w:pPr>
            <w:r w:rsidRPr="00104749">
              <w:rPr>
                <w:sz w:val="23"/>
                <w:szCs w:val="23"/>
              </w:rPr>
              <w:t>AINS</w:t>
            </w:r>
            <w:r w:rsidR="00351195" w:rsidRPr="00104749">
              <w:rPr>
                <w:sz w:val="23"/>
                <w:szCs w:val="23"/>
              </w:rPr>
              <w:t xml:space="preserve"> </w:t>
            </w:r>
            <w:r w:rsidR="00450F09" w:rsidRPr="00104749">
              <w:rPr>
                <w:sz w:val="23"/>
                <w:szCs w:val="23"/>
              </w:rPr>
              <w:t>(Ibuprofen</w:t>
            </w:r>
            <w:r w:rsidR="00BC617D" w:rsidRPr="00104749">
              <w:rPr>
                <w:sz w:val="23"/>
                <w:szCs w:val="23"/>
              </w:rPr>
              <w:t>um</w:t>
            </w:r>
            <w:r w:rsidR="00450F09" w:rsidRPr="00104749">
              <w:rPr>
                <w:sz w:val="23"/>
                <w:szCs w:val="23"/>
              </w:rPr>
              <w:t xml:space="preserve">, </w:t>
            </w:r>
            <w:r w:rsidR="0013540A" w:rsidRPr="00104749">
              <w:rPr>
                <w:sz w:val="23"/>
                <w:szCs w:val="23"/>
              </w:rPr>
              <w:t>Diclofenacum</w:t>
            </w:r>
            <w:r w:rsidR="00450F09" w:rsidRPr="00104749">
              <w:rPr>
                <w:sz w:val="23"/>
                <w:szCs w:val="23"/>
              </w:rPr>
              <w:t xml:space="preserve">, </w:t>
            </w:r>
            <w:r w:rsidR="0013540A" w:rsidRPr="00104749">
              <w:rPr>
                <w:sz w:val="23"/>
                <w:szCs w:val="23"/>
              </w:rPr>
              <w:t>Naproxenum</w:t>
            </w:r>
            <w:r w:rsidR="00450F09" w:rsidRPr="00104749">
              <w:rPr>
                <w:sz w:val="23"/>
                <w:szCs w:val="23"/>
              </w:rPr>
              <w:t>)</w:t>
            </w:r>
          </w:p>
          <w:p w14:paraId="569922C3" w14:textId="6535FC03" w:rsidR="00DD4DC2" w:rsidRPr="00104749" w:rsidRDefault="005F6821" w:rsidP="0078735C">
            <w:pPr>
              <w:pStyle w:val="ListParagraph"/>
              <w:numPr>
                <w:ilvl w:val="0"/>
                <w:numId w:val="26"/>
              </w:numPr>
              <w:spacing w:after="0"/>
              <w:ind w:left="321" w:hanging="284"/>
              <w:rPr>
                <w:sz w:val="23"/>
                <w:szCs w:val="23"/>
              </w:rPr>
            </w:pPr>
            <w:r w:rsidRPr="00104749">
              <w:rPr>
                <w:sz w:val="23"/>
                <w:szCs w:val="23"/>
              </w:rPr>
              <w:t>Glucocorticoizi</w:t>
            </w:r>
            <w:r w:rsidR="00DD4DC2" w:rsidRPr="00104749">
              <w:rPr>
                <w:sz w:val="23"/>
                <w:szCs w:val="23"/>
              </w:rPr>
              <w:t xml:space="preserve"> (doze mici</w:t>
            </w:r>
            <w:r w:rsidR="00351195" w:rsidRPr="00104749">
              <w:rPr>
                <w:sz w:val="23"/>
                <w:szCs w:val="23"/>
              </w:rPr>
              <w:t xml:space="preserve">) </w:t>
            </w:r>
            <w:r w:rsidR="00450F09" w:rsidRPr="00104749">
              <w:rPr>
                <w:sz w:val="23"/>
                <w:szCs w:val="23"/>
              </w:rPr>
              <w:t>(Prednisolon</w:t>
            </w:r>
            <w:r w:rsidR="00BC617D" w:rsidRPr="00104749">
              <w:rPr>
                <w:sz w:val="23"/>
                <w:szCs w:val="23"/>
              </w:rPr>
              <w:t>um</w:t>
            </w:r>
            <w:r w:rsidR="00450F09" w:rsidRPr="00104749">
              <w:rPr>
                <w:sz w:val="23"/>
                <w:szCs w:val="23"/>
              </w:rPr>
              <w:t xml:space="preserve">, </w:t>
            </w:r>
            <w:r w:rsidR="00D55CAC" w:rsidRPr="00104749">
              <w:rPr>
                <w:sz w:val="23"/>
                <w:szCs w:val="23"/>
              </w:rPr>
              <w:t>Methylprednisolonum</w:t>
            </w:r>
            <w:r w:rsidR="00450F09" w:rsidRPr="00104749">
              <w:rPr>
                <w:sz w:val="23"/>
                <w:szCs w:val="23"/>
              </w:rPr>
              <w:t>)</w:t>
            </w:r>
          </w:p>
          <w:p w14:paraId="4BD775E5" w14:textId="73D41768" w:rsidR="00DD4DC2" w:rsidRPr="00104749" w:rsidRDefault="00450F09" w:rsidP="0078735C">
            <w:pPr>
              <w:pStyle w:val="ListParagraph"/>
              <w:numPr>
                <w:ilvl w:val="0"/>
                <w:numId w:val="26"/>
              </w:numPr>
              <w:spacing w:after="0"/>
              <w:ind w:left="321" w:hanging="284"/>
              <w:rPr>
                <w:sz w:val="23"/>
                <w:szCs w:val="23"/>
              </w:rPr>
            </w:pPr>
            <w:r w:rsidRPr="00104749">
              <w:rPr>
                <w:sz w:val="23"/>
                <w:szCs w:val="23"/>
              </w:rPr>
              <w:t>Derivații 4-aminochinolinici (</w:t>
            </w:r>
            <w:r w:rsidR="00EE21B6" w:rsidRPr="00104749">
              <w:rPr>
                <w:sz w:val="23"/>
                <w:szCs w:val="23"/>
              </w:rPr>
              <w:t>Hidrox</w:t>
            </w:r>
            <w:r w:rsidR="00BF5D32" w:rsidRPr="00104749">
              <w:rPr>
                <w:sz w:val="23"/>
                <w:szCs w:val="23"/>
              </w:rPr>
              <w:t>y</w:t>
            </w:r>
            <w:r w:rsidR="00EE21B6" w:rsidRPr="00104749">
              <w:rPr>
                <w:sz w:val="23"/>
                <w:szCs w:val="23"/>
              </w:rPr>
              <w:t>c</w:t>
            </w:r>
            <w:r w:rsidR="00BF5D32" w:rsidRPr="00104749">
              <w:rPr>
                <w:sz w:val="23"/>
                <w:szCs w:val="23"/>
              </w:rPr>
              <w:t>h</w:t>
            </w:r>
            <w:r w:rsidR="00EE21B6" w:rsidRPr="00104749">
              <w:rPr>
                <w:sz w:val="23"/>
                <w:szCs w:val="23"/>
              </w:rPr>
              <w:t>lorochin</w:t>
            </w:r>
            <w:r w:rsidR="00BF5D32" w:rsidRPr="00104749">
              <w:rPr>
                <w:sz w:val="23"/>
                <w:szCs w:val="23"/>
              </w:rPr>
              <w:t>um</w:t>
            </w:r>
            <w:r w:rsidRPr="00104749">
              <w:rPr>
                <w:sz w:val="23"/>
                <w:szCs w:val="23"/>
              </w:rPr>
              <w:t>)</w:t>
            </w:r>
            <w:r w:rsidR="00123257" w:rsidRPr="00104749">
              <w:rPr>
                <w:sz w:val="23"/>
                <w:szCs w:val="23"/>
              </w:rPr>
              <w:t xml:space="preserve"> </w:t>
            </w:r>
          </w:p>
          <w:p w14:paraId="23D2B0FA" w14:textId="152168D9" w:rsidR="00DD4DC2" w:rsidRPr="00104749" w:rsidRDefault="00DD4DC2" w:rsidP="0078735C">
            <w:pPr>
              <w:pStyle w:val="ListParagraph"/>
              <w:numPr>
                <w:ilvl w:val="0"/>
                <w:numId w:val="26"/>
              </w:numPr>
              <w:spacing w:after="0"/>
              <w:ind w:left="321" w:hanging="284"/>
              <w:rPr>
                <w:sz w:val="23"/>
                <w:szCs w:val="23"/>
              </w:rPr>
            </w:pPr>
            <w:r w:rsidRPr="00104749">
              <w:rPr>
                <w:sz w:val="23"/>
                <w:szCs w:val="23"/>
              </w:rPr>
              <w:t>Met</w:t>
            </w:r>
            <w:r w:rsidR="00BF5D32" w:rsidRPr="00104749">
              <w:rPr>
                <w:sz w:val="23"/>
                <w:szCs w:val="23"/>
              </w:rPr>
              <w:t>h</w:t>
            </w:r>
            <w:r w:rsidRPr="00104749">
              <w:rPr>
                <w:sz w:val="23"/>
                <w:szCs w:val="23"/>
              </w:rPr>
              <w:t>otrexat</w:t>
            </w:r>
            <w:r w:rsidR="00BF5D32" w:rsidRPr="00104749">
              <w:rPr>
                <w:sz w:val="23"/>
                <w:szCs w:val="23"/>
              </w:rPr>
              <w:t>um</w:t>
            </w:r>
          </w:p>
        </w:tc>
        <w:tc>
          <w:tcPr>
            <w:tcW w:w="2610" w:type="dxa"/>
          </w:tcPr>
          <w:p w14:paraId="64DC380A" w14:textId="2EECAB7D" w:rsidR="00DD4DC2" w:rsidRPr="00104749" w:rsidRDefault="00DD4DC2" w:rsidP="0078735C">
            <w:pPr>
              <w:pStyle w:val="ListParagraph"/>
              <w:numPr>
                <w:ilvl w:val="0"/>
                <w:numId w:val="26"/>
              </w:numPr>
              <w:spacing w:after="0"/>
              <w:ind w:left="321" w:hanging="284"/>
              <w:rPr>
                <w:sz w:val="23"/>
                <w:szCs w:val="23"/>
              </w:rPr>
            </w:pPr>
            <w:r w:rsidRPr="00104749">
              <w:rPr>
                <w:sz w:val="23"/>
                <w:szCs w:val="23"/>
              </w:rPr>
              <w:t>Rituximab</w:t>
            </w:r>
            <w:r w:rsidR="00BC617D" w:rsidRPr="00104749">
              <w:rPr>
                <w:sz w:val="23"/>
                <w:szCs w:val="23"/>
              </w:rPr>
              <w:t>um</w:t>
            </w:r>
          </w:p>
          <w:p w14:paraId="6F5ED3F0" w14:textId="24FD2F05" w:rsidR="00DD4DC2" w:rsidRPr="00104749" w:rsidRDefault="00DD4DC2" w:rsidP="0078735C">
            <w:pPr>
              <w:pStyle w:val="ListParagraph"/>
              <w:numPr>
                <w:ilvl w:val="0"/>
                <w:numId w:val="26"/>
              </w:numPr>
              <w:spacing w:after="0"/>
              <w:ind w:left="321" w:hanging="284"/>
              <w:rPr>
                <w:sz w:val="23"/>
                <w:szCs w:val="23"/>
              </w:rPr>
            </w:pPr>
            <w:r w:rsidRPr="00104749">
              <w:rPr>
                <w:sz w:val="23"/>
                <w:szCs w:val="23"/>
              </w:rPr>
              <w:t>Abatacept</w:t>
            </w:r>
            <w:r w:rsidR="00BC617D" w:rsidRPr="00104749">
              <w:rPr>
                <w:sz w:val="23"/>
                <w:szCs w:val="23"/>
              </w:rPr>
              <w:t>um</w:t>
            </w:r>
            <w:r w:rsidR="00F35FBF">
              <w:rPr>
                <w:sz w:val="23"/>
                <w:szCs w:val="23"/>
              </w:rPr>
              <w:t>*</w:t>
            </w:r>
          </w:p>
          <w:p w14:paraId="23F58524" w14:textId="77C0A1FD" w:rsidR="00DD4DC2" w:rsidRPr="00104749" w:rsidRDefault="00DD4DC2" w:rsidP="0078735C">
            <w:pPr>
              <w:pStyle w:val="ListParagraph"/>
              <w:numPr>
                <w:ilvl w:val="0"/>
                <w:numId w:val="26"/>
              </w:numPr>
              <w:spacing w:after="0"/>
              <w:ind w:left="321" w:hanging="284"/>
              <w:rPr>
                <w:sz w:val="23"/>
                <w:szCs w:val="23"/>
              </w:rPr>
            </w:pPr>
            <w:r w:rsidRPr="00104749">
              <w:rPr>
                <w:sz w:val="23"/>
                <w:szCs w:val="23"/>
              </w:rPr>
              <w:t>Tocilizumab</w:t>
            </w:r>
            <w:r w:rsidR="00BC617D" w:rsidRPr="00104749">
              <w:rPr>
                <w:sz w:val="23"/>
                <w:szCs w:val="23"/>
              </w:rPr>
              <w:t>um</w:t>
            </w:r>
          </w:p>
        </w:tc>
        <w:tc>
          <w:tcPr>
            <w:tcW w:w="2700" w:type="dxa"/>
          </w:tcPr>
          <w:p w14:paraId="1D017FBC"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Anti TNF-alfa</w:t>
            </w:r>
          </w:p>
        </w:tc>
        <w:tc>
          <w:tcPr>
            <w:tcW w:w="4141" w:type="dxa"/>
          </w:tcPr>
          <w:p w14:paraId="5D8E17FA"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 xml:space="preserve">Terapie ocupațională </w:t>
            </w:r>
          </w:p>
          <w:p w14:paraId="2F3AB301"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Băi cu parafină până la sesiune</w:t>
            </w:r>
          </w:p>
          <w:p w14:paraId="79F1F764"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Fizioterapie</w:t>
            </w:r>
          </w:p>
          <w:p w14:paraId="52ACA2D9"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Mișcări articulare active și pasive</w:t>
            </w:r>
          </w:p>
        </w:tc>
      </w:tr>
      <w:tr w:rsidR="007B6B2E" w:rsidRPr="00104749" w14:paraId="0C38D539" w14:textId="77777777" w:rsidTr="00EE21B6">
        <w:tc>
          <w:tcPr>
            <w:tcW w:w="1854" w:type="dxa"/>
          </w:tcPr>
          <w:p w14:paraId="7580C4B3" w14:textId="77777777" w:rsidR="00DD4DC2" w:rsidRPr="00104749" w:rsidRDefault="00DD4DC2" w:rsidP="00104749">
            <w:pPr>
              <w:spacing w:after="0"/>
              <w:rPr>
                <w:sz w:val="23"/>
                <w:szCs w:val="23"/>
              </w:rPr>
            </w:pPr>
            <w:r w:rsidRPr="00104749">
              <w:rPr>
                <w:sz w:val="23"/>
                <w:szCs w:val="23"/>
              </w:rPr>
              <w:t>Criză renală</w:t>
            </w:r>
          </w:p>
        </w:tc>
        <w:tc>
          <w:tcPr>
            <w:tcW w:w="2638" w:type="dxa"/>
          </w:tcPr>
          <w:p w14:paraId="6807032E" w14:textId="0B42D814" w:rsidR="00DD4DC2" w:rsidRPr="00104749" w:rsidRDefault="00DD4DC2" w:rsidP="0078735C">
            <w:pPr>
              <w:pStyle w:val="ListParagraph"/>
              <w:numPr>
                <w:ilvl w:val="0"/>
                <w:numId w:val="26"/>
              </w:numPr>
              <w:spacing w:after="0"/>
              <w:ind w:left="321" w:hanging="284"/>
              <w:rPr>
                <w:sz w:val="23"/>
                <w:szCs w:val="23"/>
              </w:rPr>
            </w:pPr>
            <w:r w:rsidRPr="00104749">
              <w:rPr>
                <w:sz w:val="23"/>
                <w:szCs w:val="23"/>
              </w:rPr>
              <w:t>Inhibitorii enzimei de conversie</w:t>
            </w:r>
            <w:r w:rsidR="005F6821" w:rsidRPr="00104749">
              <w:rPr>
                <w:sz w:val="23"/>
                <w:szCs w:val="23"/>
              </w:rPr>
              <w:t xml:space="preserve"> a angiotensinei (IECA)</w:t>
            </w:r>
            <w:r w:rsidR="00351195" w:rsidRPr="00104749">
              <w:rPr>
                <w:sz w:val="23"/>
                <w:szCs w:val="23"/>
              </w:rPr>
              <w:t>-</w:t>
            </w:r>
            <w:r w:rsidR="0048398B" w:rsidRPr="00104749">
              <w:rPr>
                <w:sz w:val="23"/>
                <w:szCs w:val="23"/>
              </w:rPr>
              <w:t xml:space="preserve"> (Enalapril</w:t>
            </w:r>
            <w:r w:rsidR="00BF5D32" w:rsidRPr="00104749">
              <w:rPr>
                <w:sz w:val="23"/>
                <w:szCs w:val="23"/>
              </w:rPr>
              <w:t>um</w:t>
            </w:r>
            <w:r w:rsidR="0048398B" w:rsidRPr="00104749">
              <w:rPr>
                <w:sz w:val="23"/>
                <w:szCs w:val="23"/>
              </w:rPr>
              <w:t>)</w:t>
            </w:r>
          </w:p>
        </w:tc>
        <w:tc>
          <w:tcPr>
            <w:tcW w:w="2610" w:type="dxa"/>
          </w:tcPr>
          <w:p w14:paraId="7011FB29" w14:textId="77777777" w:rsidR="00DD4DC2" w:rsidRPr="00104749" w:rsidRDefault="00DD4DC2" w:rsidP="00104749">
            <w:pPr>
              <w:pStyle w:val="ListParagraph"/>
              <w:spacing w:after="0"/>
              <w:rPr>
                <w:sz w:val="23"/>
                <w:szCs w:val="23"/>
              </w:rPr>
            </w:pPr>
          </w:p>
        </w:tc>
        <w:tc>
          <w:tcPr>
            <w:tcW w:w="2700" w:type="dxa"/>
          </w:tcPr>
          <w:p w14:paraId="7CDD52F8" w14:textId="77777777" w:rsidR="00DD4DC2" w:rsidRPr="00104749" w:rsidRDefault="00DD4DC2" w:rsidP="00104749">
            <w:pPr>
              <w:pStyle w:val="ListParagraph"/>
              <w:spacing w:after="0"/>
              <w:rPr>
                <w:sz w:val="23"/>
                <w:szCs w:val="23"/>
              </w:rPr>
            </w:pPr>
          </w:p>
        </w:tc>
        <w:tc>
          <w:tcPr>
            <w:tcW w:w="4141" w:type="dxa"/>
          </w:tcPr>
          <w:p w14:paraId="51C4F6B1" w14:textId="77777777" w:rsidR="00DD4DC2" w:rsidRPr="00104749" w:rsidRDefault="00DD4DC2" w:rsidP="00104749">
            <w:pPr>
              <w:pStyle w:val="ListParagraph"/>
              <w:spacing w:after="0"/>
              <w:rPr>
                <w:sz w:val="23"/>
                <w:szCs w:val="23"/>
              </w:rPr>
            </w:pPr>
          </w:p>
        </w:tc>
      </w:tr>
      <w:tr w:rsidR="007B6B2E" w:rsidRPr="00104749" w14:paraId="5CEF26E3" w14:textId="77777777" w:rsidTr="0078735C">
        <w:trPr>
          <w:trHeight w:val="4237"/>
        </w:trPr>
        <w:tc>
          <w:tcPr>
            <w:tcW w:w="1854" w:type="dxa"/>
          </w:tcPr>
          <w:p w14:paraId="7B5894EA" w14:textId="77777777" w:rsidR="00DD4DC2" w:rsidRPr="00104749" w:rsidRDefault="00DD4DC2" w:rsidP="00104749">
            <w:pPr>
              <w:spacing w:after="0"/>
              <w:rPr>
                <w:sz w:val="23"/>
                <w:szCs w:val="23"/>
              </w:rPr>
            </w:pPr>
            <w:r w:rsidRPr="00104749">
              <w:rPr>
                <w:sz w:val="23"/>
                <w:szCs w:val="23"/>
              </w:rPr>
              <w:lastRenderedPageBreak/>
              <w:t>Fenomen Raynaud</w:t>
            </w:r>
          </w:p>
        </w:tc>
        <w:tc>
          <w:tcPr>
            <w:tcW w:w="2638" w:type="dxa"/>
          </w:tcPr>
          <w:p w14:paraId="1055D178" w14:textId="26BE58B0" w:rsidR="00DD4DC2" w:rsidRPr="00104749" w:rsidRDefault="00DD4DC2" w:rsidP="0078735C">
            <w:pPr>
              <w:pStyle w:val="ListParagraph"/>
              <w:numPr>
                <w:ilvl w:val="0"/>
                <w:numId w:val="26"/>
              </w:numPr>
              <w:spacing w:after="0"/>
              <w:ind w:left="321" w:hanging="284"/>
              <w:rPr>
                <w:sz w:val="23"/>
                <w:szCs w:val="23"/>
              </w:rPr>
            </w:pPr>
            <w:r w:rsidRPr="00104749">
              <w:rPr>
                <w:sz w:val="23"/>
                <w:szCs w:val="23"/>
              </w:rPr>
              <w:t>Blocanții canalelor de calciu</w:t>
            </w:r>
            <w:r w:rsidR="0048398B" w:rsidRPr="00104749">
              <w:rPr>
                <w:sz w:val="23"/>
                <w:szCs w:val="23"/>
              </w:rPr>
              <w:t xml:space="preserve"> (Nifedipin</w:t>
            </w:r>
            <w:r w:rsidR="00BF5D32" w:rsidRPr="00104749">
              <w:rPr>
                <w:sz w:val="23"/>
                <w:szCs w:val="23"/>
              </w:rPr>
              <w:t>um</w:t>
            </w:r>
            <w:r w:rsidR="0048398B" w:rsidRPr="00104749">
              <w:rPr>
                <w:sz w:val="23"/>
                <w:szCs w:val="23"/>
              </w:rPr>
              <w:t>)</w:t>
            </w:r>
          </w:p>
        </w:tc>
        <w:tc>
          <w:tcPr>
            <w:tcW w:w="2610" w:type="dxa"/>
          </w:tcPr>
          <w:p w14:paraId="475190D5" w14:textId="6514D36C" w:rsidR="00DD4DC2" w:rsidRPr="00104749" w:rsidRDefault="00DD4DC2" w:rsidP="0078735C">
            <w:pPr>
              <w:pStyle w:val="ListParagraph"/>
              <w:numPr>
                <w:ilvl w:val="0"/>
                <w:numId w:val="26"/>
              </w:numPr>
              <w:spacing w:after="0"/>
              <w:ind w:left="321" w:hanging="284"/>
              <w:rPr>
                <w:sz w:val="23"/>
                <w:szCs w:val="23"/>
              </w:rPr>
            </w:pPr>
            <w:r w:rsidRPr="00104749">
              <w:rPr>
                <w:sz w:val="23"/>
                <w:szCs w:val="23"/>
              </w:rPr>
              <w:t>Inhibitori</w:t>
            </w:r>
            <w:r w:rsidR="00EE21B6" w:rsidRPr="00104749">
              <w:rPr>
                <w:sz w:val="23"/>
                <w:szCs w:val="23"/>
              </w:rPr>
              <w:t xml:space="preserve"> </w:t>
            </w:r>
            <w:r w:rsidRPr="00104749">
              <w:rPr>
                <w:sz w:val="23"/>
                <w:szCs w:val="23"/>
              </w:rPr>
              <w:t>de fosfodiesterază</w:t>
            </w:r>
            <w:r w:rsidR="00A7411D" w:rsidRPr="00104749">
              <w:rPr>
                <w:sz w:val="23"/>
                <w:szCs w:val="23"/>
              </w:rPr>
              <w:t>-5</w:t>
            </w:r>
            <w:r w:rsidR="007E3165" w:rsidRPr="00104749">
              <w:rPr>
                <w:sz w:val="23"/>
                <w:szCs w:val="23"/>
              </w:rPr>
              <w:t xml:space="preserve"> </w:t>
            </w:r>
            <w:r w:rsidR="00F50F9F" w:rsidRPr="00104749">
              <w:rPr>
                <w:sz w:val="23"/>
                <w:szCs w:val="23"/>
              </w:rPr>
              <w:t>(Alprostadil</w:t>
            </w:r>
            <w:r w:rsidR="00BF5D32" w:rsidRPr="00104749">
              <w:rPr>
                <w:sz w:val="23"/>
                <w:szCs w:val="23"/>
              </w:rPr>
              <w:t>um</w:t>
            </w:r>
            <w:r w:rsidR="00F50F9F" w:rsidRPr="00104749">
              <w:rPr>
                <w:sz w:val="23"/>
                <w:szCs w:val="23"/>
              </w:rPr>
              <w:t>)</w:t>
            </w:r>
          </w:p>
        </w:tc>
        <w:tc>
          <w:tcPr>
            <w:tcW w:w="2700" w:type="dxa"/>
          </w:tcPr>
          <w:p w14:paraId="434D5568" w14:textId="6E409881" w:rsidR="00DD4DC2" w:rsidRPr="00104749" w:rsidRDefault="00F50F9F" w:rsidP="0078735C">
            <w:pPr>
              <w:pStyle w:val="ListParagraph"/>
              <w:numPr>
                <w:ilvl w:val="0"/>
                <w:numId w:val="26"/>
              </w:numPr>
              <w:spacing w:after="0"/>
              <w:ind w:left="321" w:hanging="284"/>
              <w:rPr>
                <w:sz w:val="23"/>
                <w:szCs w:val="23"/>
              </w:rPr>
            </w:pPr>
            <w:r w:rsidRPr="00104749">
              <w:rPr>
                <w:sz w:val="23"/>
                <w:szCs w:val="23"/>
              </w:rPr>
              <w:t>Inhibitorii enzimei de conversie a angiotensinei (Enalapril</w:t>
            </w:r>
            <w:r w:rsidR="00BF5D32" w:rsidRPr="00104749">
              <w:rPr>
                <w:sz w:val="23"/>
                <w:szCs w:val="23"/>
              </w:rPr>
              <w:t>um</w:t>
            </w:r>
            <w:r w:rsidRPr="00104749">
              <w:rPr>
                <w:sz w:val="23"/>
                <w:szCs w:val="23"/>
              </w:rPr>
              <w:t>)</w:t>
            </w:r>
          </w:p>
          <w:p w14:paraId="72DE0F73" w14:textId="672E4708" w:rsidR="00F50F9F" w:rsidRPr="00104749" w:rsidRDefault="00351195" w:rsidP="0078735C">
            <w:pPr>
              <w:pStyle w:val="ListParagraph"/>
              <w:numPr>
                <w:ilvl w:val="0"/>
                <w:numId w:val="26"/>
              </w:numPr>
              <w:spacing w:after="0"/>
              <w:ind w:left="321" w:hanging="284"/>
              <w:rPr>
                <w:sz w:val="23"/>
                <w:szCs w:val="23"/>
              </w:rPr>
            </w:pPr>
            <w:r w:rsidRPr="00104749">
              <w:rPr>
                <w:sz w:val="23"/>
                <w:szCs w:val="23"/>
              </w:rPr>
              <w:t>Analogii p</w:t>
            </w:r>
            <w:r w:rsidR="00DD4DC2" w:rsidRPr="00104749">
              <w:rPr>
                <w:sz w:val="23"/>
                <w:szCs w:val="23"/>
              </w:rPr>
              <w:t>rostacicline</w:t>
            </w:r>
            <w:r w:rsidRPr="00104749">
              <w:rPr>
                <w:sz w:val="23"/>
                <w:szCs w:val="23"/>
              </w:rPr>
              <w:t>i</w:t>
            </w:r>
            <w:r w:rsidR="00DD4DC2" w:rsidRPr="00104749">
              <w:rPr>
                <w:sz w:val="23"/>
                <w:szCs w:val="23"/>
              </w:rPr>
              <w:t xml:space="preserve"> (cazuri severe, refractare</w:t>
            </w:r>
            <w:r w:rsidR="00F50F9F" w:rsidRPr="00104749">
              <w:rPr>
                <w:sz w:val="23"/>
                <w:szCs w:val="23"/>
              </w:rPr>
              <w:t>- Sulodexid</w:t>
            </w:r>
            <w:r w:rsidR="00BF5D32" w:rsidRPr="00104749">
              <w:rPr>
                <w:sz w:val="23"/>
                <w:szCs w:val="23"/>
              </w:rPr>
              <w:t>um</w:t>
            </w:r>
            <w:r w:rsidR="00F50F9F" w:rsidRPr="00104749">
              <w:rPr>
                <w:sz w:val="23"/>
                <w:szCs w:val="23"/>
              </w:rPr>
              <w:t>)</w:t>
            </w:r>
          </w:p>
          <w:p w14:paraId="08C1C60C" w14:textId="2C8D2365" w:rsidR="00DD4DC2" w:rsidRPr="00104749" w:rsidRDefault="00820989" w:rsidP="0078735C">
            <w:pPr>
              <w:pStyle w:val="ListParagraph"/>
              <w:numPr>
                <w:ilvl w:val="0"/>
                <w:numId w:val="26"/>
              </w:numPr>
              <w:spacing w:after="0"/>
              <w:ind w:left="321" w:hanging="284"/>
              <w:rPr>
                <w:sz w:val="23"/>
                <w:szCs w:val="23"/>
              </w:rPr>
            </w:pPr>
            <w:r w:rsidRPr="00104749">
              <w:rPr>
                <w:sz w:val="23"/>
                <w:szCs w:val="23"/>
              </w:rPr>
              <w:t xml:space="preserve">inhibitorii fosfodiesterazei </w:t>
            </w:r>
            <w:r w:rsidR="00F50F9F" w:rsidRPr="00104749">
              <w:rPr>
                <w:sz w:val="23"/>
                <w:szCs w:val="23"/>
              </w:rPr>
              <w:t>5 (Alprostadil</w:t>
            </w:r>
            <w:r w:rsidR="00BF5D32" w:rsidRPr="00104749">
              <w:rPr>
                <w:sz w:val="23"/>
                <w:szCs w:val="23"/>
              </w:rPr>
              <w:t>um</w:t>
            </w:r>
            <w:r w:rsidR="00F50F9F" w:rsidRPr="00104749">
              <w:rPr>
                <w:sz w:val="23"/>
                <w:szCs w:val="23"/>
              </w:rPr>
              <w:t>)</w:t>
            </w:r>
            <w:r w:rsidR="00DD4DC2" w:rsidRPr="00104749">
              <w:rPr>
                <w:sz w:val="23"/>
                <w:szCs w:val="23"/>
              </w:rPr>
              <w:t xml:space="preserve">. </w:t>
            </w:r>
          </w:p>
          <w:p w14:paraId="0CD775B5" w14:textId="6439C07B" w:rsidR="00DD4DC2" w:rsidRPr="00104749" w:rsidRDefault="00DD4DC2" w:rsidP="0078735C">
            <w:pPr>
              <w:pStyle w:val="ListParagraph"/>
              <w:numPr>
                <w:ilvl w:val="0"/>
                <w:numId w:val="26"/>
              </w:numPr>
              <w:spacing w:after="0"/>
              <w:ind w:left="321" w:hanging="284"/>
              <w:rPr>
                <w:sz w:val="23"/>
                <w:szCs w:val="23"/>
              </w:rPr>
            </w:pPr>
            <w:r w:rsidRPr="00104749">
              <w:rPr>
                <w:sz w:val="23"/>
                <w:szCs w:val="23"/>
              </w:rPr>
              <w:t>Tehnici chirurgicale</w:t>
            </w:r>
          </w:p>
          <w:p w14:paraId="40CB4ED6" w14:textId="20920C72" w:rsidR="00DD4DC2" w:rsidRPr="00104749" w:rsidRDefault="007B6B2E" w:rsidP="0078735C">
            <w:pPr>
              <w:pStyle w:val="ListParagraph"/>
              <w:numPr>
                <w:ilvl w:val="0"/>
                <w:numId w:val="26"/>
              </w:numPr>
              <w:spacing w:after="0"/>
              <w:ind w:left="321" w:hanging="284"/>
              <w:rPr>
                <w:sz w:val="23"/>
                <w:szCs w:val="23"/>
              </w:rPr>
            </w:pPr>
            <w:r w:rsidRPr="00104749">
              <w:rPr>
                <w:sz w:val="23"/>
                <w:szCs w:val="23"/>
              </w:rPr>
              <w:t>Simpaticotomie</w:t>
            </w:r>
            <w:r w:rsidR="00DD4DC2" w:rsidRPr="00104749">
              <w:rPr>
                <w:sz w:val="23"/>
                <w:szCs w:val="23"/>
              </w:rPr>
              <w:t xml:space="preserve"> digital</w:t>
            </w:r>
            <w:r w:rsidR="00A7411D" w:rsidRPr="00104749">
              <w:rPr>
                <w:sz w:val="23"/>
                <w:szCs w:val="23"/>
              </w:rPr>
              <w:t>ă</w:t>
            </w:r>
          </w:p>
          <w:p w14:paraId="529C366B"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Injectarea toxinei botulinice</w:t>
            </w:r>
          </w:p>
        </w:tc>
        <w:tc>
          <w:tcPr>
            <w:tcW w:w="4141" w:type="dxa"/>
          </w:tcPr>
          <w:p w14:paraId="4DE07612" w14:textId="46C75BD8" w:rsidR="00DD4DC2" w:rsidRPr="00104749" w:rsidRDefault="00DD4DC2" w:rsidP="0078735C">
            <w:pPr>
              <w:pStyle w:val="ListParagraph"/>
              <w:numPr>
                <w:ilvl w:val="0"/>
                <w:numId w:val="26"/>
              </w:numPr>
              <w:spacing w:after="0"/>
              <w:ind w:left="321" w:hanging="284"/>
              <w:rPr>
                <w:sz w:val="23"/>
                <w:szCs w:val="23"/>
              </w:rPr>
            </w:pPr>
            <w:r w:rsidRPr="00104749">
              <w:rPr>
                <w:sz w:val="23"/>
                <w:szCs w:val="23"/>
              </w:rPr>
              <w:t>Creșterea temperaturii bazale și perif</w:t>
            </w:r>
            <w:r w:rsidR="00EE21B6" w:rsidRPr="00104749">
              <w:rPr>
                <w:sz w:val="23"/>
                <w:szCs w:val="23"/>
              </w:rPr>
              <w:t>erice</w:t>
            </w:r>
          </w:p>
          <w:p w14:paraId="371E6A27"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Mănuși, șosete, căciulă</w:t>
            </w:r>
          </w:p>
          <w:p w14:paraId="24DB3D4D" w14:textId="77777777" w:rsidR="00DD4DC2" w:rsidRPr="00104749" w:rsidRDefault="00DD4DC2" w:rsidP="0078735C">
            <w:pPr>
              <w:pStyle w:val="ListParagraph"/>
              <w:numPr>
                <w:ilvl w:val="0"/>
                <w:numId w:val="26"/>
              </w:numPr>
              <w:spacing w:after="0"/>
              <w:ind w:left="321" w:hanging="284"/>
              <w:rPr>
                <w:sz w:val="23"/>
                <w:szCs w:val="23"/>
              </w:rPr>
            </w:pPr>
            <w:r w:rsidRPr="00104749">
              <w:rPr>
                <w:sz w:val="23"/>
                <w:szCs w:val="23"/>
              </w:rPr>
              <w:t>Temperatura ambiantă ridicată</w:t>
            </w:r>
          </w:p>
          <w:p w14:paraId="09CB725E" w14:textId="04BE3C00" w:rsidR="00DD4DC2" w:rsidRPr="00104749" w:rsidRDefault="00DD4DC2" w:rsidP="0078735C">
            <w:pPr>
              <w:pStyle w:val="ListParagraph"/>
              <w:numPr>
                <w:ilvl w:val="0"/>
                <w:numId w:val="26"/>
              </w:numPr>
              <w:spacing w:after="0"/>
              <w:ind w:left="321" w:hanging="284"/>
              <w:rPr>
                <w:sz w:val="23"/>
                <w:szCs w:val="23"/>
              </w:rPr>
            </w:pPr>
            <w:r w:rsidRPr="00104749">
              <w:rPr>
                <w:sz w:val="23"/>
                <w:szCs w:val="23"/>
              </w:rPr>
              <w:t xml:space="preserve">Evitarea </w:t>
            </w:r>
            <w:r w:rsidR="00EE21B6" w:rsidRPr="00104749">
              <w:rPr>
                <w:sz w:val="23"/>
                <w:szCs w:val="23"/>
              </w:rPr>
              <w:t>medicamentelor</w:t>
            </w:r>
            <w:r w:rsidRPr="00104749">
              <w:rPr>
                <w:sz w:val="23"/>
                <w:szCs w:val="23"/>
              </w:rPr>
              <w:t xml:space="preserve"> și suplimentelor va</w:t>
            </w:r>
            <w:r w:rsidR="00EE21B6" w:rsidRPr="00104749">
              <w:rPr>
                <w:sz w:val="23"/>
                <w:szCs w:val="23"/>
              </w:rPr>
              <w:t>s</w:t>
            </w:r>
            <w:r w:rsidRPr="00104749">
              <w:rPr>
                <w:sz w:val="23"/>
                <w:szCs w:val="23"/>
              </w:rPr>
              <w:t>o</w:t>
            </w:r>
            <w:r w:rsidR="00F50F9F" w:rsidRPr="00104749">
              <w:rPr>
                <w:sz w:val="23"/>
                <w:szCs w:val="23"/>
              </w:rPr>
              <w:t>constrictoare,</w:t>
            </w:r>
            <w:r w:rsidR="00A61DB3">
              <w:rPr>
                <w:sz w:val="23"/>
                <w:szCs w:val="23"/>
              </w:rPr>
              <w:t xml:space="preserve"> </w:t>
            </w:r>
            <w:r w:rsidR="00F50F9F" w:rsidRPr="00104749">
              <w:rPr>
                <w:sz w:val="23"/>
                <w:szCs w:val="23"/>
              </w:rPr>
              <w:t>a</w:t>
            </w:r>
            <w:r w:rsidRPr="0078735C">
              <w:rPr>
                <w:sz w:val="23"/>
                <w:szCs w:val="23"/>
              </w:rPr>
              <w:t xml:space="preserve"> </w:t>
            </w:r>
            <w:r w:rsidR="00A7411D" w:rsidRPr="00104749">
              <w:rPr>
                <w:sz w:val="23"/>
                <w:szCs w:val="23"/>
              </w:rPr>
              <w:t>decongest</w:t>
            </w:r>
            <w:r w:rsidRPr="00104749">
              <w:rPr>
                <w:sz w:val="23"/>
                <w:szCs w:val="23"/>
              </w:rPr>
              <w:t>ante</w:t>
            </w:r>
            <w:r w:rsidR="00A7411D" w:rsidRPr="00104749">
              <w:rPr>
                <w:sz w:val="23"/>
                <w:szCs w:val="23"/>
              </w:rPr>
              <w:t>lor</w:t>
            </w:r>
            <w:r w:rsidRPr="00104749">
              <w:rPr>
                <w:sz w:val="23"/>
                <w:szCs w:val="23"/>
              </w:rPr>
              <w:t xml:space="preserve"> nazale, amfetamine</w:t>
            </w:r>
            <w:r w:rsidR="00A7411D" w:rsidRPr="00104749">
              <w:rPr>
                <w:sz w:val="23"/>
                <w:szCs w:val="23"/>
              </w:rPr>
              <w:t>i</w:t>
            </w:r>
            <w:r w:rsidRPr="00104749">
              <w:rPr>
                <w:sz w:val="23"/>
                <w:szCs w:val="23"/>
              </w:rPr>
              <w:t xml:space="preserve">, fumatului, agenți </w:t>
            </w:r>
            <w:r w:rsidR="00EE21B6" w:rsidRPr="00104749">
              <w:rPr>
                <w:sz w:val="23"/>
                <w:szCs w:val="23"/>
              </w:rPr>
              <w:t>serotoninei</w:t>
            </w:r>
            <w:r w:rsidR="00A7411D" w:rsidRPr="00104749">
              <w:rPr>
                <w:sz w:val="23"/>
                <w:szCs w:val="23"/>
              </w:rPr>
              <w:t xml:space="preserve"> (antidepresive ce inhibă recaptarea serotoninei)</w:t>
            </w:r>
            <w:r w:rsidRPr="00104749">
              <w:rPr>
                <w:sz w:val="23"/>
                <w:szCs w:val="23"/>
              </w:rPr>
              <w:t xml:space="preserve">, </w:t>
            </w:r>
            <w:r w:rsidR="00351195" w:rsidRPr="00104749">
              <w:rPr>
                <w:sz w:val="23"/>
                <w:szCs w:val="23"/>
              </w:rPr>
              <w:t>psiho</w:t>
            </w:r>
            <w:r w:rsidRPr="00104749">
              <w:rPr>
                <w:sz w:val="23"/>
                <w:szCs w:val="23"/>
              </w:rPr>
              <w:t>stimulante</w:t>
            </w:r>
            <w:r w:rsidR="00351195" w:rsidRPr="00104749">
              <w:rPr>
                <w:sz w:val="23"/>
                <w:szCs w:val="23"/>
              </w:rPr>
              <w:t xml:space="preserve"> (</w:t>
            </w:r>
            <w:r w:rsidR="00351195" w:rsidRPr="00ED6300">
              <w:rPr>
                <w:sz w:val="23"/>
                <w:szCs w:val="23"/>
              </w:rPr>
              <w:t>amfetamin</w:t>
            </w:r>
            <w:r w:rsidR="00BF5D32" w:rsidRPr="00ED6300">
              <w:rPr>
                <w:sz w:val="23"/>
                <w:szCs w:val="23"/>
              </w:rPr>
              <w:t>um</w:t>
            </w:r>
            <w:r w:rsidR="00351195" w:rsidRPr="00ED6300">
              <w:rPr>
                <w:sz w:val="23"/>
                <w:szCs w:val="23"/>
              </w:rPr>
              <w:t>, metilfenidat</w:t>
            </w:r>
            <w:r w:rsidR="00BF5D32" w:rsidRPr="00ED6300">
              <w:rPr>
                <w:sz w:val="23"/>
                <w:szCs w:val="23"/>
              </w:rPr>
              <w:t>um</w:t>
            </w:r>
            <w:r w:rsidR="00351195" w:rsidRPr="00ED6300">
              <w:rPr>
                <w:sz w:val="23"/>
                <w:szCs w:val="23"/>
              </w:rPr>
              <w:t>)</w:t>
            </w:r>
            <w:r w:rsidR="00351195" w:rsidRPr="00104749">
              <w:rPr>
                <w:sz w:val="23"/>
                <w:szCs w:val="23"/>
              </w:rPr>
              <w:t xml:space="preserve"> </w:t>
            </w:r>
            <w:r w:rsidR="00F50F9F" w:rsidRPr="00104749">
              <w:rPr>
                <w:sz w:val="23"/>
                <w:szCs w:val="23"/>
              </w:rPr>
              <w:t>.</w:t>
            </w:r>
          </w:p>
        </w:tc>
      </w:tr>
      <w:tr w:rsidR="007B6B2E" w:rsidRPr="00104749" w14:paraId="35C5A98A" w14:textId="77777777" w:rsidTr="00EE21B6">
        <w:tc>
          <w:tcPr>
            <w:tcW w:w="1854" w:type="dxa"/>
          </w:tcPr>
          <w:p w14:paraId="5DB3A8C8" w14:textId="77777777" w:rsidR="00DD4DC2" w:rsidRPr="00104749" w:rsidRDefault="00DD4DC2" w:rsidP="00104749">
            <w:pPr>
              <w:spacing w:after="0"/>
              <w:rPr>
                <w:sz w:val="23"/>
                <w:szCs w:val="23"/>
              </w:rPr>
            </w:pPr>
            <w:r w:rsidRPr="00104749">
              <w:rPr>
                <w:sz w:val="23"/>
                <w:szCs w:val="23"/>
              </w:rPr>
              <w:t>Ulcere digitale</w:t>
            </w:r>
          </w:p>
        </w:tc>
        <w:tc>
          <w:tcPr>
            <w:tcW w:w="2638" w:type="dxa"/>
          </w:tcPr>
          <w:p w14:paraId="505EE416" w14:textId="2BF17DBB" w:rsidR="00DD4DC2" w:rsidRPr="00104749" w:rsidRDefault="00DD4DC2" w:rsidP="0078735C">
            <w:pPr>
              <w:pStyle w:val="ListParagraph"/>
              <w:numPr>
                <w:ilvl w:val="0"/>
                <w:numId w:val="26"/>
              </w:numPr>
              <w:spacing w:after="0"/>
              <w:ind w:left="321" w:hanging="284"/>
              <w:rPr>
                <w:sz w:val="23"/>
                <w:szCs w:val="23"/>
              </w:rPr>
            </w:pPr>
            <w:r w:rsidRPr="00104749">
              <w:rPr>
                <w:sz w:val="23"/>
                <w:szCs w:val="23"/>
              </w:rPr>
              <w:t>Inhibitorii fosfodiesterazei 5</w:t>
            </w:r>
            <w:r w:rsidR="00351195" w:rsidRPr="00104749">
              <w:rPr>
                <w:sz w:val="23"/>
                <w:szCs w:val="23"/>
              </w:rPr>
              <w:t xml:space="preserve"> </w:t>
            </w:r>
            <w:r w:rsidR="00D144FE" w:rsidRPr="00104749">
              <w:rPr>
                <w:sz w:val="23"/>
                <w:szCs w:val="23"/>
              </w:rPr>
              <w:t>(Alprostadil</w:t>
            </w:r>
            <w:r w:rsidR="00BF5D32" w:rsidRPr="00104749">
              <w:rPr>
                <w:sz w:val="23"/>
                <w:szCs w:val="23"/>
              </w:rPr>
              <w:t>um</w:t>
            </w:r>
            <w:r w:rsidR="00D144FE" w:rsidRPr="00104749">
              <w:rPr>
                <w:sz w:val="23"/>
                <w:szCs w:val="23"/>
              </w:rPr>
              <w:t>)</w:t>
            </w:r>
          </w:p>
          <w:p w14:paraId="6360FB41" w14:textId="72F745C9" w:rsidR="00DD4DC2" w:rsidRPr="00104749" w:rsidRDefault="00DD4DC2" w:rsidP="0078735C">
            <w:pPr>
              <w:pStyle w:val="ListParagraph"/>
              <w:numPr>
                <w:ilvl w:val="0"/>
                <w:numId w:val="26"/>
              </w:numPr>
              <w:spacing w:after="0"/>
              <w:ind w:left="321" w:hanging="284"/>
              <w:rPr>
                <w:sz w:val="23"/>
                <w:szCs w:val="23"/>
              </w:rPr>
            </w:pPr>
            <w:r w:rsidRPr="00104749">
              <w:rPr>
                <w:sz w:val="23"/>
                <w:szCs w:val="23"/>
              </w:rPr>
              <w:t>Blocanții canalelor de calciu</w:t>
            </w:r>
            <w:r w:rsidR="00D144FE" w:rsidRPr="0078735C">
              <w:rPr>
                <w:sz w:val="23"/>
                <w:szCs w:val="23"/>
              </w:rPr>
              <w:t xml:space="preserve"> </w:t>
            </w:r>
            <w:r w:rsidR="00D144FE" w:rsidRPr="00104749">
              <w:rPr>
                <w:sz w:val="23"/>
                <w:szCs w:val="23"/>
              </w:rPr>
              <w:t>(Nifedipin</w:t>
            </w:r>
            <w:r w:rsidR="00BF5D32" w:rsidRPr="00104749">
              <w:rPr>
                <w:sz w:val="23"/>
                <w:szCs w:val="23"/>
              </w:rPr>
              <w:t>um</w:t>
            </w:r>
            <w:r w:rsidR="00D144FE" w:rsidRPr="00104749">
              <w:rPr>
                <w:sz w:val="23"/>
                <w:szCs w:val="23"/>
              </w:rPr>
              <w:t>)</w:t>
            </w:r>
          </w:p>
        </w:tc>
        <w:tc>
          <w:tcPr>
            <w:tcW w:w="2610" w:type="dxa"/>
          </w:tcPr>
          <w:p w14:paraId="1A93CF99" w14:textId="045B629F" w:rsidR="00DD4DC2" w:rsidRPr="00104749" w:rsidRDefault="00DD4DC2" w:rsidP="0078735C">
            <w:pPr>
              <w:pStyle w:val="ListParagraph"/>
              <w:numPr>
                <w:ilvl w:val="0"/>
                <w:numId w:val="26"/>
              </w:numPr>
              <w:spacing w:after="0"/>
              <w:ind w:left="220" w:hanging="183"/>
              <w:rPr>
                <w:sz w:val="23"/>
                <w:szCs w:val="23"/>
              </w:rPr>
            </w:pPr>
            <w:r w:rsidRPr="00104749">
              <w:rPr>
                <w:sz w:val="23"/>
                <w:szCs w:val="23"/>
              </w:rPr>
              <w:t>Antagoniștii receptorilor endotelinici</w:t>
            </w:r>
            <w:r w:rsidR="00F50F9F" w:rsidRPr="0078735C">
              <w:rPr>
                <w:sz w:val="23"/>
                <w:szCs w:val="23"/>
              </w:rPr>
              <w:t xml:space="preserve"> </w:t>
            </w:r>
            <w:r w:rsidR="00F50F9F" w:rsidRPr="00104749">
              <w:rPr>
                <w:sz w:val="23"/>
                <w:szCs w:val="23"/>
              </w:rPr>
              <w:t>(Bosentan</w:t>
            </w:r>
            <w:r w:rsidR="00BF5D32" w:rsidRPr="00104749">
              <w:rPr>
                <w:sz w:val="23"/>
                <w:szCs w:val="23"/>
              </w:rPr>
              <w:t>um</w:t>
            </w:r>
            <w:r w:rsidR="00F50F9F" w:rsidRPr="00104749">
              <w:rPr>
                <w:sz w:val="23"/>
                <w:szCs w:val="23"/>
              </w:rPr>
              <w:t>)</w:t>
            </w:r>
          </w:p>
        </w:tc>
        <w:tc>
          <w:tcPr>
            <w:tcW w:w="2700" w:type="dxa"/>
          </w:tcPr>
          <w:p w14:paraId="338FD209" w14:textId="655C48DF" w:rsidR="00DD4DC2" w:rsidRPr="00104749" w:rsidRDefault="00D6234E" w:rsidP="0078735C">
            <w:pPr>
              <w:pStyle w:val="ListParagraph"/>
              <w:numPr>
                <w:ilvl w:val="0"/>
                <w:numId w:val="26"/>
              </w:numPr>
              <w:spacing w:after="0"/>
              <w:ind w:left="220" w:hanging="183"/>
              <w:rPr>
                <w:sz w:val="23"/>
                <w:szCs w:val="23"/>
              </w:rPr>
            </w:pPr>
            <w:r w:rsidRPr="00104749">
              <w:rPr>
                <w:sz w:val="23"/>
                <w:szCs w:val="23"/>
              </w:rPr>
              <w:t>Analogii p</w:t>
            </w:r>
            <w:r w:rsidR="00DD4DC2" w:rsidRPr="00104749">
              <w:rPr>
                <w:sz w:val="23"/>
                <w:szCs w:val="23"/>
              </w:rPr>
              <w:t>rostacicline</w:t>
            </w:r>
            <w:r w:rsidRPr="00104749">
              <w:rPr>
                <w:sz w:val="23"/>
                <w:szCs w:val="23"/>
              </w:rPr>
              <w:t xml:space="preserve">i </w:t>
            </w:r>
            <w:r w:rsidR="00DE597B" w:rsidRPr="00104749">
              <w:rPr>
                <w:sz w:val="23"/>
                <w:szCs w:val="23"/>
              </w:rPr>
              <w:t>(Sulodexid</w:t>
            </w:r>
            <w:r w:rsidR="00BF5D32" w:rsidRPr="00104749">
              <w:rPr>
                <w:sz w:val="23"/>
                <w:szCs w:val="23"/>
              </w:rPr>
              <w:t>um</w:t>
            </w:r>
            <w:r w:rsidR="00DE597B" w:rsidRPr="00104749">
              <w:rPr>
                <w:sz w:val="23"/>
                <w:szCs w:val="23"/>
              </w:rPr>
              <w:t>)</w:t>
            </w:r>
          </w:p>
        </w:tc>
        <w:tc>
          <w:tcPr>
            <w:tcW w:w="4141" w:type="dxa"/>
          </w:tcPr>
          <w:p w14:paraId="2F79789D" w14:textId="292F6D52" w:rsidR="00DD4DC2" w:rsidRPr="00104749" w:rsidRDefault="00C1007D" w:rsidP="0078735C">
            <w:pPr>
              <w:pStyle w:val="ListParagraph"/>
              <w:numPr>
                <w:ilvl w:val="0"/>
                <w:numId w:val="26"/>
              </w:numPr>
              <w:spacing w:after="0"/>
              <w:ind w:left="220" w:hanging="183"/>
              <w:rPr>
                <w:sz w:val="23"/>
                <w:szCs w:val="23"/>
              </w:rPr>
            </w:pPr>
            <w:r>
              <w:rPr>
                <w:sz w:val="23"/>
                <w:szCs w:val="23"/>
              </w:rPr>
              <w:t xml:space="preserve">Unguent </w:t>
            </w:r>
            <w:r w:rsidR="00F35FBF" w:rsidRPr="00F35FBF">
              <w:rPr>
                <w:sz w:val="23"/>
                <w:szCs w:val="23"/>
              </w:rPr>
              <w:t xml:space="preserve">Mupirocinum* </w:t>
            </w:r>
            <w:r w:rsidR="00DD4DC2" w:rsidRPr="00104749">
              <w:rPr>
                <w:sz w:val="23"/>
                <w:szCs w:val="23"/>
              </w:rPr>
              <w:t>(ulcere în debut/fixuri cutanate/exfolierea pielii)</w:t>
            </w:r>
          </w:p>
          <w:p w14:paraId="6214F49A" w14:textId="77777777" w:rsidR="00DD4DC2" w:rsidRPr="00104749" w:rsidRDefault="00DD4DC2" w:rsidP="0078735C">
            <w:pPr>
              <w:pStyle w:val="ListParagraph"/>
              <w:numPr>
                <w:ilvl w:val="0"/>
                <w:numId w:val="26"/>
              </w:numPr>
              <w:spacing w:after="0"/>
              <w:ind w:left="220" w:hanging="183"/>
              <w:rPr>
                <w:sz w:val="23"/>
                <w:szCs w:val="23"/>
              </w:rPr>
            </w:pPr>
            <w:r w:rsidRPr="00104749">
              <w:rPr>
                <w:sz w:val="23"/>
                <w:szCs w:val="23"/>
              </w:rPr>
              <w:t>Antibiotice orale (ulcere deschise)</w:t>
            </w:r>
          </w:p>
          <w:p w14:paraId="58F8A26B" w14:textId="77777777" w:rsidR="00DD4DC2" w:rsidRPr="00104749" w:rsidRDefault="00DD4DC2" w:rsidP="0078735C">
            <w:pPr>
              <w:pStyle w:val="ListParagraph"/>
              <w:numPr>
                <w:ilvl w:val="0"/>
                <w:numId w:val="26"/>
              </w:numPr>
              <w:spacing w:after="0"/>
              <w:ind w:left="220" w:hanging="183"/>
              <w:rPr>
                <w:sz w:val="23"/>
                <w:szCs w:val="23"/>
              </w:rPr>
            </w:pPr>
            <w:r w:rsidRPr="00104749">
              <w:rPr>
                <w:sz w:val="23"/>
                <w:szCs w:val="23"/>
              </w:rPr>
              <w:t>Consult chirurgical pentru prelucrarea plăgii</w:t>
            </w:r>
          </w:p>
          <w:p w14:paraId="07A73C6C" w14:textId="6CB1CF8E" w:rsidR="00DD4DC2" w:rsidRPr="00104749" w:rsidRDefault="00DD4DC2" w:rsidP="0078735C">
            <w:pPr>
              <w:pStyle w:val="ListParagraph"/>
              <w:numPr>
                <w:ilvl w:val="0"/>
                <w:numId w:val="26"/>
              </w:numPr>
              <w:spacing w:after="0"/>
              <w:ind w:left="220" w:hanging="183"/>
              <w:rPr>
                <w:sz w:val="23"/>
                <w:szCs w:val="23"/>
              </w:rPr>
            </w:pPr>
            <w:r w:rsidRPr="00104749">
              <w:rPr>
                <w:sz w:val="23"/>
                <w:szCs w:val="23"/>
              </w:rPr>
              <w:t>Controlul durerii</w:t>
            </w:r>
          </w:p>
        </w:tc>
      </w:tr>
      <w:tr w:rsidR="007B6B2E" w:rsidRPr="00104749" w14:paraId="42B6457A" w14:textId="77777777" w:rsidTr="00EE21B6">
        <w:tc>
          <w:tcPr>
            <w:tcW w:w="1854" w:type="dxa"/>
          </w:tcPr>
          <w:p w14:paraId="7B05F6B6" w14:textId="77777777" w:rsidR="00DD4DC2" w:rsidRPr="00104749" w:rsidRDefault="00DD4DC2" w:rsidP="00104749">
            <w:pPr>
              <w:spacing w:after="0"/>
              <w:rPr>
                <w:sz w:val="23"/>
                <w:szCs w:val="23"/>
              </w:rPr>
            </w:pPr>
            <w:r w:rsidRPr="00104749">
              <w:rPr>
                <w:sz w:val="23"/>
                <w:szCs w:val="23"/>
              </w:rPr>
              <w:t>Hipertensiune pulmonară</w:t>
            </w:r>
          </w:p>
        </w:tc>
        <w:tc>
          <w:tcPr>
            <w:tcW w:w="2638" w:type="dxa"/>
          </w:tcPr>
          <w:p w14:paraId="2ED68D51" w14:textId="4BCFA967" w:rsidR="00DD4DC2" w:rsidRPr="00104749" w:rsidRDefault="00DD4DC2" w:rsidP="0078735C">
            <w:pPr>
              <w:pStyle w:val="ListParagraph"/>
              <w:numPr>
                <w:ilvl w:val="0"/>
                <w:numId w:val="26"/>
              </w:numPr>
              <w:spacing w:after="0"/>
              <w:ind w:left="220" w:hanging="183"/>
              <w:rPr>
                <w:sz w:val="23"/>
                <w:szCs w:val="23"/>
              </w:rPr>
            </w:pPr>
            <w:r w:rsidRPr="00104749">
              <w:rPr>
                <w:sz w:val="23"/>
                <w:szCs w:val="23"/>
              </w:rPr>
              <w:t>Inhibitorii fosfodiesterazei 5</w:t>
            </w:r>
            <w:r w:rsidR="00DE597B" w:rsidRPr="00104749">
              <w:rPr>
                <w:sz w:val="23"/>
                <w:szCs w:val="23"/>
              </w:rPr>
              <w:t xml:space="preserve"> (Alprostadil</w:t>
            </w:r>
            <w:r w:rsidR="00BF5D32" w:rsidRPr="00104749">
              <w:rPr>
                <w:sz w:val="23"/>
                <w:szCs w:val="23"/>
              </w:rPr>
              <w:t>um</w:t>
            </w:r>
            <w:r w:rsidR="00DE597B" w:rsidRPr="00104749">
              <w:rPr>
                <w:sz w:val="23"/>
                <w:szCs w:val="23"/>
              </w:rPr>
              <w:t>)</w:t>
            </w:r>
          </w:p>
          <w:p w14:paraId="08691ED4" w14:textId="24689A90" w:rsidR="00DD4DC2" w:rsidRPr="00104749" w:rsidRDefault="00DD4DC2" w:rsidP="0078735C">
            <w:pPr>
              <w:pStyle w:val="ListParagraph"/>
              <w:numPr>
                <w:ilvl w:val="0"/>
                <w:numId w:val="26"/>
              </w:numPr>
              <w:spacing w:after="0"/>
              <w:ind w:left="220" w:hanging="183"/>
              <w:rPr>
                <w:sz w:val="23"/>
                <w:szCs w:val="23"/>
              </w:rPr>
            </w:pPr>
            <w:r w:rsidRPr="00104749">
              <w:rPr>
                <w:sz w:val="23"/>
                <w:szCs w:val="23"/>
              </w:rPr>
              <w:t>Antagoniștii receptorilor endotelinici</w:t>
            </w:r>
            <w:r w:rsidR="00DE597B" w:rsidRPr="0078735C">
              <w:rPr>
                <w:sz w:val="23"/>
                <w:szCs w:val="23"/>
              </w:rPr>
              <w:t xml:space="preserve"> </w:t>
            </w:r>
            <w:r w:rsidR="00DE597B" w:rsidRPr="00104749">
              <w:rPr>
                <w:sz w:val="23"/>
                <w:szCs w:val="23"/>
              </w:rPr>
              <w:t>(Bosentan</w:t>
            </w:r>
            <w:r w:rsidR="00BF5D32" w:rsidRPr="00104749">
              <w:rPr>
                <w:sz w:val="23"/>
                <w:szCs w:val="23"/>
              </w:rPr>
              <w:t>um</w:t>
            </w:r>
            <w:r w:rsidR="00DE597B" w:rsidRPr="00104749">
              <w:rPr>
                <w:sz w:val="23"/>
                <w:szCs w:val="23"/>
              </w:rPr>
              <w:t>)</w:t>
            </w:r>
          </w:p>
        </w:tc>
        <w:tc>
          <w:tcPr>
            <w:tcW w:w="2610" w:type="dxa"/>
          </w:tcPr>
          <w:p w14:paraId="2A10ED1B" w14:textId="134987DC" w:rsidR="00DD4DC2" w:rsidRPr="0013540A" w:rsidRDefault="00210895" w:rsidP="0078735C">
            <w:pPr>
              <w:pStyle w:val="ListParagraph"/>
              <w:numPr>
                <w:ilvl w:val="0"/>
                <w:numId w:val="26"/>
              </w:numPr>
              <w:spacing w:after="0"/>
              <w:ind w:left="220" w:hanging="183"/>
              <w:rPr>
                <w:sz w:val="23"/>
                <w:szCs w:val="23"/>
              </w:rPr>
            </w:pPr>
            <w:r w:rsidRPr="00210895">
              <w:rPr>
                <w:sz w:val="23"/>
                <w:szCs w:val="23"/>
              </w:rPr>
              <w:t xml:space="preserve">Analogii prostaciclinei </w:t>
            </w:r>
            <w:r w:rsidR="00F50F9F" w:rsidRPr="00104749">
              <w:rPr>
                <w:sz w:val="23"/>
                <w:szCs w:val="23"/>
              </w:rPr>
              <w:t>(Sulodexid</w:t>
            </w:r>
            <w:r w:rsidR="00BF5D32" w:rsidRPr="00104749">
              <w:rPr>
                <w:sz w:val="23"/>
                <w:szCs w:val="23"/>
              </w:rPr>
              <w:t>um</w:t>
            </w:r>
            <w:r w:rsidR="00F50F9F" w:rsidRPr="00104749">
              <w:rPr>
                <w:sz w:val="23"/>
                <w:szCs w:val="23"/>
              </w:rPr>
              <w:t>)</w:t>
            </w:r>
          </w:p>
        </w:tc>
        <w:tc>
          <w:tcPr>
            <w:tcW w:w="2700" w:type="dxa"/>
          </w:tcPr>
          <w:p w14:paraId="6664E46C" w14:textId="77777777" w:rsidR="00DD4DC2" w:rsidRPr="00104749" w:rsidRDefault="00DD4DC2" w:rsidP="00104749">
            <w:pPr>
              <w:pStyle w:val="ListParagraph"/>
              <w:spacing w:after="0"/>
              <w:rPr>
                <w:sz w:val="23"/>
                <w:szCs w:val="23"/>
              </w:rPr>
            </w:pPr>
          </w:p>
        </w:tc>
        <w:tc>
          <w:tcPr>
            <w:tcW w:w="4141" w:type="dxa"/>
          </w:tcPr>
          <w:p w14:paraId="479BE53E" w14:textId="77777777" w:rsidR="00DD4DC2" w:rsidRPr="00104749" w:rsidRDefault="00DD4DC2" w:rsidP="00104749">
            <w:pPr>
              <w:pStyle w:val="ListParagraph"/>
              <w:spacing w:after="0"/>
              <w:rPr>
                <w:sz w:val="23"/>
                <w:szCs w:val="23"/>
              </w:rPr>
            </w:pPr>
          </w:p>
        </w:tc>
      </w:tr>
      <w:tr w:rsidR="007B6B2E" w:rsidRPr="00104749" w14:paraId="68C4DF88" w14:textId="77777777" w:rsidTr="00EE21B6">
        <w:tc>
          <w:tcPr>
            <w:tcW w:w="1854" w:type="dxa"/>
          </w:tcPr>
          <w:p w14:paraId="65943DDF" w14:textId="77777777" w:rsidR="00DD4DC2" w:rsidRPr="00104749" w:rsidRDefault="00DD4DC2" w:rsidP="00104749">
            <w:pPr>
              <w:spacing w:after="0"/>
              <w:rPr>
                <w:sz w:val="23"/>
                <w:szCs w:val="23"/>
              </w:rPr>
            </w:pPr>
            <w:r w:rsidRPr="00104749">
              <w:rPr>
                <w:sz w:val="23"/>
                <w:szCs w:val="23"/>
              </w:rPr>
              <w:t>Pneumopatia interstițială</w:t>
            </w:r>
          </w:p>
        </w:tc>
        <w:tc>
          <w:tcPr>
            <w:tcW w:w="2638" w:type="dxa"/>
          </w:tcPr>
          <w:p w14:paraId="03168B14" w14:textId="3F2F383E" w:rsidR="00DD4DC2" w:rsidRPr="00104749" w:rsidRDefault="00DD4DC2" w:rsidP="0078735C">
            <w:pPr>
              <w:pStyle w:val="ListParagraph"/>
              <w:numPr>
                <w:ilvl w:val="0"/>
                <w:numId w:val="26"/>
              </w:numPr>
              <w:spacing w:after="0"/>
              <w:ind w:left="220" w:hanging="183"/>
              <w:rPr>
                <w:sz w:val="23"/>
                <w:szCs w:val="23"/>
              </w:rPr>
            </w:pPr>
            <w:r w:rsidRPr="00104749">
              <w:rPr>
                <w:sz w:val="23"/>
                <w:szCs w:val="23"/>
              </w:rPr>
              <w:t>M</w:t>
            </w:r>
            <w:r w:rsidR="00BF5D32" w:rsidRPr="00104749">
              <w:rPr>
                <w:sz w:val="23"/>
                <w:szCs w:val="23"/>
              </w:rPr>
              <w:t>y</w:t>
            </w:r>
            <w:r w:rsidRPr="00104749">
              <w:rPr>
                <w:sz w:val="23"/>
                <w:szCs w:val="23"/>
              </w:rPr>
              <w:t>co</w:t>
            </w:r>
            <w:r w:rsidR="00BF5D32" w:rsidRPr="00104749">
              <w:rPr>
                <w:sz w:val="23"/>
                <w:szCs w:val="23"/>
              </w:rPr>
              <w:t>ph</w:t>
            </w:r>
            <w:r w:rsidRPr="00104749">
              <w:rPr>
                <w:sz w:val="23"/>
                <w:szCs w:val="23"/>
              </w:rPr>
              <w:t>enolat</w:t>
            </w:r>
            <w:r w:rsidR="00BF5D32" w:rsidRPr="00104749">
              <w:rPr>
                <w:sz w:val="23"/>
                <w:szCs w:val="23"/>
              </w:rPr>
              <w:t xml:space="preserve">um </w:t>
            </w:r>
            <w:r w:rsidRPr="00104749">
              <w:rPr>
                <w:sz w:val="23"/>
                <w:szCs w:val="23"/>
              </w:rPr>
              <w:t>mofetil</w:t>
            </w:r>
            <w:r w:rsidR="00BF5D32" w:rsidRPr="00104749">
              <w:rPr>
                <w:sz w:val="23"/>
                <w:szCs w:val="23"/>
              </w:rPr>
              <w:t>um</w:t>
            </w:r>
          </w:p>
          <w:p w14:paraId="12E2236F" w14:textId="78DAF0A1" w:rsidR="00DD4DC2" w:rsidRPr="00104749" w:rsidRDefault="00DD4DC2" w:rsidP="0078735C">
            <w:pPr>
              <w:pStyle w:val="ListParagraph"/>
              <w:numPr>
                <w:ilvl w:val="0"/>
                <w:numId w:val="26"/>
              </w:numPr>
              <w:spacing w:after="0"/>
              <w:ind w:left="220" w:hanging="183"/>
              <w:rPr>
                <w:sz w:val="23"/>
                <w:szCs w:val="23"/>
              </w:rPr>
            </w:pPr>
            <w:r w:rsidRPr="00104749">
              <w:rPr>
                <w:sz w:val="23"/>
                <w:szCs w:val="23"/>
              </w:rPr>
              <w:t>Tocilizumab</w:t>
            </w:r>
            <w:r w:rsidR="00BF5D32" w:rsidRPr="00104749">
              <w:rPr>
                <w:sz w:val="23"/>
                <w:szCs w:val="23"/>
              </w:rPr>
              <w:t>um</w:t>
            </w:r>
          </w:p>
          <w:p w14:paraId="08761067" w14:textId="32B8DF24" w:rsidR="00DD4DC2" w:rsidRPr="00104749" w:rsidRDefault="00DD4DC2" w:rsidP="0078735C">
            <w:pPr>
              <w:pStyle w:val="ListParagraph"/>
              <w:numPr>
                <w:ilvl w:val="0"/>
                <w:numId w:val="26"/>
              </w:numPr>
              <w:spacing w:after="0"/>
              <w:ind w:left="220" w:hanging="183"/>
              <w:rPr>
                <w:sz w:val="23"/>
                <w:szCs w:val="23"/>
              </w:rPr>
            </w:pPr>
            <w:r w:rsidRPr="00104749">
              <w:rPr>
                <w:sz w:val="23"/>
                <w:szCs w:val="23"/>
              </w:rPr>
              <w:t>C</w:t>
            </w:r>
            <w:r w:rsidR="00BF5D32" w:rsidRPr="00104749">
              <w:rPr>
                <w:sz w:val="23"/>
                <w:szCs w:val="23"/>
              </w:rPr>
              <w:t>y</w:t>
            </w:r>
            <w:r w:rsidRPr="00104749">
              <w:rPr>
                <w:sz w:val="23"/>
                <w:szCs w:val="23"/>
              </w:rPr>
              <w:t>clo</w:t>
            </w:r>
            <w:r w:rsidR="00BF5D32" w:rsidRPr="00104749">
              <w:rPr>
                <w:sz w:val="23"/>
                <w:szCs w:val="23"/>
              </w:rPr>
              <w:t>ph</w:t>
            </w:r>
            <w:r w:rsidRPr="00104749">
              <w:rPr>
                <w:sz w:val="23"/>
                <w:szCs w:val="23"/>
              </w:rPr>
              <w:t>os</w:t>
            </w:r>
            <w:r w:rsidR="00BF5D32" w:rsidRPr="00104749">
              <w:rPr>
                <w:sz w:val="23"/>
                <w:szCs w:val="23"/>
              </w:rPr>
              <w:t>ph</w:t>
            </w:r>
            <w:r w:rsidRPr="00104749">
              <w:rPr>
                <w:sz w:val="23"/>
                <w:szCs w:val="23"/>
              </w:rPr>
              <w:t>amid</w:t>
            </w:r>
            <w:r w:rsidR="00BF5D32" w:rsidRPr="00104749">
              <w:rPr>
                <w:sz w:val="23"/>
                <w:szCs w:val="23"/>
              </w:rPr>
              <w:t>um</w:t>
            </w:r>
            <w:r w:rsidR="00D55CAC">
              <w:rPr>
                <w:sz w:val="23"/>
                <w:szCs w:val="23"/>
              </w:rPr>
              <w:t>*</w:t>
            </w:r>
          </w:p>
          <w:p w14:paraId="345FF6F1" w14:textId="4E3A3F43" w:rsidR="00DD4DC2" w:rsidRPr="00104749" w:rsidRDefault="00FE0C01" w:rsidP="0078735C">
            <w:pPr>
              <w:pStyle w:val="ListParagraph"/>
              <w:numPr>
                <w:ilvl w:val="0"/>
                <w:numId w:val="26"/>
              </w:numPr>
              <w:spacing w:after="0"/>
              <w:ind w:left="220" w:hanging="183"/>
              <w:rPr>
                <w:sz w:val="23"/>
                <w:szCs w:val="23"/>
              </w:rPr>
            </w:pPr>
            <w:r w:rsidRPr="00104749">
              <w:rPr>
                <w:sz w:val="23"/>
                <w:szCs w:val="23"/>
              </w:rPr>
              <w:t>Prednisolon</w:t>
            </w:r>
            <w:r w:rsidR="00BF5D32" w:rsidRPr="00104749">
              <w:rPr>
                <w:sz w:val="23"/>
                <w:szCs w:val="23"/>
              </w:rPr>
              <w:t>um</w:t>
            </w:r>
            <w:r w:rsidRPr="00104749">
              <w:rPr>
                <w:sz w:val="23"/>
                <w:szCs w:val="23"/>
              </w:rPr>
              <w:t xml:space="preserve">, </w:t>
            </w:r>
            <w:r w:rsidR="00D55CAC" w:rsidRPr="00104749">
              <w:rPr>
                <w:sz w:val="23"/>
                <w:szCs w:val="23"/>
              </w:rPr>
              <w:t>Methylprednisolonum</w:t>
            </w:r>
          </w:p>
        </w:tc>
        <w:tc>
          <w:tcPr>
            <w:tcW w:w="2610" w:type="dxa"/>
          </w:tcPr>
          <w:p w14:paraId="4032A9C5" w14:textId="3B57D7EF" w:rsidR="00DD4DC2" w:rsidRPr="00104749" w:rsidRDefault="00DD4DC2" w:rsidP="0078735C">
            <w:pPr>
              <w:pStyle w:val="ListParagraph"/>
              <w:numPr>
                <w:ilvl w:val="0"/>
                <w:numId w:val="26"/>
              </w:numPr>
              <w:spacing w:after="0"/>
              <w:ind w:left="220" w:hanging="183"/>
              <w:rPr>
                <w:sz w:val="23"/>
                <w:szCs w:val="23"/>
              </w:rPr>
            </w:pPr>
            <w:r w:rsidRPr="00104749">
              <w:rPr>
                <w:sz w:val="23"/>
                <w:szCs w:val="23"/>
              </w:rPr>
              <w:t>Rituximab</w:t>
            </w:r>
            <w:r w:rsidR="00BF5D32" w:rsidRPr="00104749">
              <w:rPr>
                <w:sz w:val="23"/>
                <w:szCs w:val="23"/>
              </w:rPr>
              <w:t>um</w:t>
            </w:r>
          </w:p>
        </w:tc>
        <w:tc>
          <w:tcPr>
            <w:tcW w:w="2700" w:type="dxa"/>
          </w:tcPr>
          <w:p w14:paraId="72A7CD05" w14:textId="77777777" w:rsidR="00DD4DC2" w:rsidRPr="00104749" w:rsidRDefault="00DD4DC2" w:rsidP="0078735C">
            <w:pPr>
              <w:pStyle w:val="ListParagraph"/>
              <w:numPr>
                <w:ilvl w:val="0"/>
                <w:numId w:val="26"/>
              </w:numPr>
              <w:spacing w:after="0"/>
              <w:ind w:left="220" w:hanging="183"/>
              <w:rPr>
                <w:sz w:val="23"/>
                <w:szCs w:val="23"/>
              </w:rPr>
            </w:pPr>
            <w:r w:rsidRPr="00104749">
              <w:rPr>
                <w:sz w:val="23"/>
                <w:szCs w:val="23"/>
              </w:rPr>
              <w:t>Transplant de celule stem autologe</w:t>
            </w:r>
          </w:p>
          <w:p w14:paraId="2A712C95" w14:textId="77777777" w:rsidR="00DD4DC2" w:rsidRPr="00104749" w:rsidRDefault="00DD4DC2" w:rsidP="0078735C">
            <w:pPr>
              <w:pStyle w:val="ListParagraph"/>
              <w:numPr>
                <w:ilvl w:val="0"/>
                <w:numId w:val="26"/>
              </w:numPr>
              <w:spacing w:after="0"/>
              <w:ind w:left="220" w:hanging="183"/>
              <w:rPr>
                <w:sz w:val="23"/>
                <w:szCs w:val="23"/>
              </w:rPr>
            </w:pPr>
            <w:r w:rsidRPr="00104749">
              <w:rPr>
                <w:sz w:val="23"/>
                <w:szCs w:val="23"/>
              </w:rPr>
              <w:t>Transplant pulmonar</w:t>
            </w:r>
          </w:p>
        </w:tc>
        <w:tc>
          <w:tcPr>
            <w:tcW w:w="4141" w:type="dxa"/>
          </w:tcPr>
          <w:p w14:paraId="52C81C08" w14:textId="77777777" w:rsidR="00DD4DC2" w:rsidRPr="00104749" w:rsidRDefault="00DD4DC2" w:rsidP="0078735C">
            <w:pPr>
              <w:pStyle w:val="ListParagraph"/>
              <w:numPr>
                <w:ilvl w:val="0"/>
                <w:numId w:val="26"/>
              </w:numPr>
              <w:spacing w:after="0"/>
              <w:ind w:left="220" w:hanging="183"/>
              <w:rPr>
                <w:sz w:val="23"/>
                <w:szCs w:val="23"/>
              </w:rPr>
            </w:pPr>
            <w:r w:rsidRPr="00104749">
              <w:rPr>
                <w:sz w:val="23"/>
                <w:szCs w:val="23"/>
              </w:rPr>
              <w:t>Tratamentul energetic al BRGE</w:t>
            </w:r>
          </w:p>
          <w:p w14:paraId="61E838D2" w14:textId="77777777" w:rsidR="00DD4DC2" w:rsidRPr="00104749" w:rsidRDefault="00DD4DC2" w:rsidP="0078735C">
            <w:pPr>
              <w:pStyle w:val="ListParagraph"/>
              <w:numPr>
                <w:ilvl w:val="0"/>
                <w:numId w:val="26"/>
              </w:numPr>
              <w:spacing w:after="0"/>
              <w:ind w:left="220" w:hanging="183"/>
              <w:rPr>
                <w:sz w:val="23"/>
                <w:szCs w:val="23"/>
              </w:rPr>
            </w:pPr>
            <w:r w:rsidRPr="00104749">
              <w:rPr>
                <w:sz w:val="23"/>
                <w:szCs w:val="23"/>
              </w:rPr>
              <w:t>Vaccinarea conform calendarului național</w:t>
            </w:r>
          </w:p>
          <w:p w14:paraId="24D8A8EE" w14:textId="77777777" w:rsidR="00DD4DC2" w:rsidRPr="00104749" w:rsidRDefault="00DD4DC2" w:rsidP="0078735C">
            <w:pPr>
              <w:pStyle w:val="ListParagraph"/>
              <w:numPr>
                <w:ilvl w:val="0"/>
                <w:numId w:val="26"/>
              </w:numPr>
              <w:spacing w:after="0"/>
              <w:ind w:left="220" w:hanging="183"/>
              <w:rPr>
                <w:sz w:val="23"/>
                <w:szCs w:val="23"/>
              </w:rPr>
            </w:pPr>
            <w:r w:rsidRPr="00104749">
              <w:rPr>
                <w:sz w:val="23"/>
                <w:szCs w:val="23"/>
              </w:rPr>
              <w:t>Reabilitare pulmonară</w:t>
            </w:r>
          </w:p>
          <w:p w14:paraId="26D587BB" w14:textId="77777777" w:rsidR="00DD4DC2" w:rsidRPr="00104749" w:rsidRDefault="00DD4DC2" w:rsidP="0078735C">
            <w:pPr>
              <w:pStyle w:val="ListParagraph"/>
              <w:numPr>
                <w:ilvl w:val="0"/>
                <w:numId w:val="26"/>
              </w:numPr>
              <w:spacing w:after="0"/>
              <w:ind w:left="220" w:hanging="183"/>
              <w:rPr>
                <w:sz w:val="23"/>
                <w:szCs w:val="23"/>
              </w:rPr>
            </w:pPr>
            <w:r w:rsidRPr="00104749">
              <w:rPr>
                <w:sz w:val="23"/>
                <w:szCs w:val="23"/>
              </w:rPr>
              <w:t>Antrenamentul mușchilor respiratori</w:t>
            </w:r>
          </w:p>
        </w:tc>
      </w:tr>
      <w:tr w:rsidR="007B6B2E" w:rsidRPr="00104749" w14:paraId="1C24551C" w14:textId="77777777" w:rsidTr="00EE21B6">
        <w:tc>
          <w:tcPr>
            <w:tcW w:w="1854" w:type="dxa"/>
          </w:tcPr>
          <w:p w14:paraId="63C05300" w14:textId="77777777" w:rsidR="00DD4DC2" w:rsidRPr="00104749" w:rsidRDefault="00DD4DC2" w:rsidP="00104749">
            <w:pPr>
              <w:spacing w:after="0"/>
              <w:rPr>
                <w:sz w:val="23"/>
                <w:szCs w:val="23"/>
              </w:rPr>
            </w:pPr>
            <w:r w:rsidRPr="00104749">
              <w:rPr>
                <w:sz w:val="23"/>
                <w:szCs w:val="23"/>
              </w:rPr>
              <w:t>Gastrointestinale</w:t>
            </w:r>
          </w:p>
        </w:tc>
        <w:tc>
          <w:tcPr>
            <w:tcW w:w="2638" w:type="dxa"/>
          </w:tcPr>
          <w:p w14:paraId="643D04BC" w14:textId="77777777" w:rsidR="00DD4DC2" w:rsidRPr="00104749" w:rsidRDefault="00DD4DC2" w:rsidP="00104749">
            <w:pPr>
              <w:pStyle w:val="ListParagraph"/>
              <w:numPr>
                <w:ilvl w:val="0"/>
                <w:numId w:val="26"/>
              </w:numPr>
              <w:spacing w:after="0"/>
              <w:rPr>
                <w:sz w:val="23"/>
                <w:szCs w:val="23"/>
              </w:rPr>
            </w:pPr>
            <w:r w:rsidRPr="00104749">
              <w:rPr>
                <w:sz w:val="23"/>
                <w:szCs w:val="23"/>
              </w:rPr>
              <w:t xml:space="preserve">BRGE: </w:t>
            </w:r>
          </w:p>
          <w:p w14:paraId="13EB830E" w14:textId="19894AC6" w:rsidR="00DD4DC2" w:rsidRPr="00104749" w:rsidRDefault="00DD4DC2" w:rsidP="00104749">
            <w:pPr>
              <w:pStyle w:val="ListParagraph"/>
              <w:numPr>
                <w:ilvl w:val="0"/>
                <w:numId w:val="91"/>
              </w:numPr>
              <w:spacing w:after="0"/>
              <w:rPr>
                <w:sz w:val="23"/>
                <w:szCs w:val="23"/>
              </w:rPr>
            </w:pPr>
            <w:r w:rsidRPr="00104749">
              <w:rPr>
                <w:sz w:val="23"/>
                <w:szCs w:val="23"/>
              </w:rPr>
              <w:t>I</w:t>
            </w:r>
            <w:r w:rsidR="00123257" w:rsidRPr="00104749">
              <w:rPr>
                <w:sz w:val="23"/>
                <w:szCs w:val="23"/>
              </w:rPr>
              <w:t>n</w:t>
            </w:r>
            <w:r w:rsidRPr="00104749">
              <w:rPr>
                <w:sz w:val="23"/>
                <w:szCs w:val="23"/>
              </w:rPr>
              <w:t>hibitorii pompei de proton</w:t>
            </w:r>
            <w:r w:rsidR="00D6234E" w:rsidRPr="00104749">
              <w:rPr>
                <w:sz w:val="23"/>
                <w:szCs w:val="23"/>
              </w:rPr>
              <w:t>i</w:t>
            </w:r>
            <w:r w:rsidR="00123257" w:rsidRPr="00104749">
              <w:rPr>
                <w:sz w:val="23"/>
                <w:szCs w:val="23"/>
              </w:rPr>
              <w:t xml:space="preserve"> </w:t>
            </w:r>
            <w:r w:rsidR="00B7561A" w:rsidRPr="00104749">
              <w:rPr>
                <w:sz w:val="23"/>
                <w:szCs w:val="23"/>
              </w:rPr>
              <w:lastRenderedPageBreak/>
              <w:t>(</w:t>
            </w:r>
            <w:r w:rsidR="00C1007D" w:rsidRPr="00104749">
              <w:rPr>
                <w:sz w:val="23"/>
                <w:szCs w:val="23"/>
              </w:rPr>
              <w:t>Omeprazolum</w:t>
            </w:r>
            <w:r w:rsidR="00B7561A" w:rsidRPr="00104749">
              <w:rPr>
                <w:sz w:val="23"/>
                <w:szCs w:val="23"/>
              </w:rPr>
              <w:t xml:space="preserve">, </w:t>
            </w:r>
            <w:r w:rsidR="00C1007D" w:rsidRPr="00104749">
              <w:rPr>
                <w:sz w:val="23"/>
                <w:szCs w:val="23"/>
              </w:rPr>
              <w:t>Pantoprazolum</w:t>
            </w:r>
            <w:r w:rsidR="00FE0C01" w:rsidRPr="00104749">
              <w:rPr>
                <w:sz w:val="23"/>
                <w:szCs w:val="23"/>
              </w:rPr>
              <w:t xml:space="preserve">, </w:t>
            </w:r>
            <w:r w:rsidR="00C1007D">
              <w:rPr>
                <w:sz w:val="23"/>
                <w:szCs w:val="23"/>
              </w:rPr>
              <w:t>L</w:t>
            </w:r>
            <w:r w:rsidR="00FE0C01" w:rsidRPr="00104749">
              <w:rPr>
                <w:sz w:val="23"/>
                <w:szCs w:val="23"/>
              </w:rPr>
              <w:t>ansoprasol</w:t>
            </w:r>
            <w:r w:rsidR="00BF5D32" w:rsidRPr="00104749">
              <w:rPr>
                <w:sz w:val="23"/>
                <w:szCs w:val="23"/>
              </w:rPr>
              <w:t>um</w:t>
            </w:r>
            <w:r w:rsidR="00B7561A" w:rsidRPr="00104749">
              <w:rPr>
                <w:sz w:val="23"/>
                <w:szCs w:val="23"/>
              </w:rPr>
              <w:t>)</w:t>
            </w:r>
          </w:p>
          <w:p w14:paraId="4D0F72FF" w14:textId="6C945246" w:rsidR="00DD4DC2" w:rsidRPr="00104749" w:rsidRDefault="00D6234E" w:rsidP="00104749">
            <w:pPr>
              <w:pStyle w:val="ListParagraph"/>
              <w:numPr>
                <w:ilvl w:val="0"/>
                <w:numId w:val="91"/>
              </w:numPr>
              <w:spacing w:after="0"/>
              <w:rPr>
                <w:sz w:val="23"/>
                <w:szCs w:val="23"/>
              </w:rPr>
            </w:pPr>
            <w:r w:rsidRPr="00104749">
              <w:rPr>
                <w:sz w:val="23"/>
                <w:szCs w:val="23"/>
              </w:rPr>
              <w:t>H2-histaminoblocante</w:t>
            </w:r>
          </w:p>
          <w:p w14:paraId="545B372E" w14:textId="5831A81A" w:rsidR="00DD4DC2" w:rsidRPr="00104749" w:rsidRDefault="00FE0C01" w:rsidP="00104749">
            <w:pPr>
              <w:pStyle w:val="ListParagraph"/>
              <w:numPr>
                <w:ilvl w:val="0"/>
                <w:numId w:val="26"/>
              </w:numPr>
              <w:spacing w:after="0"/>
              <w:rPr>
                <w:sz w:val="23"/>
                <w:szCs w:val="23"/>
              </w:rPr>
            </w:pPr>
            <w:r w:rsidRPr="00104749">
              <w:rPr>
                <w:sz w:val="23"/>
                <w:szCs w:val="23"/>
              </w:rPr>
              <w:t>P</w:t>
            </w:r>
            <w:r w:rsidR="00820989" w:rsidRPr="00104749">
              <w:rPr>
                <w:sz w:val="23"/>
                <w:szCs w:val="23"/>
              </w:rPr>
              <w:t>rokinetice</w:t>
            </w:r>
          </w:p>
          <w:p w14:paraId="4A60D546" w14:textId="3175A54D" w:rsidR="00DD4DC2" w:rsidRPr="00104749" w:rsidRDefault="00C1007D" w:rsidP="00104749">
            <w:pPr>
              <w:pStyle w:val="ListParagraph"/>
              <w:numPr>
                <w:ilvl w:val="0"/>
                <w:numId w:val="90"/>
              </w:numPr>
              <w:spacing w:after="0"/>
              <w:rPr>
                <w:sz w:val="23"/>
                <w:szCs w:val="23"/>
              </w:rPr>
            </w:pPr>
            <w:r w:rsidRPr="00104749">
              <w:rPr>
                <w:sz w:val="23"/>
                <w:szCs w:val="23"/>
              </w:rPr>
              <w:t>Metoclopramidum</w:t>
            </w:r>
          </w:p>
        </w:tc>
        <w:tc>
          <w:tcPr>
            <w:tcW w:w="2610" w:type="dxa"/>
          </w:tcPr>
          <w:p w14:paraId="7FE2B80A" w14:textId="77777777" w:rsidR="00DD4DC2" w:rsidRPr="00104749" w:rsidRDefault="00DD4DC2" w:rsidP="00104749">
            <w:pPr>
              <w:pStyle w:val="ListParagraph"/>
              <w:numPr>
                <w:ilvl w:val="0"/>
                <w:numId w:val="26"/>
              </w:numPr>
              <w:spacing w:after="0"/>
              <w:rPr>
                <w:sz w:val="23"/>
                <w:szCs w:val="23"/>
              </w:rPr>
            </w:pPr>
            <w:r w:rsidRPr="00104749">
              <w:rPr>
                <w:sz w:val="23"/>
                <w:szCs w:val="23"/>
              </w:rPr>
              <w:lastRenderedPageBreak/>
              <w:t>Intestinul subțire:</w:t>
            </w:r>
          </w:p>
          <w:p w14:paraId="37BB6121" w14:textId="1F601450" w:rsidR="00DD4DC2" w:rsidRPr="00104749" w:rsidRDefault="00DD4DC2" w:rsidP="00104749">
            <w:pPr>
              <w:pStyle w:val="ListParagraph"/>
              <w:numPr>
                <w:ilvl w:val="0"/>
                <w:numId w:val="93"/>
              </w:numPr>
              <w:spacing w:after="0"/>
              <w:rPr>
                <w:sz w:val="23"/>
                <w:szCs w:val="23"/>
              </w:rPr>
            </w:pPr>
            <w:r w:rsidRPr="00104749">
              <w:rPr>
                <w:sz w:val="23"/>
                <w:szCs w:val="23"/>
              </w:rPr>
              <w:t xml:space="preserve">Antibiotice </w:t>
            </w:r>
            <w:r w:rsidR="00FE0C01" w:rsidRPr="00104749">
              <w:rPr>
                <w:sz w:val="23"/>
                <w:szCs w:val="23"/>
              </w:rPr>
              <w:t>(</w:t>
            </w:r>
            <w:r w:rsidR="00C1007D" w:rsidRPr="00104749">
              <w:rPr>
                <w:sz w:val="23"/>
                <w:szCs w:val="23"/>
              </w:rPr>
              <w:t>Metronidazolum</w:t>
            </w:r>
            <w:r w:rsidR="00FE0C01" w:rsidRPr="00104749">
              <w:rPr>
                <w:sz w:val="23"/>
                <w:szCs w:val="23"/>
              </w:rPr>
              <w:t>)</w:t>
            </w:r>
          </w:p>
          <w:p w14:paraId="2A89EE74" w14:textId="77777777" w:rsidR="00DD4DC2" w:rsidRPr="00104749" w:rsidRDefault="00DD4DC2" w:rsidP="00104749">
            <w:pPr>
              <w:pStyle w:val="ListParagraph"/>
              <w:numPr>
                <w:ilvl w:val="0"/>
                <w:numId w:val="93"/>
              </w:numPr>
              <w:spacing w:after="0"/>
              <w:rPr>
                <w:sz w:val="23"/>
                <w:szCs w:val="23"/>
              </w:rPr>
            </w:pPr>
            <w:r w:rsidRPr="00104749">
              <w:rPr>
                <w:sz w:val="23"/>
                <w:szCs w:val="23"/>
              </w:rPr>
              <w:lastRenderedPageBreak/>
              <w:t>Suplimentare cu vitamine</w:t>
            </w:r>
          </w:p>
          <w:p w14:paraId="088DAC37" w14:textId="3BFA5AB1" w:rsidR="00DD4DC2" w:rsidRPr="00C1007D" w:rsidRDefault="00DD4DC2" w:rsidP="00104749">
            <w:pPr>
              <w:pStyle w:val="ListParagraph"/>
              <w:numPr>
                <w:ilvl w:val="0"/>
                <w:numId w:val="26"/>
              </w:numPr>
              <w:spacing w:after="0"/>
              <w:rPr>
                <w:sz w:val="23"/>
                <w:szCs w:val="23"/>
              </w:rPr>
            </w:pPr>
            <w:r w:rsidRPr="00C1007D">
              <w:rPr>
                <w:sz w:val="23"/>
                <w:szCs w:val="23"/>
              </w:rPr>
              <w:t>O</w:t>
            </w:r>
            <w:r w:rsidR="00123257" w:rsidRPr="00C1007D">
              <w:rPr>
                <w:sz w:val="23"/>
                <w:szCs w:val="23"/>
              </w:rPr>
              <w:t>ctreotid</w:t>
            </w:r>
            <w:r w:rsidR="00BF5D32" w:rsidRPr="00C1007D">
              <w:rPr>
                <w:sz w:val="23"/>
                <w:szCs w:val="23"/>
              </w:rPr>
              <w:t>um</w:t>
            </w:r>
          </w:p>
          <w:p w14:paraId="3E1465D0" w14:textId="334A69C7" w:rsidR="00DD4DC2" w:rsidRPr="00104749" w:rsidRDefault="00DD4DC2" w:rsidP="00104749">
            <w:pPr>
              <w:pStyle w:val="ListParagraph"/>
              <w:numPr>
                <w:ilvl w:val="0"/>
                <w:numId w:val="26"/>
              </w:numPr>
              <w:spacing w:after="0"/>
              <w:rPr>
                <w:sz w:val="23"/>
                <w:szCs w:val="23"/>
              </w:rPr>
            </w:pPr>
            <w:r w:rsidRPr="00104749">
              <w:rPr>
                <w:sz w:val="23"/>
                <w:szCs w:val="23"/>
              </w:rPr>
              <w:t>Intestinul gros</w:t>
            </w:r>
            <w:r w:rsidR="00D6234E" w:rsidRPr="00104749">
              <w:rPr>
                <w:sz w:val="23"/>
                <w:szCs w:val="23"/>
              </w:rPr>
              <w:t>:</w:t>
            </w:r>
          </w:p>
          <w:p w14:paraId="76EB7D8F" w14:textId="77777777" w:rsidR="00C1007D" w:rsidRDefault="00C1007D" w:rsidP="00104749">
            <w:pPr>
              <w:pStyle w:val="ListParagraph"/>
              <w:numPr>
                <w:ilvl w:val="0"/>
                <w:numId w:val="92"/>
              </w:numPr>
              <w:spacing w:after="0"/>
              <w:rPr>
                <w:sz w:val="23"/>
                <w:szCs w:val="23"/>
              </w:rPr>
            </w:pPr>
            <w:r w:rsidRPr="00C1007D">
              <w:rPr>
                <w:sz w:val="23"/>
                <w:szCs w:val="23"/>
              </w:rPr>
              <w:t>Polyethylene glycol*</w:t>
            </w:r>
          </w:p>
          <w:p w14:paraId="2BEAADE4" w14:textId="00311B28" w:rsidR="00DD4DC2" w:rsidRPr="00104749" w:rsidRDefault="00DD4DC2" w:rsidP="00104749">
            <w:pPr>
              <w:pStyle w:val="ListParagraph"/>
              <w:numPr>
                <w:ilvl w:val="0"/>
                <w:numId w:val="92"/>
              </w:numPr>
              <w:spacing w:after="0"/>
              <w:rPr>
                <w:sz w:val="23"/>
                <w:szCs w:val="23"/>
              </w:rPr>
            </w:pPr>
            <w:r w:rsidRPr="00104749">
              <w:rPr>
                <w:sz w:val="23"/>
                <w:szCs w:val="23"/>
              </w:rPr>
              <w:t>Loperamid</w:t>
            </w:r>
            <w:r w:rsidR="00BF5D32" w:rsidRPr="00104749">
              <w:rPr>
                <w:sz w:val="23"/>
                <w:szCs w:val="23"/>
              </w:rPr>
              <w:t>um</w:t>
            </w:r>
          </w:p>
        </w:tc>
        <w:tc>
          <w:tcPr>
            <w:tcW w:w="2700" w:type="dxa"/>
          </w:tcPr>
          <w:p w14:paraId="651DD234" w14:textId="77777777" w:rsidR="00DD4DC2" w:rsidRPr="00104749" w:rsidRDefault="00DD4DC2" w:rsidP="00104749">
            <w:pPr>
              <w:pStyle w:val="ListParagraph"/>
              <w:numPr>
                <w:ilvl w:val="0"/>
                <w:numId w:val="26"/>
              </w:numPr>
              <w:spacing w:after="0"/>
              <w:rPr>
                <w:sz w:val="23"/>
                <w:szCs w:val="23"/>
              </w:rPr>
            </w:pPr>
            <w:r w:rsidRPr="00104749">
              <w:rPr>
                <w:sz w:val="23"/>
                <w:szCs w:val="23"/>
              </w:rPr>
              <w:lastRenderedPageBreak/>
              <w:t>Ectazie gastrică antrală</w:t>
            </w:r>
          </w:p>
          <w:p w14:paraId="4415EE94" w14:textId="77777777" w:rsidR="00DD4DC2" w:rsidRPr="00104749" w:rsidRDefault="00DD4DC2" w:rsidP="00104749">
            <w:pPr>
              <w:pStyle w:val="ListParagraph"/>
              <w:numPr>
                <w:ilvl w:val="0"/>
                <w:numId w:val="26"/>
              </w:numPr>
              <w:spacing w:after="0"/>
              <w:rPr>
                <w:sz w:val="23"/>
                <w:szCs w:val="23"/>
              </w:rPr>
            </w:pPr>
            <w:r w:rsidRPr="00104749">
              <w:rPr>
                <w:sz w:val="23"/>
                <w:szCs w:val="23"/>
              </w:rPr>
              <w:lastRenderedPageBreak/>
              <w:t>Fotocoagulare prin laser</w:t>
            </w:r>
          </w:p>
          <w:p w14:paraId="186E8DDE" w14:textId="77777777" w:rsidR="00DD4DC2" w:rsidRPr="00104749" w:rsidRDefault="00DD4DC2" w:rsidP="00104749">
            <w:pPr>
              <w:pStyle w:val="ListParagraph"/>
              <w:numPr>
                <w:ilvl w:val="0"/>
                <w:numId w:val="26"/>
              </w:numPr>
              <w:spacing w:after="0"/>
              <w:rPr>
                <w:sz w:val="23"/>
                <w:szCs w:val="23"/>
              </w:rPr>
            </w:pPr>
            <w:r w:rsidRPr="00104749">
              <w:rPr>
                <w:sz w:val="23"/>
                <w:szCs w:val="23"/>
              </w:rPr>
              <w:t>Strictură</w:t>
            </w:r>
          </w:p>
          <w:p w14:paraId="644538EA" w14:textId="77777777" w:rsidR="00DD4DC2" w:rsidRPr="00104749" w:rsidRDefault="00DD4DC2" w:rsidP="00104749">
            <w:pPr>
              <w:pStyle w:val="ListParagraph"/>
              <w:numPr>
                <w:ilvl w:val="0"/>
                <w:numId w:val="26"/>
              </w:numPr>
              <w:spacing w:after="0"/>
              <w:rPr>
                <w:sz w:val="23"/>
                <w:szCs w:val="23"/>
              </w:rPr>
            </w:pPr>
            <w:r w:rsidRPr="00104749">
              <w:rPr>
                <w:sz w:val="23"/>
                <w:szCs w:val="23"/>
              </w:rPr>
              <w:t>Dilatare mecanică</w:t>
            </w:r>
          </w:p>
          <w:p w14:paraId="4EA55CD9" w14:textId="77777777" w:rsidR="00DD4DC2" w:rsidRPr="00104749" w:rsidRDefault="00DD4DC2" w:rsidP="00104749">
            <w:pPr>
              <w:pStyle w:val="ListParagraph"/>
              <w:numPr>
                <w:ilvl w:val="0"/>
                <w:numId w:val="26"/>
              </w:numPr>
              <w:spacing w:after="0"/>
              <w:rPr>
                <w:sz w:val="23"/>
                <w:szCs w:val="23"/>
              </w:rPr>
            </w:pPr>
            <w:r w:rsidRPr="00104749">
              <w:rPr>
                <w:sz w:val="23"/>
                <w:szCs w:val="23"/>
              </w:rPr>
              <w:t>Malnutriție:</w:t>
            </w:r>
          </w:p>
          <w:p w14:paraId="38E7C3A1" w14:textId="77777777" w:rsidR="00DD4DC2" w:rsidRPr="00104749" w:rsidRDefault="00DD4DC2" w:rsidP="00104749">
            <w:pPr>
              <w:pStyle w:val="ListParagraph"/>
              <w:numPr>
                <w:ilvl w:val="0"/>
                <w:numId w:val="26"/>
              </w:numPr>
              <w:spacing w:after="0"/>
              <w:rPr>
                <w:sz w:val="23"/>
                <w:szCs w:val="23"/>
              </w:rPr>
            </w:pPr>
            <w:r w:rsidRPr="00104749">
              <w:rPr>
                <w:sz w:val="23"/>
                <w:szCs w:val="23"/>
              </w:rPr>
              <w:t>Tub nazogastric sau jejunostomie</w:t>
            </w:r>
          </w:p>
        </w:tc>
        <w:tc>
          <w:tcPr>
            <w:tcW w:w="4141" w:type="dxa"/>
          </w:tcPr>
          <w:p w14:paraId="2E48C650" w14:textId="77777777" w:rsidR="00DD4DC2" w:rsidRPr="00104749" w:rsidRDefault="00DD4DC2" w:rsidP="00104749">
            <w:pPr>
              <w:pStyle w:val="ListParagraph"/>
              <w:numPr>
                <w:ilvl w:val="0"/>
                <w:numId w:val="26"/>
              </w:numPr>
              <w:spacing w:after="0"/>
              <w:rPr>
                <w:sz w:val="23"/>
                <w:szCs w:val="23"/>
              </w:rPr>
            </w:pPr>
            <w:r w:rsidRPr="00104749">
              <w:rPr>
                <w:sz w:val="23"/>
                <w:szCs w:val="23"/>
              </w:rPr>
              <w:lastRenderedPageBreak/>
              <w:t>Substituenți de salivă</w:t>
            </w:r>
          </w:p>
          <w:p w14:paraId="38ECC833" w14:textId="5F277B9F" w:rsidR="00DD4DC2" w:rsidRPr="00104749" w:rsidRDefault="00DD4DC2" w:rsidP="00104749">
            <w:pPr>
              <w:pStyle w:val="ListParagraph"/>
              <w:numPr>
                <w:ilvl w:val="0"/>
                <w:numId w:val="26"/>
              </w:numPr>
              <w:spacing w:after="0"/>
              <w:rPr>
                <w:sz w:val="23"/>
                <w:szCs w:val="23"/>
              </w:rPr>
            </w:pPr>
            <w:r w:rsidRPr="00104749">
              <w:rPr>
                <w:sz w:val="23"/>
                <w:szCs w:val="23"/>
              </w:rPr>
              <w:t xml:space="preserve">Mese mici, frecvente, evitarea meselor </w:t>
            </w:r>
            <w:r w:rsidRPr="00104749">
              <w:rPr>
                <w:sz w:val="23"/>
                <w:szCs w:val="23"/>
              </w:rPr>
              <w:lastRenderedPageBreak/>
              <w:t xml:space="preserve">cu 3 ore până la </w:t>
            </w:r>
            <w:r w:rsidR="00EE21B6" w:rsidRPr="00104749">
              <w:rPr>
                <w:sz w:val="23"/>
                <w:szCs w:val="23"/>
              </w:rPr>
              <w:t>somn</w:t>
            </w:r>
          </w:p>
          <w:p w14:paraId="6EC91DE6" w14:textId="7598C657" w:rsidR="00DD4DC2" w:rsidRPr="00104749" w:rsidRDefault="00DD4DC2" w:rsidP="00104749">
            <w:pPr>
              <w:pStyle w:val="ListParagraph"/>
              <w:numPr>
                <w:ilvl w:val="0"/>
                <w:numId w:val="26"/>
              </w:numPr>
              <w:spacing w:after="0"/>
              <w:rPr>
                <w:sz w:val="23"/>
                <w:szCs w:val="23"/>
              </w:rPr>
            </w:pPr>
            <w:r w:rsidRPr="00104749">
              <w:rPr>
                <w:sz w:val="23"/>
                <w:szCs w:val="23"/>
              </w:rPr>
              <w:t xml:space="preserve">Poziție </w:t>
            </w:r>
            <w:r w:rsidR="00EE21B6" w:rsidRPr="00104749">
              <w:rPr>
                <w:sz w:val="23"/>
                <w:szCs w:val="23"/>
              </w:rPr>
              <w:t>semi așezată</w:t>
            </w:r>
            <w:r w:rsidRPr="00104749">
              <w:rPr>
                <w:sz w:val="23"/>
                <w:szCs w:val="23"/>
              </w:rPr>
              <w:t xml:space="preserve"> în somn</w:t>
            </w:r>
          </w:p>
          <w:p w14:paraId="348CE46F" w14:textId="77777777" w:rsidR="00DD4DC2" w:rsidRPr="00104749" w:rsidRDefault="00DD4DC2" w:rsidP="00104749">
            <w:pPr>
              <w:pStyle w:val="ListParagraph"/>
              <w:numPr>
                <w:ilvl w:val="0"/>
                <w:numId w:val="26"/>
              </w:numPr>
              <w:spacing w:after="0"/>
              <w:rPr>
                <w:sz w:val="23"/>
                <w:szCs w:val="23"/>
              </w:rPr>
            </w:pPr>
            <w:r w:rsidRPr="00104749">
              <w:rPr>
                <w:sz w:val="23"/>
                <w:szCs w:val="23"/>
              </w:rPr>
              <w:t>Consultul nutriționistului</w:t>
            </w:r>
          </w:p>
        </w:tc>
      </w:tr>
    </w:tbl>
    <w:p w14:paraId="06344240" w14:textId="77777777" w:rsidR="00DD4DC2" w:rsidRPr="00104749" w:rsidRDefault="00DD4DC2" w:rsidP="00104749">
      <w:pPr>
        <w:spacing w:after="0"/>
        <w:jc w:val="left"/>
        <w:rPr>
          <w:sz w:val="24"/>
        </w:rPr>
        <w:sectPr w:rsidR="00DD4DC2" w:rsidRPr="00104749" w:rsidSect="00104749">
          <w:type w:val="continuous"/>
          <w:pgSz w:w="16839" w:h="11907" w:orient="landscape" w:code="9"/>
          <w:pgMar w:top="1134" w:right="851" w:bottom="1134" w:left="1418" w:header="720" w:footer="720" w:gutter="0"/>
          <w:cols w:space="720"/>
          <w:docGrid w:linePitch="360"/>
        </w:sectPr>
      </w:pPr>
      <w:r w:rsidRPr="00104749">
        <w:rPr>
          <w:sz w:val="24"/>
        </w:rPr>
        <w:lastRenderedPageBreak/>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9"/>
      </w:tblGrid>
      <w:tr w:rsidR="00554FDB" w:rsidRPr="00104749" w14:paraId="25B3CF53" w14:textId="77777777" w:rsidTr="00DD4DC2">
        <w:tc>
          <w:tcPr>
            <w:tcW w:w="8999" w:type="dxa"/>
            <w:tcBorders>
              <w:top w:val="single" w:sz="4" w:space="0" w:color="auto"/>
              <w:left w:val="single" w:sz="4" w:space="0" w:color="auto"/>
              <w:bottom w:val="single" w:sz="4" w:space="0" w:color="auto"/>
              <w:right w:val="single" w:sz="4" w:space="0" w:color="auto"/>
            </w:tcBorders>
          </w:tcPr>
          <w:p w14:paraId="06CD2342" w14:textId="215AEB66" w:rsidR="00554FDB" w:rsidRPr="00104749" w:rsidRDefault="00554FDB" w:rsidP="00104749">
            <w:pPr>
              <w:pStyle w:val="CM91"/>
              <w:spacing w:after="120"/>
              <w:rPr>
                <w:rFonts w:ascii="Times New Roman" w:hAnsi="Times New Roman" w:cs="Times New Roman"/>
                <w:bCs/>
                <w:iCs/>
                <w:lang w:val="ro-RO"/>
              </w:rPr>
            </w:pPr>
            <w:r w:rsidRPr="00104749">
              <w:rPr>
                <w:rFonts w:ascii="Times New Roman" w:hAnsi="Times New Roman" w:cs="Times New Roman"/>
                <w:b/>
                <w:bCs/>
                <w:iCs/>
                <w:lang w:val="ro-RO"/>
              </w:rPr>
              <w:lastRenderedPageBreak/>
              <w:t>Caseta 1</w:t>
            </w:r>
            <w:r w:rsidR="00847B88" w:rsidRPr="00104749">
              <w:rPr>
                <w:rFonts w:ascii="Times New Roman" w:hAnsi="Times New Roman" w:cs="Times New Roman"/>
                <w:b/>
                <w:bCs/>
                <w:iCs/>
                <w:lang w:val="ro-RO"/>
              </w:rPr>
              <w:t>6</w:t>
            </w:r>
            <w:r w:rsidRPr="00104749">
              <w:rPr>
                <w:rFonts w:ascii="Times New Roman" w:hAnsi="Times New Roman" w:cs="Times New Roman"/>
                <w:b/>
                <w:bCs/>
                <w:iCs/>
                <w:lang w:val="ro-RO"/>
              </w:rPr>
              <w:t xml:space="preserve">. </w:t>
            </w:r>
            <w:r w:rsidR="00B039E4" w:rsidRPr="00104749">
              <w:rPr>
                <w:rFonts w:ascii="Times New Roman" w:hAnsi="Times New Roman" w:cs="Times New Roman"/>
                <w:b/>
                <w:bCs/>
                <w:iCs/>
                <w:lang w:val="ro-RO"/>
              </w:rPr>
              <w:t>Medicația vasoactivă în tratamentul sclerodermiei sistemice</w:t>
            </w:r>
            <w:r w:rsidR="00E906B9" w:rsidRPr="00104749">
              <w:rPr>
                <w:rFonts w:ascii="Times New Roman" w:hAnsi="Times New Roman" w:cs="Times New Roman"/>
                <w:b/>
                <w:bCs/>
                <w:i/>
                <w:iCs/>
                <w:lang w:val="ro-RO"/>
              </w:rPr>
              <w:t xml:space="preserve"> </w:t>
            </w:r>
            <w:r w:rsidR="00E906B9" w:rsidRPr="00104749">
              <w:rPr>
                <w:rFonts w:ascii="Times New Roman" w:hAnsi="Times New Roman" w:cs="Times New Roman"/>
                <w:bCs/>
                <w:iCs/>
                <w:lang w:val="ro-RO"/>
              </w:rPr>
              <w:t>[1,2,4]</w:t>
            </w:r>
          </w:p>
          <w:p w14:paraId="0551818C" w14:textId="77777777" w:rsidR="00554FDB" w:rsidRPr="00104749" w:rsidRDefault="007E3073" w:rsidP="00104749">
            <w:pPr>
              <w:pStyle w:val="CM91"/>
              <w:rPr>
                <w:rFonts w:ascii="Times New Roman" w:hAnsi="Times New Roman" w:cs="Times New Roman"/>
                <w:b/>
                <w:bCs/>
                <w:i/>
                <w:iCs/>
                <w:lang w:val="ro-RO"/>
              </w:rPr>
            </w:pPr>
            <w:r w:rsidRPr="00104749">
              <w:rPr>
                <w:rFonts w:ascii="Times New Roman" w:hAnsi="Times New Roman" w:cs="Times New Roman"/>
                <w:b/>
                <w:bCs/>
                <w:i/>
                <w:iCs/>
                <w:lang w:val="ro-RO"/>
              </w:rPr>
              <w:t>Blocantele canalelor de calciu, acțiune lentă:</w:t>
            </w:r>
          </w:p>
          <w:p w14:paraId="22E399F3" w14:textId="05D1F81B" w:rsidR="00DA5E0C" w:rsidRPr="00104749" w:rsidRDefault="00DA5E0C" w:rsidP="00104749">
            <w:pPr>
              <w:pStyle w:val="Default"/>
              <w:numPr>
                <w:ilvl w:val="0"/>
                <w:numId w:val="43"/>
              </w:numPr>
              <w:rPr>
                <w:rFonts w:ascii="Times New Roman" w:hAnsi="Times New Roman" w:cs="Times New Roman"/>
                <w:color w:val="auto"/>
                <w:lang w:val="ro-RO"/>
              </w:rPr>
            </w:pPr>
            <w:r w:rsidRPr="00104749">
              <w:rPr>
                <w:rFonts w:ascii="Times New Roman" w:hAnsi="Times New Roman" w:cs="Times New Roman"/>
                <w:color w:val="auto"/>
                <w:lang w:val="ro-RO"/>
              </w:rPr>
              <w:t>Conform recomendărilor</w:t>
            </w:r>
            <w:r w:rsidR="00BF700B">
              <w:rPr>
                <w:rFonts w:ascii="Times New Roman" w:hAnsi="Times New Roman" w:cs="Times New Roman"/>
                <w:color w:val="auto"/>
                <w:lang w:val="ro-RO"/>
              </w:rPr>
              <w:t xml:space="preserve"> </w:t>
            </w:r>
            <w:r w:rsidRPr="00104749">
              <w:rPr>
                <w:rFonts w:ascii="Times New Roman" w:hAnsi="Times New Roman" w:cs="Times New Roman"/>
                <w:color w:val="auto"/>
                <w:lang w:val="ro-RO"/>
              </w:rPr>
              <w:t>EULAR, reprezintă linia</w:t>
            </w:r>
            <w:r w:rsidR="00BF700B">
              <w:rPr>
                <w:rFonts w:ascii="Times New Roman" w:hAnsi="Times New Roman" w:cs="Times New Roman"/>
                <w:color w:val="auto"/>
                <w:lang w:val="ro-RO"/>
              </w:rPr>
              <w:t xml:space="preserve"> </w:t>
            </w:r>
            <w:r w:rsidRPr="00104749">
              <w:rPr>
                <w:rFonts w:ascii="Times New Roman" w:hAnsi="Times New Roman" w:cs="Times New Roman"/>
                <w:color w:val="auto"/>
                <w:lang w:val="ro-RO"/>
              </w:rPr>
              <w:t>I de tratament.</w:t>
            </w:r>
          </w:p>
          <w:p w14:paraId="2C1B3627" w14:textId="77777777" w:rsidR="00CE0B79" w:rsidRDefault="007E3073" w:rsidP="00104749">
            <w:pPr>
              <w:pStyle w:val="NoSpacing"/>
              <w:rPr>
                <w:sz w:val="24"/>
              </w:rPr>
            </w:pPr>
            <w:r w:rsidRPr="00104749">
              <w:rPr>
                <w:sz w:val="24"/>
              </w:rPr>
              <w:t>Manifestă acțiune vasodilatatoare periferică, astfel ameliorând microcirculația. Nifedipi</w:t>
            </w:r>
            <w:r w:rsidR="004C3135" w:rsidRPr="00104749">
              <w:rPr>
                <w:sz w:val="24"/>
              </w:rPr>
              <w:t>n</w:t>
            </w:r>
            <w:r w:rsidR="00BF5D32" w:rsidRPr="00104749">
              <w:rPr>
                <w:sz w:val="24"/>
              </w:rPr>
              <w:t>um</w:t>
            </w:r>
            <w:r w:rsidRPr="00104749">
              <w:rPr>
                <w:sz w:val="24"/>
              </w:rPr>
              <w:t xml:space="preserve"> se indică în doză de 10-30 mg/kg în 2-3 prize, durata tratamentului – nu mai puțin 6-12 luni. Amlodipin</w:t>
            </w:r>
            <w:r w:rsidR="00BF5D32" w:rsidRPr="00104749">
              <w:rPr>
                <w:sz w:val="24"/>
              </w:rPr>
              <w:t>um</w:t>
            </w:r>
          </w:p>
          <w:p w14:paraId="1095BAB3" w14:textId="260BC1EC" w:rsidR="007E3073" w:rsidRPr="00104749" w:rsidRDefault="007E3073" w:rsidP="00104749">
            <w:pPr>
              <w:pStyle w:val="NoSpacing"/>
              <w:rPr>
                <w:sz w:val="24"/>
              </w:rPr>
            </w:pPr>
            <w:r w:rsidRPr="00104749">
              <w:rPr>
                <w:sz w:val="24"/>
              </w:rPr>
              <w:t xml:space="preserve"> se indică în doze de 5-10 mg/kg în 1-2 prize</w:t>
            </w:r>
            <w:r w:rsidR="00016C5D" w:rsidRPr="00104749">
              <w:rPr>
                <w:sz w:val="24"/>
              </w:rPr>
              <w:t>, durata tratamentului – nu mai puțin de 12 luni.</w:t>
            </w:r>
          </w:p>
          <w:p w14:paraId="5B281A13" w14:textId="77777777" w:rsidR="00016C5D" w:rsidRPr="00104749" w:rsidRDefault="00016C5D" w:rsidP="00104749">
            <w:pPr>
              <w:pStyle w:val="NoSpacing"/>
              <w:rPr>
                <w:sz w:val="24"/>
              </w:rPr>
            </w:pPr>
            <w:r w:rsidRPr="00104749">
              <w:rPr>
                <w:i/>
                <w:sz w:val="24"/>
              </w:rPr>
              <w:t>Indicații:</w:t>
            </w:r>
          </w:p>
          <w:p w14:paraId="2C7D3BD2" w14:textId="77777777" w:rsidR="00016C5D" w:rsidRPr="00104749" w:rsidRDefault="00016C5D" w:rsidP="00104749">
            <w:pPr>
              <w:pStyle w:val="NoSpacing"/>
              <w:numPr>
                <w:ilvl w:val="0"/>
                <w:numId w:val="39"/>
              </w:numPr>
              <w:rPr>
                <w:sz w:val="24"/>
              </w:rPr>
            </w:pPr>
            <w:r w:rsidRPr="00104749">
              <w:rPr>
                <w:sz w:val="24"/>
              </w:rPr>
              <w:t>Vasospasm periferic accentuat în sclerodermia sistemică</w:t>
            </w:r>
          </w:p>
          <w:p w14:paraId="5B6CB6DD" w14:textId="1BD1F637" w:rsidR="00016C5D" w:rsidRPr="00104749" w:rsidRDefault="001A3461" w:rsidP="00104749">
            <w:pPr>
              <w:pStyle w:val="NoSpacing"/>
              <w:numPr>
                <w:ilvl w:val="0"/>
                <w:numId w:val="39"/>
              </w:numPr>
              <w:rPr>
                <w:sz w:val="24"/>
              </w:rPr>
            </w:pPr>
            <w:r w:rsidRPr="00104749">
              <w:rPr>
                <w:sz w:val="24"/>
              </w:rPr>
              <w:t>Fenomen</w:t>
            </w:r>
            <w:r w:rsidR="00016C5D" w:rsidRPr="00104749">
              <w:rPr>
                <w:sz w:val="24"/>
              </w:rPr>
              <w:t xml:space="preserve"> Raynaud</w:t>
            </w:r>
          </w:p>
          <w:p w14:paraId="21BDE1C4" w14:textId="499FF9E6" w:rsidR="005554CD" w:rsidRPr="00104749" w:rsidRDefault="005554CD" w:rsidP="00104749">
            <w:pPr>
              <w:pStyle w:val="NoSpacing"/>
              <w:rPr>
                <w:sz w:val="24"/>
              </w:rPr>
            </w:pPr>
            <w:r w:rsidRPr="00104749">
              <w:rPr>
                <w:i/>
                <w:sz w:val="24"/>
              </w:rPr>
              <w:t>Reacții adverse posibile:</w:t>
            </w:r>
            <w:r w:rsidRPr="00104749">
              <w:rPr>
                <w:sz w:val="24"/>
              </w:rPr>
              <w:t xml:space="preserve"> hipotensiune, vasodilatare, edem periferic, cefalee ș.a.</w:t>
            </w:r>
          </w:p>
          <w:p w14:paraId="0C8ADD78" w14:textId="216BC98B" w:rsidR="005554CD" w:rsidRPr="00104749" w:rsidRDefault="005554CD" w:rsidP="00104749">
            <w:pPr>
              <w:pStyle w:val="NoSpacing"/>
              <w:rPr>
                <w:i/>
                <w:sz w:val="24"/>
              </w:rPr>
            </w:pPr>
            <w:r w:rsidRPr="00104749">
              <w:rPr>
                <w:b/>
                <w:i/>
                <w:sz w:val="24"/>
              </w:rPr>
              <w:t>Antagoniștii receptorilor α1-adrenergici</w:t>
            </w:r>
            <w:r w:rsidR="00D64E25" w:rsidRPr="00104749">
              <w:rPr>
                <w:b/>
                <w:i/>
                <w:sz w:val="24"/>
              </w:rPr>
              <w:t>- Alfa-1-adrenoblocante</w:t>
            </w:r>
          </w:p>
          <w:p w14:paraId="45932E5F" w14:textId="0A53BDAB" w:rsidR="005554CD" w:rsidRPr="00104749" w:rsidRDefault="00D144FE" w:rsidP="00104749">
            <w:pPr>
              <w:pStyle w:val="NoSpacing"/>
              <w:rPr>
                <w:sz w:val="24"/>
              </w:rPr>
            </w:pPr>
            <w:r w:rsidRPr="00104749">
              <w:rPr>
                <w:sz w:val="24"/>
              </w:rPr>
              <w:t>P</w:t>
            </w:r>
            <w:r w:rsidR="00123257" w:rsidRPr="00104749">
              <w:rPr>
                <w:sz w:val="24"/>
              </w:rPr>
              <w:t>razosin</w:t>
            </w:r>
            <w:r w:rsidR="00EB2840" w:rsidRPr="00104749">
              <w:rPr>
                <w:sz w:val="24"/>
              </w:rPr>
              <w:t>um</w:t>
            </w:r>
            <w:r w:rsidR="00123257" w:rsidRPr="00104749">
              <w:rPr>
                <w:sz w:val="24"/>
              </w:rPr>
              <w:t xml:space="preserve"> </w:t>
            </w:r>
            <w:r w:rsidR="005554CD" w:rsidRPr="00104749">
              <w:rPr>
                <w:sz w:val="24"/>
              </w:rPr>
              <w:t>în doze de 1-3mg/zi manif</w:t>
            </w:r>
            <w:r w:rsidRPr="00104749">
              <w:rPr>
                <w:sz w:val="24"/>
              </w:rPr>
              <w:t>e</w:t>
            </w:r>
            <w:r w:rsidR="005554CD" w:rsidRPr="00104749">
              <w:rPr>
                <w:sz w:val="24"/>
              </w:rPr>
              <w:t>stă efect moderat în fenomenul Raynaud.</w:t>
            </w:r>
          </w:p>
          <w:p w14:paraId="3A66DF4F" w14:textId="53815694" w:rsidR="005554CD" w:rsidRPr="00104749" w:rsidRDefault="00D144FE" w:rsidP="00104749">
            <w:pPr>
              <w:pStyle w:val="NoSpacing"/>
              <w:rPr>
                <w:b/>
                <w:i/>
                <w:iCs/>
                <w:sz w:val="24"/>
              </w:rPr>
            </w:pPr>
            <w:r w:rsidRPr="00104749">
              <w:rPr>
                <w:b/>
                <w:i/>
                <w:iCs/>
                <w:sz w:val="24"/>
              </w:rPr>
              <w:t>I</w:t>
            </w:r>
            <w:r w:rsidR="00123257" w:rsidRPr="00104749">
              <w:rPr>
                <w:b/>
                <w:i/>
                <w:iCs/>
                <w:sz w:val="24"/>
              </w:rPr>
              <w:t>nhibitorii fosfodiesterazei</w:t>
            </w:r>
          </w:p>
          <w:p w14:paraId="1791A9A7" w14:textId="18CA3EBC" w:rsidR="00AB5052" w:rsidRPr="00104749" w:rsidRDefault="005F0424" w:rsidP="00104749">
            <w:pPr>
              <w:pStyle w:val="NoSpacing"/>
              <w:rPr>
                <w:sz w:val="24"/>
              </w:rPr>
            </w:pPr>
            <w:r w:rsidRPr="00104749">
              <w:rPr>
                <w:sz w:val="24"/>
              </w:rPr>
              <w:t>Pentoxifyllinum</w:t>
            </w:r>
            <w:r w:rsidR="00D144FE" w:rsidRPr="00104749">
              <w:rPr>
                <w:bCs/>
                <w:sz w:val="24"/>
              </w:rPr>
              <w:t xml:space="preserve"> s</w:t>
            </w:r>
            <w:r w:rsidR="00AB5052" w:rsidRPr="00104749">
              <w:rPr>
                <w:sz w:val="24"/>
              </w:rPr>
              <w:t>e indică în perfuzie intravenoasă în doză de 20mg pe an de viață în 24</w:t>
            </w:r>
            <w:r w:rsidRPr="00104749">
              <w:rPr>
                <w:sz w:val="24"/>
              </w:rPr>
              <w:t>h</w:t>
            </w:r>
            <w:r w:rsidR="001C6891" w:rsidRPr="00104749">
              <w:rPr>
                <w:sz w:val="24"/>
              </w:rPr>
              <w:t xml:space="preserve"> în 2 prize, timp de 12-14 zile, apoi se indică în aceeași doză cu administrare perorală. Durata administrării preparatului – cel puțin 6-12 luni.</w:t>
            </w:r>
          </w:p>
          <w:p w14:paraId="4A2617E0" w14:textId="77777777" w:rsidR="001C6891" w:rsidRPr="00104749" w:rsidRDefault="001C6891" w:rsidP="00104749">
            <w:pPr>
              <w:pStyle w:val="NoSpacing"/>
              <w:rPr>
                <w:sz w:val="24"/>
              </w:rPr>
            </w:pPr>
            <w:r w:rsidRPr="00104749">
              <w:rPr>
                <w:i/>
                <w:sz w:val="24"/>
              </w:rPr>
              <w:t>Indicații</w:t>
            </w:r>
            <w:r w:rsidRPr="00104749">
              <w:rPr>
                <w:sz w:val="24"/>
              </w:rPr>
              <w:t>:</w:t>
            </w:r>
          </w:p>
          <w:p w14:paraId="326ECCA9" w14:textId="77777777" w:rsidR="001C6891" w:rsidRPr="00104749" w:rsidRDefault="001C6891" w:rsidP="00104749">
            <w:pPr>
              <w:pStyle w:val="NoSpacing"/>
              <w:numPr>
                <w:ilvl w:val="0"/>
                <w:numId w:val="48"/>
              </w:numPr>
              <w:rPr>
                <w:sz w:val="24"/>
              </w:rPr>
            </w:pPr>
            <w:r w:rsidRPr="00104749">
              <w:rPr>
                <w:sz w:val="24"/>
              </w:rPr>
              <w:t>Sclerodermie sistemică cu activitatea înaltă și afectarea rapid-progresantă a organelor interne</w:t>
            </w:r>
          </w:p>
          <w:p w14:paraId="38D55BA8" w14:textId="6342E408" w:rsidR="00A15361" w:rsidRPr="00104749" w:rsidRDefault="001C6891" w:rsidP="00104749">
            <w:pPr>
              <w:pStyle w:val="NoSpacing"/>
              <w:numPr>
                <w:ilvl w:val="0"/>
                <w:numId w:val="48"/>
              </w:numPr>
              <w:rPr>
                <w:sz w:val="24"/>
              </w:rPr>
            </w:pPr>
            <w:r w:rsidRPr="00104749">
              <w:rPr>
                <w:sz w:val="24"/>
              </w:rPr>
              <w:t>Sindrom Raynaud.</w:t>
            </w:r>
          </w:p>
          <w:p w14:paraId="22EC9C56" w14:textId="0B218A89" w:rsidR="001C6891" w:rsidRPr="00104749" w:rsidRDefault="001C6891" w:rsidP="00104749">
            <w:pPr>
              <w:pStyle w:val="NoSpacing"/>
              <w:rPr>
                <w:bCs/>
                <w:sz w:val="24"/>
              </w:rPr>
            </w:pPr>
            <w:r w:rsidRPr="00104749">
              <w:rPr>
                <w:bCs/>
                <w:sz w:val="24"/>
              </w:rPr>
              <w:t>Dip</w:t>
            </w:r>
            <w:r w:rsidR="005F0424" w:rsidRPr="00104749">
              <w:rPr>
                <w:bCs/>
                <w:sz w:val="24"/>
              </w:rPr>
              <w:t>y</w:t>
            </w:r>
            <w:r w:rsidRPr="00104749">
              <w:rPr>
                <w:bCs/>
                <w:sz w:val="24"/>
              </w:rPr>
              <w:t>ridamol</w:t>
            </w:r>
            <w:r w:rsidR="005F0424" w:rsidRPr="00104749">
              <w:rPr>
                <w:bCs/>
                <w:sz w:val="24"/>
              </w:rPr>
              <w:t>um</w:t>
            </w:r>
            <w:r w:rsidR="00D144FE" w:rsidRPr="00104749">
              <w:rPr>
                <w:bCs/>
                <w:sz w:val="24"/>
              </w:rPr>
              <w:t>- s</w:t>
            </w:r>
            <w:r w:rsidR="00F0332F" w:rsidRPr="00104749">
              <w:rPr>
                <w:sz w:val="24"/>
              </w:rPr>
              <w:t>e indică în doze de 5mg/kg pe zi în 2-3 prize. Durata tratamentului – cel puțin 12 luni</w:t>
            </w:r>
          </w:p>
          <w:p w14:paraId="6A3653F3" w14:textId="77777777" w:rsidR="00F0332F" w:rsidRPr="00104749" w:rsidRDefault="00F0332F" w:rsidP="00104749">
            <w:pPr>
              <w:pStyle w:val="NoSpacing"/>
              <w:rPr>
                <w:sz w:val="24"/>
              </w:rPr>
            </w:pPr>
            <w:r w:rsidRPr="00104749">
              <w:rPr>
                <w:i/>
                <w:sz w:val="24"/>
              </w:rPr>
              <w:t>Indicații:</w:t>
            </w:r>
          </w:p>
          <w:p w14:paraId="413F80C5" w14:textId="77777777" w:rsidR="00F0332F" w:rsidRPr="00104749" w:rsidRDefault="00F0332F" w:rsidP="00104749">
            <w:pPr>
              <w:pStyle w:val="NoSpacing"/>
              <w:numPr>
                <w:ilvl w:val="0"/>
                <w:numId w:val="49"/>
              </w:numPr>
              <w:rPr>
                <w:sz w:val="24"/>
              </w:rPr>
            </w:pPr>
            <w:r w:rsidRPr="00104749">
              <w:rPr>
                <w:sz w:val="24"/>
              </w:rPr>
              <w:t>Sclerodermia sistemică</w:t>
            </w:r>
          </w:p>
          <w:p w14:paraId="3C3BEA32" w14:textId="77777777" w:rsidR="00F0332F" w:rsidRPr="00104749" w:rsidRDefault="00F0332F" w:rsidP="00104749">
            <w:pPr>
              <w:pStyle w:val="NoSpacing"/>
              <w:numPr>
                <w:ilvl w:val="0"/>
                <w:numId w:val="49"/>
              </w:numPr>
              <w:rPr>
                <w:sz w:val="24"/>
              </w:rPr>
            </w:pPr>
            <w:r w:rsidRPr="00104749">
              <w:rPr>
                <w:sz w:val="24"/>
              </w:rPr>
              <w:t>Sclerodermia limitată forma extinsă.</w:t>
            </w:r>
          </w:p>
          <w:p w14:paraId="619457D4" w14:textId="77777777" w:rsidR="00F0332F" w:rsidRPr="00104749" w:rsidRDefault="00F0332F" w:rsidP="00104749">
            <w:pPr>
              <w:pStyle w:val="NoSpacing"/>
              <w:numPr>
                <w:ilvl w:val="0"/>
                <w:numId w:val="49"/>
              </w:numPr>
              <w:rPr>
                <w:sz w:val="24"/>
              </w:rPr>
            </w:pPr>
            <w:r w:rsidRPr="00104749">
              <w:rPr>
                <w:sz w:val="24"/>
              </w:rPr>
              <w:t>Sclerodermia lineară</w:t>
            </w:r>
          </w:p>
          <w:p w14:paraId="2786F5D5" w14:textId="5DEDE414" w:rsidR="00F0332F" w:rsidRPr="00104749" w:rsidRDefault="00F0332F" w:rsidP="00104749">
            <w:pPr>
              <w:pStyle w:val="NoSpacing"/>
              <w:numPr>
                <w:ilvl w:val="0"/>
                <w:numId w:val="49"/>
              </w:numPr>
              <w:rPr>
                <w:sz w:val="24"/>
              </w:rPr>
            </w:pPr>
            <w:r w:rsidRPr="00104749">
              <w:rPr>
                <w:sz w:val="24"/>
              </w:rPr>
              <w:t>Sindroamele overlap</w:t>
            </w:r>
          </w:p>
          <w:p w14:paraId="7F91AFBC" w14:textId="77777777" w:rsidR="00F0332F" w:rsidRPr="00104749" w:rsidRDefault="00F0332F" w:rsidP="00104749">
            <w:pPr>
              <w:pStyle w:val="NoSpacing"/>
              <w:rPr>
                <w:b/>
                <w:sz w:val="24"/>
              </w:rPr>
            </w:pPr>
            <w:r w:rsidRPr="00104749">
              <w:rPr>
                <w:b/>
                <w:sz w:val="24"/>
              </w:rPr>
              <w:t>Analogi ai prostaglandinelor</w:t>
            </w:r>
          </w:p>
          <w:p w14:paraId="130FCAD1" w14:textId="381E129F" w:rsidR="00F0332F" w:rsidRPr="00104749" w:rsidRDefault="005F0424" w:rsidP="00104749">
            <w:pPr>
              <w:pStyle w:val="NoSpacing"/>
              <w:rPr>
                <w:sz w:val="24"/>
              </w:rPr>
            </w:pPr>
            <w:r w:rsidRPr="00104749">
              <w:rPr>
                <w:sz w:val="24"/>
              </w:rPr>
              <w:t>A</w:t>
            </w:r>
            <w:r w:rsidR="00F0332F" w:rsidRPr="00104749">
              <w:rPr>
                <w:sz w:val="24"/>
              </w:rPr>
              <w:t>lprostadil</w:t>
            </w:r>
            <w:r w:rsidRPr="00104749">
              <w:rPr>
                <w:sz w:val="24"/>
              </w:rPr>
              <w:t>um</w:t>
            </w:r>
            <w:r w:rsidR="00123257" w:rsidRPr="00104749">
              <w:rPr>
                <w:sz w:val="24"/>
              </w:rPr>
              <w:t xml:space="preserve"> –</w:t>
            </w:r>
            <w:r w:rsidR="00FE2182" w:rsidRPr="00104749">
              <w:rPr>
                <w:sz w:val="24"/>
              </w:rPr>
              <w:t xml:space="preserve">se administrează în 2 prize; doza zilnică este 6 ng/kg/h. Preparatul se administrează doar prin infuzomat; cu viteza de 50-75 ml/h, nu mai puțin de 2 ore. Durata tratamentului durează 14 zile, apoi doza se micșorează până la 3 ng/kg/h timp de 3 zile, după care se anulează. </w:t>
            </w:r>
          </w:p>
          <w:p w14:paraId="5FE46FCB" w14:textId="77777777" w:rsidR="00F0332F" w:rsidRPr="00104749" w:rsidRDefault="00F0332F" w:rsidP="00104749">
            <w:pPr>
              <w:pStyle w:val="NoSpacing"/>
              <w:rPr>
                <w:sz w:val="24"/>
              </w:rPr>
            </w:pPr>
            <w:r w:rsidRPr="00104749">
              <w:rPr>
                <w:i/>
                <w:sz w:val="24"/>
              </w:rPr>
              <w:t>Indicații</w:t>
            </w:r>
            <w:r w:rsidRPr="00104749">
              <w:rPr>
                <w:sz w:val="24"/>
              </w:rPr>
              <w:t>:</w:t>
            </w:r>
          </w:p>
          <w:p w14:paraId="59A19D9B" w14:textId="77777777" w:rsidR="00F0332F" w:rsidRPr="00104749" w:rsidRDefault="00F0332F" w:rsidP="00104749">
            <w:pPr>
              <w:pStyle w:val="NoSpacing"/>
              <w:numPr>
                <w:ilvl w:val="0"/>
                <w:numId w:val="49"/>
              </w:numPr>
              <w:rPr>
                <w:sz w:val="24"/>
              </w:rPr>
            </w:pPr>
            <w:r w:rsidRPr="00104749">
              <w:rPr>
                <w:sz w:val="24"/>
              </w:rPr>
              <w:t>Vasospastic periferic accentuat în SS</w:t>
            </w:r>
          </w:p>
          <w:p w14:paraId="28281B80" w14:textId="77777777" w:rsidR="00F0332F" w:rsidRPr="00104749" w:rsidRDefault="00F0332F" w:rsidP="00104749">
            <w:pPr>
              <w:pStyle w:val="NoSpacing"/>
              <w:numPr>
                <w:ilvl w:val="0"/>
                <w:numId w:val="49"/>
              </w:numPr>
              <w:rPr>
                <w:sz w:val="24"/>
              </w:rPr>
            </w:pPr>
            <w:r w:rsidRPr="00104749">
              <w:rPr>
                <w:sz w:val="24"/>
              </w:rPr>
              <w:t>Sindrom Raynaud</w:t>
            </w:r>
          </w:p>
        </w:tc>
      </w:tr>
    </w:tbl>
    <w:p w14:paraId="7E25641D" w14:textId="77777777" w:rsidR="00554FDB" w:rsidRPr="00104749" w:rsidRDefault="00554FDB" w:rsidP="00104749">
      <w:pPr>
        <w:rPr>
          <w:sz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3B7110" w:rsidRPr="00104749" w14:paraId="580D91F6" w14:textId="77777777" w:rsidTr="00554FDB">
        <w:tc>
          <w:tcPr>
            <w:tcW w:w="9225" w:type="dxa"/>
          </w:tcPr>
          <w:p w14:paraId="7B7E98E1" w14:textId="67648D47" w:rsidR="003B7110" w:rsidRPr="00104749" w:rsidRDefault="003B7110" w:rsidP="00104749">
            <w:pPr>
              <w:pStyle w:val="CM91"/>
              <w:spacing w:after="120"/>
              <w:jc w:val="both"/>
              <w:rPr>
                <w:rFonts w:ascii="Times New Roman" w:hAnsi="Times New Roman" w:cs="Times New Roman"/>
                <w:b/>
                <w:bCs/>
                <w:i/>
                <w:iCs/>
                <w:lang w:val="ro-RO"/>
              </w:rPr>
            </w:pPr>
            <w:r w:rsidRPr="00104749">
              <w:rPr>
                <w:rFonts w:ascii="Times New Roman" w:hAnsi="Times New Roman" w:cs="Times New Roman"/>
                <w:b/>
                <w:bCs/>
                <w:iCs/>
                <w:lang w:val="ro-RO"/>
              </w:rPr>
              <w:t>Caseta 1</w:t>
            </w:r>
            <w:r w:rsidR="00847B88" w:rsidRPr="00104749">
              <w:rPr>
                <w:rFonts w:ascii="Times New Roman" w:hAnsi="Times New Roman" w:cs="Times New Roman"/>
                <w:b/>
                <w:bCs/>
                <w:iCs/>
                <w:lang w:val="ro-RO"/>
              </w:rPr>
              <w:t>7</w:t>
            </w:r>
            <w:r w:rsidRPr="00104749">
              <w:rPr>
                <w:rFonts w:ascii="Times New Roman" w:hAnsi="Times New Roman" w:cs="Times New Roman"/>
                <w:b/>
                <w:bCs/>
                <w:iCs/>
                <w:lang w:val="ro-RO"/>
              </w:rPr>
              <w:t xml:space="preserve">. Tratamentul </w:t>
            </w:r>
            <w:r w:rsidR="00554FDB" w:rsidRPr="00104749">
              <w:rPr>
                <w:rFonts w:ascii="Times New Roman" w:hAnsi="Times New Roman" w:cs="Times New Roman"/>
                <w:b/>
                <w:bCs/>
                <w:iCs/>
                <w:lang w:val="ro-RO"/>
              </w:rPr>
              <w:t>imuno</w:t>
            </w:r>
            <w:r w:rsidR="00D1194D" w:rsidRPr="00104749">
              <w:rPr>
                <w:rFonts w:ascii="Times New Roman" w:hAnsi="Times New Roman" w:cs="Times New Roman"/>
                <w:b/>
                <w:bCs/>
                <w:iCs/>
                <w:lang w:val="ro-RO"/>
              </w:rPr>
              <w:t>su</w:t>
            </w:r>
            <w:r w:rsidR="00820989" w:rsidRPr="00104749">
              <w:rPr>
                <w:rFonts w:ascii="Times New Roman" w:hAnsi="Times New Roman" w:cs="Times New Roman"/>
                <w:b/>
                <w:bCs/>
                <w:iCs/>
                <w:lang w:val="ro-RO"/>
              </w:rPr>
              <w:t>presiv</w:t>
            </w:r>
            <w:r w:rsidRPr="00104749">
              <w:rPr>
                <w:rFonts w:ascii="Times New Roman" w:hAnsi="Times New Roman" w:cs="Times New Roman"/>
                <w:b/>
                <w:bCs/>
                <w:iCs/>
                <w:lang w:val="ro-RO"/>
              </w:rPr>
              <w:t xml:space="preserve"> al </w:t>
            </w:r>
            <w:r w:rsidR="009E5DFD" w:rsidRPr="00104749">
              <w:rPr>
                <w:rFonts w:ascii="Times New Roman" w:hAnsi="Times New Roman" w:cs="Times New Roman"/>
                <w:b/>
                <w:bCs/>
                <w:iCs/>
                <w:lang w:val="ro-RO"/>
              </w:rPr>
              <w:t>SS</w:t>
            </w:r>
            <w:r w:rsidR="00102466" w:rsidRPr="00104749">
              <w:rPr>
                <w:rFonts w:ascii="Times New Roman" w:hAnsi="Times New Roman" w:cs="Times New Roman"/>
                <w:b/>
                <w:bCs/>
                <w:i/>
                <w:iCs/>
                <w:lang w:val="ro-RO"/>
              </w:rPr>
              <w:t xml:space="preserve"> </w:t>
            </w:r>
          </w:p>
          <w:p w14:paraId="63DE1952" w14:textId="06A76D9F" w:rsidR="003B7110" w:rsidRPr="00104749" w:rsidRDefault="003B7110" w:rsidP="00104749">
            <w:pPr>
              <w:pStyle w:val="NoSpacing"/>
              <w:rPr>
                <w:b/>
                <w:i/>
                <w:sz w:val="24"/>
              </w:rPr>
            </w:pPr>
            <w:r w:rsidRPr="00104749">
              <w:rPr>
                <w:b/>
                <w:i/>
                <w:sz w:val="24"/>
              </w:rPr>
              <w:t>Glucocorticoizi</w:t>
            </w:r>
          </w:p>
          <w:p w14:paraId="5A7E5DDE" w14:textId="61905C9C" w:rsidR="003B7110" w:rsidRPr="00104749" w:rsidRDefault="00102466" w:rsidP="00104749">
            <w:pPr>
              <w:pStyle w:val="NoSpacing"/>
              <w:rPr>
                <w:sz w:val="24"/>
              </w:rPr>
            </w:pPr>
            <w:r w:rsidRPr="00104749">
              <w:rPr>
                <w:sz w:val="24"/>
              </w:rPr>
              <w:t>Doza maximală în 24</w:t>
            </w:r>
            <w:r w:rsidR="00D1194D" w:rsidRPr="00104749">
              <w:rPr>
                <w:sz w:val="24"/>
              </w:rPr>
              <w:t>h</w:t>
            </w:r>
            <w:r w:rsidRPr="00104749">
              <w:rPr>
                <w:sz w:val="24"/>
              </w:rPr>
              <w:t xml:space="preserve"> </w:t>
            </w:r>
            <w:r w:rsidR="00E906B9" w:rsidRPr="00104749">
              <w:rPr>
                <w:sz w:val="24"/>
              </w:rPr>
              <w:t xml:space="preserve">de </w:t>
            </w:r>
            <w:r w:rsidR="00D1194D" w:rsidRPr="00104749">
              <w:rPr>
                <w:sz w:val="24"/>
              </w:rPr>
              <w:t>Prednisolon</w:t>
            </w:r>
            <w:r w:rsidR="005F0424" w:rsidRPr="00104749">
              <w:rPr>
                <w:sz w:val="24"/>
              </w:rPr>
              <w:t>um</w:t>
            </w:r>
            <w:r w:rsidR="00123257" w:rsidRPr="00104749">
              <w:rPr>
                <w:sz w:val="24"/>
              </w:rPr>
              <w:t xml:space="preserve"> </w:t>
            </w:r>
            <w:r w:rsidRPr="00104749">
              <w:rPr>
                <w:sz w:val="24"/>
              </w:rPr>
              <w:t xml:space="preserve">este 0,5-1 mg/kg timp de 1-2 luni, apoi – diminuarea treptată </w:t>
            </w:r>
            <w:r w:rsidR="00A5309D" w:rsidRPr="00104749">
              <w:rPr>
                <w:sz w:val="24"/>
              </w:rPr>
              <w:t>până</w:t>
            </w:r>
            <w:r w:rsidRPr="00104749">
              <w:rPr>
                <w:sz w:val="24"/>
              </w:rPr>
              <w:t xml:space="preserve"> la doza de întreținere (0,2-0,3 mg/kg/zi); </w:t>
            </w:r>
          </w:p>
          <w:p w14:paraId="3CE3E9E3" w14:textId="77777777" w:rsidR="003B7110" w:rsidRPr="00104749" w:rsidRDefault="00102466" w:rsidP="00104749">
            <w:pPr>
              <w:pStyle w:val="NoSpacing"/>
              <w:rPr>
                <w:i/>
                <w:sz w:val="24"/>
              </w:rPr>
            </w:pPr>
            <w:r w:rsidRPr="00104749">
              <w:rPr>
                <w:i/>
                <w:sz w:val="24"/>
              </w:rPr>
              <w:t>Indicații:</w:t>
            </w:r>
          </w:p>
          <w:p w14:paraId="56BCD385" w14:textId="1508352B" w:rsidR="00102466" w:rsidRPr="00104749" w:rsidRDefault="008973E2" w:rsidP="00104749">
            <w:pPr>
              <w:pStyle w:val="NoSpacing"/>
              <w:numPr>
                <w:ilvl w:val="0"/>
                <w:numId w:val="50"/>
              </w:numPr>
              <w:rPr>
                <w:sz w:val="24"/>
              </w:rPr>
            </w:pPr>
            <w:r w:rsidRPr="00104749">
              <w:rPr>
                <w:sz w:val="24"/>
              </w:rPr>
              <w:t xml:space="preserve">La debutul bolii – ”terapia de punte”, pentru asigurarea efectului antiinflamator pentru primele luni (până se acumulează și acționează </w:t>
            </w:r>
            <w:r w:rsidR="00A5309D" w:rsidRPr="00104749">
              <w:rPr>
                <w:sz w:val="24"/>
              </w:rPr>
              <w:t>Methotrexatum</w:t>
            </w:r>
            <w:r w:rsidRPr="00104749">
              <w:rPr>
                <w:sz w:val="24"/>
              </w:rPr>
              <w:t>);</w:t>
            </w:r>
          </w:p>
          <w:p w14:paraId="4EFB49A6" w14:textId="7847BCD2" w:rsidR="008973E2" w:rsidRPr="00104749" w:rsidRDefault="008973E2" w:rsidP="00104749">
            <w:pPr>
              <w:pStyle w:val="NoSpacing"/>
              <w:numPr>
                <w:ilvl w:val="0"/>
                <w:numId w:val="50"/>
              </w:numPr>
              <w:rPr>
                <w:sz w:val="24"/>
              </w:rPr>
            </w:pPr>
            <w:r w:rsidRPr="00104749">
              <w:rPr>
                <w:sz w:val="24"/>
              </w:rPr>
              <w:t>Activitatea înaltă a bolii cu afectări severe de organ;</w:t>
            </w:r>
          </w:p>
          <w:p w14:paraId="250B6F88" w14:textId="336EC081" w:rsidR="009D6769" w:rsidRPr="00104749" w:rsidRDefault="008973E2" w:rsidP="00104749">
            <w:pPr>
              <w:pStyle w:val="NoSpacing"/>
              <w:numPr>
                <w:ilvl w:val="0"/>
                <w:numId w:val="50"/>
              </w:numPr>
              <w:rPr>
                <w:sz w:val="24"/>
              </w:rPr>
            </w:pPr>
            <w:r w:rsidRPr="00104749">
              <w:rPr>
                <w:sz w:val="24"/>
              </w:rPr>
              <w:t>Acutizarea bolii.</w:t>
            </w:r>
          </w:p>
          <w:p w14:paraId="42C2828E" w14:textId="7A99AA5D" w:rsidR="009A0C4A" w:rsidRPr="00104749" w:rsidRDefault="009A0C4A" w:rsidP="00104749">
            <w:pPr>
              <w:spacing w:after="0"/>
              <w:rPr>
                <w:b/>
                <w:i/>
                <w:sz w:val="24"/>
              </w:rPr>
            </w:pPr>
            <w:r w:rsidRPr="00104749">
              <w:rPr>
                <w:b/>
                <w:i/>
                <w:sz w:val="24"/>
              </w:rPr>
              <w:t>Methotrexatum</w:t>
            </w:r>
            <w:r w:rsidR="00123257" w:rsidRPr="00104749">
              <w:rPr>
                <w:b/>
                <w:i/>
                <w:sz w:val="24"/>
              </w:rPr>
              <w:t xml:space="preserve"> </w:t>
            </w:r>
          </w:p>
          <w:p w14:paraId="0CB33866" w14:textId="407911CC" w:rsidR="0081445F" w:rsidRPr="00104749" w:rsidRDefault="009A0C4A" w:rsidP="00104749">
            <w:pPr>
              <w:numPr>
                <w:ilvl w:val="0"/>
                <w:numId w:val="59"/>
              </w:numPr>
              <w:spacing w:after="0"/>
              <w:ind w:left="288"/>
              <w:rPr>
                <w:sz w:val="24"/>
              </w:rPr>
            </w:pPr>
            <w:r w:rsidRPr="00104749">
              <w:rPr>
                <w:sz w:val="24"/>
              </w:rPr>
              <w:t>15 mg/m</w:t>
            </w:r>
            <w:r w:rsidRPr="00104749">
              <w:rPr>
                <w:sz w:val="24"/>
                <w:vertAlign w:val="superscript"/>
              </w:rPr>
              <w:t>2</w:t>
            </w:r>
            <w:r w:rsidRPr="00104749">
              <w:rPr>
                <w:sz w:val="24"/>
              </w:rPr>
              <w:t>/doză; o dată săptămânal; per os sau subcutanat</w:t>
            </w:r>
            <w:r w:rsidR="00877A56" w:rsidRPr="00104749">
              <w:rPr>
                <w:sz w:val="24"/>
              </w:rPr>
              <w:t xml:space="preserve">, în asociere cu acid folic 1mg/zi în zilele fără </w:t>
            </w:r>
            <w:r w:rsidR="00A5309D" w:rsidRPr="00104749">
              <w:rPr>
                <w:sz w:val="24"/>
              </w:rPr>
              <w:t>Methotrexatum</w:t>
            </w:r>
            <w:r w:rsidR="00877A56" w:rsidRPr="00104749">
              <w:rPr>
                <w:sz w:val="24"/>
              </w:rPr>
              <w:t>.</w:t>
            </w:r>
          </w:p>
          <w:p w14:paraId="52875B33" w14:textId="532E2FD0" w:rsidR="00752A9D" w:rsidRPr="00104749" w:rsidRDefault="00752A9D" w:rsidP="00104749">
            <w:pPr>
              <w:pStyle w:val="Default"/>
              <w:spacing w:after="120"/>
              <w:jc w:val="both"/>
              <w:rPr>
                <w:rFonts w:ascii="Times New Roman" w:hAnsi="Times New Roman" w:cs="Times New Roman"/>
                <w:b/>
                <w:i/>
                <w:color w:val="auto"/>
                <w:lang w:val="ro-RO"/>
              </w:rPr>
            </w:pPr>
            <w:r w:rsidRPr="00104749">
              <w:rPr>
                <w:rFonts w:ascii="Times New Roman" w:hAnsi="Times New Roman" w:cs="Times New Roman"/>
                <w:b/>
                <w:i/>
                <w:color w:val="auto"/>
                <w:lang w:val="ro-RO"/>
              </w:rPr>
              <w:lastRenderedPageBreak/>
              <w:t>C</w:t>
            </w:r>
            <w:r w:rsidR="005F0424" w:rsidRPr="00104749">
              <w:rPr>
                <w:rFonts w:ascii="Times New Roman" w:hAnsi="Times New Roman" w:cs="Times New Roman"/>
                <w:b/>
                <w:i/>
                <w:color w:val="auto"/>
                <w:lang w:val="ro-RO"/>
              </w:rPr>
              <w:t>y</w:t>
            </w:r>
            <w:r w:rsidRPr="00104749">
              <w:rPr>
                <w:rFonts w:ascii="Times New Roman" w:hAnsi="Times New Roman" w:cs="Times New Roman"/>
                <w:b/>
                <w:i/>
                <w:color w:val="auto"/>
                <w:lang w:val="ro-RO"/>
              </w:rPr>
              <w:t>clo</w:t>
            </w:r>
            <w:r w:rsidR="005F0424" w:rsidRPr="00104749">
              <w:rPr>
                <w:rFonts w:ascii="Times New Roman" w:hAnsi="Times New Roman" w:cs="Times New Roman"/>
                <w:b/>
                <w:i/>
                <w:color w:val="auto"/>
                <w:lang w:val="ro-RO"/>
              </w:rPr>
              <w:t>ph</w:t>
            </w:r>
            <w:r w:rsidRPr="00104749">
              <w:rPr>
                <w:rFonts w:ascii="Times New Roman" w:hAnsi="Times New Roman" w:cs="Times New Roman"/>
                <w:b/>
                <w:i/>
                <w:color w:val="auto"/>
                <w:lang w:val="ro-RO"/>
              </w:rPr>
              <w:t>os</w:t>
            </w:r>
            <w:r w:rsidR="005F0424" w:rsidRPr="00104749">
              <w:rPr>
                <w:rFonts w:ascii="Times New Roman" w:hAnsi="Times New Roman" w:cs="Times New Roman"/>
                <w:b/>
                <w:i/>
                <w:color w:val="auto"/>
                <w:lang w:val="ro-RO"/>
              </w:rPr>
              <w:t>ph</w:t>
            </w:r>
            <w:r w:rsidRPr="00104749">
              <w:rPr>
                <w:rFonts w:ascii="Times New Roman" w:hAnsi="Times New Roman" w:cs="Times New Roman"/>
                <w:b/>
                <w:i/>
                <w:color w:val="auto"/>
                <w:lang w:val="ro-RO"/>
              </w:rPr>
              <w:t>amid</w:t>
            </w:r>
            <w:r w:rsidR="00E906B9" w:rsidRPr="00104749">
              <w:rPr>
                <w:rFonts w:ascii="Times New Roman" w:hAnsi="Times New Roman" w:cs="Times New Roman"/>
                <w:b/>
                <w:i/>
                <w:color w:val="auto"/>
                <w:lang w:val="ro-RO"/>
              </w:rPr>
              <w:t>um</w:t>
            </w:r>
            <w:r w:rsidR="00D55CAC">
              <w:rPr>
                <w:rFonts w:ascii="Times New Roman" w:hAnsi="Times New Roman" w:cs="Times New Roman"/>
                <w:b/>
                <w:i/>
                <w:color w:val="auto"/>
                <w:lang w:val="ro-RO"/>
              </w:rPr>
              <w:t>*</w:t>
            </w:r>
          </w:p>
          <w:p w14:paraId="2DC28B92" w14:textId="6C6CDD80" w:rsidR="00752A9D" w:rsidRPr="00104749" w:rsidRDefault="00752A9D" w:rsidP="00104749">
            <w:pPr>
              <w:pStyle w:val="Default"/>
              <w:spacing w:after="120"/>
              <w:jc w:val="both"/>
              <w:rPr>
                <w:rFonts w:ascii="Times New Roman" w:hAnsi="Times New Roman" w:cs="Times New Roman"/>
                <w:color w:val="auto"/>
                <w:lang w:val="ro-RO"/>
              </w:rPr>
            </w:pPr>
            <w:r w:rsidRPr="00104749">
              <w:rPr>
                <w:rFonts w:ascii="Times New Roman" w:hAnsi="Times New Roman" w:cs="Times New Roman"/>
                <w:color w:val="auto"/>
                <w:lang w:val="ro-RO"/>
              </w:rPr>
              <w:t>Doza de 15mg/kg în perfuzie endovenoasă, 1 dată pe lună timp de 6-12 luni, apoi 15 mg/kg 1 dată în 2-3 luni timp de 6-12 luni cu anularea completă a preparatului și prescrierea imuno</w:t>
            </w:r>
            <w:r w:rsidR="008E2514">
              <w:rPr>
                <w:rFonts w:ascii="Times New Roman" w:hAnsi="Times New Roman" w:cs="Times New Roman"/>
                <w:color w:val="auto"/>
                <w:lang w:val="ro-RO"/>
              </w:rPr>
              <w:t>supresoarelor</w:t>
            </w:r>
            <w:r w:rsidRPr="00104749">
              <w:rPr>
                <w:rFonts w:ascii="Times New Roman" w:hAnsi="Times New Roman" w:cs="Times New Roman"/>
                <w:color w:val="auto"/>
                <w:lang w:val="ro-RO"/>
              </w:rPr>
              <w:t xml:space="preserve"> (</w:t>
            </w:r>
            <w:r w:rsidR="00D55CAC" w:rsidRPr="00D55CAC">
              <w:rPr>
                <w:rFonts w:ascii="Times New Roman" w:hAnsi="Times New Roman" w:cs="Times New Roman"/>
                <w:color w:val="auto"/>
                <w:lang w:val="ro-RO"/>
              </w:rPr>
              <w:t>Penicillaminum*</w:t>
            </w:r>
            <w:r w:rsidRPr="00104749">
              <w:rPr>
                <w:rFonts w:ascii="Times New Roman" w:hAnsi="Times New Roman" w:cs="Times New Roman"/>
                <w:color w:val="auto"/>
                <w:lang w:val="ro-RO"/>
              </w:rPr>
              <w:t xml:space="preserve">, </w:t>
            </w:r>
            <w:r w:rsidR="00F35FBF" w:rsidRPr="00F35FBF">
              <w:rPr>
                <w:rFonts w:ascii="Times New Roman" w:hAnsi="Times New Roman" w:cs="Times New Roman"/>
                <w:color w:val="auto"/>
                <w:lang w:val="ro-RO"/>
              </w:rPr>
              <w:t>Hydroxychloroquinum</w:t>
            </w:r>
            <w:r w:rsidRPr="00104749">
              <w:rPr>
                <w:rFonts w:ascii="Times New Roman" w:hAnsi="Times New Roman" w:cs="Times New Roman"/>
                <w:color w:val="auto"/>
                <w:lang w:val="ro-RO"/>
              </w:rPr>
              <w:t xml:space="preserve">, </w:t>
            </w:r>
            <w:r w:rsidR="00D838A8" w:rsidRPr="00104749">
              <w:rPr>
                <w:rFonts w:ascii="Times New Roman" w:hAnsi="Times New Roman" w:cs="Times New Roman"/>
                <w:color w:val="auto"/>
                <w:lang w:val="ro-RO"/>
              </w:rPr>
              <w:t>Methotrexa</w:t>
            </w:r>
            <w:r w:rsidR="00D838A8">
              <w:rPr>
                <w:rFonts w:ascii="Times New Roman" w:hAnsi="Times New Roman" w:cs="Times New Roman"/>
                <w:color w:val="auto"/>
                <w:lang w:val="ro-RO"/>
              </w:rPr>
              <w:t>tum</w:t>
            </w:r>
            <w:r w:rsidRPr="00104749">
              <w:rPr>
                <w:rFonts w:ascii="Times New Roman" w:hAnsi="Times New Roman" w:cs="Times New Roman"/>
                <w:color w:val="auto"/>
                <w:lang w:val="ro-RO"/>
              </w:rPr>
              <w:t xml:space="preserve"> ș.a.)</w:t>
            </w:r>
          </w:p>
          <w:p w14:paraId="5E7C044D" w14:textId="7EC530BC" w:rsidR="0081445F" w:rsidRPr="00104749" w:rsidRDefault="00752A9D" w:rsidP="00104749">
            <w:pPr>
              <w:pStyle w:val="Default"/>
              <w:spacing w:after="120"/>
              <w:jc w:val="both"/>
              <w:rPr>
                <w:rFonts w:ascii="Times New Roman" w:hAnsi="Times New Roman" w:cs="Times New Roman"/>
                <w:color w:val="auto"/>
                <w:lang w:val="ro-RO"/>
              </w:rPr>
            </w:pPr>
            <w:r w:rsidRPr="00104749">
              <w:rPr>
                <w:rFonts w:ascii="Times New Roman" w:hAnsi="Times New Roman" w:cs="Times New Roman"/>
                <w:i/>
                <w:color w:val="auto"/>
                <w:lang w:val="ro-RO"/>
              </w:rPr>
              <w:t xml:space="preserve">Indicații: </w:t>
            </w:r>
            <w:r w:rsidRPr="00104749">
              <w:rPr>
                <w:rFonts w:ascii="Times New Roman" w:hAnsi="Times New Roman" w:cs="Times New Roman"/>
                <w:color w:val="auto"/>
                <w:lang w:val="ro-RO"/>
              </w:rPr>
              <w:t xml:space="preserve">activitatea înaltă a sclerodermiei forma sistemică și </w:t>
            </w:r>
            <w:r w:rsidR="009E5DFD" w:rsidRPr="00104749">
              <w:rPr>
                <w:rFonts w:ascii="Times New Roman" w:hAnsi="Times New Roman" w:cs="Times New Roman"/>
                <w:color w:val="auto"/>
                <w:lang w:val="ro-RO"/>
              </w:rPr>
              <w:t>afectarea rapid-progresivă a organelor intern</w:t>
            </w:r>
          </w:p>
          <w:p w14:paraId="56BDE992" w14:textId="7F05318B" w:rsidR="00E86C10" w:rsidRPr="00104749" w:rsidRDefault="00D55CAC" w:rsidP="00104749">
            <w:pPr>
              <w:pStyle w:val="NoSpacing"/>
              <w:rPr>
                <w:b/>
                <w:i/>
                <w:sz w:val="24"/>
              </w:rPr>
            </w:pPr>
            <w:r w:rsidRPr="00104749">
              <w:rPr>
                <w:b/>
                <w:i/>
                <w:sz w:val="24"/>
              </w:rPr>
              <w:t>Mycophenolatum</w:t>
            </w:r>
            <w:r w:rsidR="00E86C10" w:rsidRPr="00104749">
              <w:rPr>
                <w:b/>
                <w:i/>
                <w:sz w:val="24"/>
              </w:rPr>
              <w:t xml:space="preserve"> </w:t>
            </w:r>
            <w:r w:rsidRPr="00104749">
              <w:rPr>
                <w:b/>
                <w:i/>
                <w:sz w:val="24"/>
              </w:rPr>
              <w:t>mofetilum</w:t>
            </w:r>
            <w:r w:rsidR="00E86C10" w:rsidRPr="00104749">
              <w:rPr>
                <w:b/>
                <w:i/>
                <w:sz w:val="24"/>
              </w:rPr>
              <w:t>:</w:t>
            </w:r>
          </w:p>
          <w:p w14:paraId="4EB65995" w14:textId="05A8D7EB" w:rsidR="00D34032" w:rsidRPr="00104749" w:rsidRDefault="00E86C10" w:rsidP="00104749">
            <w:pPr>
              <w:numPr>
                <w:ilvl w:val="0"/>
                <w:numId w:val="51"/>
              </w:numPr>
              <w:autoSpaceDE w:val="0"/>
              <w:autoSpaceDN w:val="0"/>
              <w:adjustRightInd w:val="0"/>
              <w:spacing w:after="0"/>
              <w:rPr>
                <w:sz w:val="24"/>
              </w:rPr>
            </w:pPr>
            <w:r w:rsidRPr="00104749">
              <w:rPr>
                <w:sz w:val="24"/>
              </w:rPr>
              <w:t>unele studii evidențiaz</w:t>
            </w:r>
            <w:r w:rsidR="00F35FBF">
              <w:rPr>
                <w:sz w:val="24"/>
              </w:rPr>
              <w:t>ă</w:t>
            </w:r>
            <w:r w:rsidRPr="00104749">
              <w:rPr>
                <w:sz w:val="24"/>
              </w:rPr>
              <w:t xml:space="preserve"> efectul benefic în tratamentul atingerii pulmonare din sclerodermia sistemic</w:t>
            </w:r>
            <w:r w:rsidR="00F35FBF">
              <w:rPr>
                <w:sz w:val="24"/>
              </w:rPr>
              <w:t>ă</w:t>
            </w:r>
            <w:r w:rsidRPr="00104749">
              <w:rPr>
                <w:sz w:val="24"/>
              </w:rPr>
              <w:t xml:space="preserve">, tratamentul fiind bine tolerat și sigur. </w:t>
            </w:r>
          </w:p>
          <w:p w14:paraId="44979746" w14:textId="63216B22" w:rsidR="00D34032" w:rsidRPr="00104749" w:rsidRDefault="00E86C10" w:rsidP="00104749">
            <w:pPr>
              <w:numPr>
                <w:ilvl w:val="0"/>
                <w:numId w:val="51"/>
              </w:numPr>
              <w:autoSpaceDE w:val="0"/>
              <w:autoSpaceDN w:val="0"/>
              <w:adjustRightInd w:val="0"/>
              <w:spacing w:after="0"/>
              <w:rPr>
                <w:sz w:val="24"/>
              </w:rPr>
            </w:pPr>
            <w:r w:rsidRPr="00104749">
              <w:rPr>
                <w:sz w:val="24"/>
              </w:rPr>
              <w:t>exist</w:t>
            </w:r>
            <w:r w:rsidR="00F35FBF">
              <w:rPr>
                <w:sz w:val="24"/>
              </w:rPr>
              <w:t>ă</w:t>
            </w:r>
            <w:r w:rsidRPr="00104749">
              <w:rPr>
                <w:sz w:val="24"/>
              </w:rPr>
              <w:t xml:space="preserve"> studii comparative între </w:t>
            </w:r>
            <w:r w:rsidR="00D55CAC" w:rsidRPr="00D55CAC">
              <w:rPr>
                <w:sz w:val="24"/>
              </w:rPr>
              <w:t xml:space="preserve">Mycophenolatum mofetilum </w:t>
            </w:r>
            <w:r w:rsidR="00D34032" w:rsidRPr="00104749">
              <w:rPr>
                <w:sz w:val="24"/>
              </w:rPr>
              <w:t>ș</w:t>
            </w:r>
            <w:r w:rsidRPr="00104749">
              <w:rPr>
                <w:sz w:val="24"/>
              </w:rPr>
              <w:t xml:space="preserve">i </w:t>
            </w:r>
            <w:r w:rsidR="00D55CAC" w:rsidRPr="00104749">
              <w:rPr>
                <w:sz w:val="24"/>
              </w:rPr>
              <w:t>Prednisolonum</w:t>
            </w:r>
            <w:r w:rsidRPr="00104749">
              <w:rPr>
                <w:sz w:val="24"/>
              </w:rPr>
              <w:t xml:space="preserve"> în </w:t>
            </w:r>
            <w:r w:rsidR="00F35FBF" w:rsidRPr="00104749">
              <w:rPr>
                <w:sz w:val="24"/>
              </w:rPr>
              <w:t>doză</w:t>
            </w:r>
            <w:r w:rsidRPr="00104749">
              <w:rPr>
                <w:sz w:val="24"/>
              </w:rPr>
              <w:t xml:space="preserve"> mic</w:t>
            </w:r>
            <w:r w:rsidR="00F35FBF">
              <w:rPr>
                <w:sz w:val="24"/>
              </w:rPr>
              <w:t>ă</w:t>
            </w:r>
            <w:r w:rsidRPr="00104749">
              <w:rPr>
                <w:sz w:val="24"/>
              </w:rPr>
              <w:t xml:space="preserve"> (sub 10 mg/zi), medica</w:t>
            </w:r>
            <w:r w:rsidR="00D34032" w:rsidRPr="00104749">
              <w:rPr>
                <w:sz w:val="24"/>
              </w:rPr>
              <w:t>ț</w:t>
            </w:r>
            <w:r w:rsidRPr="00104749">
              <w:rPr>
                <w:sz w:val="24"/>
              </w:rPr>
              <w:t>iile fiind administrate la pacien</w:t>
            </w:r>
            <w:r w:rsidR="00D34032" w:rsidRPr="00104749">
              <w:rPr>
                <w:sz w:val="24"/>
              </w:rPr>
              <w:t>ț</w:t>
            </w:r>
            <w:r w:rsidRPr="00104749">
              <w:rPr>
                <w:sz w:val="24"/>
              </w:rPr>
              <w:t xml:space="preserve">ii cu atingere </w:t>
            </w:r>
            <w:r w:rsidR="00F35FBF" w:rsidRPr="00104749">
              <w:rPr>
                <w:sz w:val="24"/>
              </w:rPr>
              <w:t>pulmonară</w:t>
            </w:r>
            <w:r w:rsidRPr="00104749">
              <w:rPr>
                <w:sz w:val="24"/>
              </w:rPr>
              <w:t xml:space="preserve"> în cadrul sclerodermiei sistemice</w:t>
            </w:r>
          </w:p>
          <w:p w14:paraId="069332B9" w14:textId="7EB26EA2" w:rsidR="00E86C10" w:rsidRPr="00104749" w:rsidRDefault="00E86C10" w:rsidP="00104749">
            <w:pPr>
              <w:autoSpaceDE w:val="0"/>
              <w:autoSpaceDN w:val="0"/>
              <w:adjustRightInd w:val="0"/>
              <w:spacing w:after="0"/>
              <w:ind w:left="720"/>
              <w:rPr>
                <w:sz w:val="24"/>
              </w:rPr>
            </w:pPr>
            <w:r w:rsidRPr="00104749">
              <w:rPr>
                <w:sz w:val="24"/>
              </w:rPr>
              <w:t xml:space="preserve">Rezultatele </w:t>
            </w:r>
            <w:r w:rsidR="00F35FBF" w:rsidRPr="00104749">
              <w:rPr>
                <w:sz w:val="24"/>
              </w:rPr>
              <w:t>indică</w:t>
            </w:r>
            <w:r w:rsidRPr="00104749">
              <w:rPr>
                <w:sz w:val="24"/>
              </w:rPr>
              <w:t xml:space="preserve"> efectul benefic al asocierii </w:t>
            </w:r>
            <w:r w:rsidR="00D55CAC" w:rsidRPr="00D55CAC">
              <w:rPr>
                <w:sz w:val="24"/>
              </w:rPr>
              <w:t xml:space="preserve">Mycophenolatum mofetilum </w:t>
            </w:r>
            <w:r w:rsidRPr="00104749">
              <w:rPr>
                <w:sz w:val="24"/>
              </w:rPr>
              <w:t xml:space="preserve">- doze mici de corticosteroizi, </w:t>
            </w:r>
            <w:r w:rsidR="00F35FBF" w:rsidRPr="00104749">
              <w:rPr>
                <w:sz w:val="24"/>
              </w:rPr>
              <w:t>dacă</w:t>
            </w:r>
            <w:r w:rsidRPr="00104749">
              <w:rPr>
                <w:sz w:val="24"/>
              </w:rPr>
              <w:t xml:space="preserve"> tratamentul este introdus la debutul </w:t>
            </w:r>
            <w:r w:rsidR="00F35FBF" w:rsidRPr="00104749">
              <w:rPr>
                <w:sz w:val="24"/>
              </w:rPr>
              <w:t>modificărilor</w:t>
            </w:r>
            <w:r w:rsidRPr="00104749">
              <w:rPr>
                <w:sz w:val="24"/>
              </w:rPr>
              <w:t xml:space="preserve">, asocierea dovedindu-se nu numai </w:t>
            </w:r>
            <w:r w:rsidR="00F35FBF" w:rsidRPr="00104749">
              <w:rPr>
                <w:sz w:val="24"/>
              </w:rPr>
              <w:t>benefică</w:t>
            </w:r>
            <w:r w:rsidRPr="00104749">
              <w:rPr>
                <w:sz w:val="24"/>
              </w:rPr>
              <w:t xml:space="preserve"> ci </w:t>
            </w:r>
            <w:r w:rsidR="00D34032" w:rsidRPr="00104749">
              <w:rPr>
                <w:sz w:val="24"/>
              </w:rPr>
              <w:t>ș</w:t>
            </w:r>
            <w:r w:rsidRPr="00104749">
              <w:rPr>
                <w:sz w:val="24"/>
              </w:rPr>
              <w:t xml:space="preserve">i </w:t>
            </w:r>
            <w:r w:rsidR="00F35FBF" w:rsidRPr="00104749">
              <w:rPr>
                <w:sz w:val="24"/>
              </w:rPr>
              <w:t>sigură</w:t>
            </w:r>
            <w:r w:rsidRPr="00104749">
              <w:rPr>
                <w:sz w:val="24"/>
              </w:rPr>
              <w:t xml:space="preserve"> </w:t>
            </w:r>
            <w:r w:rsidR="00D34032" w:rsidRPr="00104749">
              <w:rPr>
                <w:sz w:val="24"/>
              </w:rPr>
              <w:t>ș</w:t>
            </w:r>
            <w:r w:rsidR="0062102A" w:rsidRPr="00104749">
              <w:rPr>
                <w:sz w:val="24"/>
              </w:rPr>
              <w:t xml:space="preserve">i bine </w:t>
            </w:r>
            <w:r w:rsidR="00F35FBF" w:rsidRPr="00104749">
              <w:rPr>
                <w:sz w:val="24"/>
              </w:rPr>
              <w:t>tolerată</w:t>
            </w:r>
            <w:r w:rsidR="0062102A" w:rsidRPr="00104749">
              <w:rPr>
                <w:sz w:val="24"/>
              </w:rPr>
              <w:t>;</w:t>
            </w:r>
          </w:p>
        </w:tc>
      </w:tr>
    </w:tbl>
    <w:p w14:paraId="1BA57165" w14:textId="77777777" w:rsidR="003B7110" w:rsidRPr="00104749" w:rsidRDefault="003B7110" w:rsidP="00104749">
      <w:pPr>
        <w:spacing w:after="0"/>
        <w:rPr>
          <w:sz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3B7110" w:rsidRPr="00104749" w14:paraId="2A34DC7A" w14:textId="77777777" w:rsidTr="003B7110">
        <w:tc>
          <w:tcPr>
            <w:tcW w:w="9513" w:type="dxa"/>
          </w:tcPr>
          <w:p w14:paraId="34FC002A" w14:textId="17C126D0" w:rsidR="003B7110" w:rsidRPr="00104749" w:rsidRDefault="003B7110" w:rsidP="00104749">
            <w:pPr>
              <w:pStyle w:val="CM91"/>
              <w:spacing w:after="120"/>
              <w:rPr>
                <w:rFonts w:ascii="Times New Roman" w:hAnsi="Times New Roman" w:cs="Times New Roman"/>
                <w:b/>
                <w:bCs/>
                <w:i/>
                <w:iCs/>
                <w:lang w:val="ro-RO"/>
              </w:rPr>
            </w:pPr>
            <w:r w:rsidRPr="00104749">
              <w:rPr>
                <w:rFonts w:ascii="Times New Roman" w:hAnsi="Times New Roman" w:cs="Times New Roman"/>
                <w:b/>
                <w:bCs/>
                <w:iCs/>
                <w:lang w:val="ro-RO"/>
              </w:rPr>
              <w:t>Caseta 1</w:t>
            </w:r>
            <w:r w:rsidR="00847B88" w:rsidRPr="00104749">
              <w:rPr>
                <w:rFonts w:ascii="Times New Roman" w:hAnsi="Times New Roman" w:cs="Times New Roman"/>
                <w:b/>
                <w:bCs/>
                <w:iCs/>
                <w:lang w:val="ro-RO"/>
              </w:rPr>
              <w:t>8</w:t>
            </w:r>
            <w:r w:rsidRPr="00104749">
              <w:rPr>
                <w:rFonts w:ascii="Times New Roman" w:hAnsi="Times New Roman" w:cs="Times New Roman"/>
                <w:b/>
                <w:bCs/>
                <w:iCs/>
                <w:lang w:val="ro-RO"/>
              </w:rPr>
              <w:t xml:space="preserve">. Tratamentul </w:t>
            </w:r>
            <w:r w:rsidR="000952ED" w:rsidRPr="00104749">
              <w:rPr>
                <w:rFonts w:ascii="Times New Roman" w:hAnsi="Times New Roman" w:cs="Times New Roman"/>
                <w:b/>
                <w:bCs/>
                <w:iCs/>
                <w:lang w:val="ro-RO"/>
              </w:rPr>
              <w:t>antifibrozant</w:t>
            </w:r>
            <w:r w:rsidRPr="00104749">
              <w:rPr>
                <w:rFonts w:ascii="Times New Roman" w:hAnsi="Times New Roman" w:cs="Times New Roman"/>
                <w:b/>
                <w:bCs/>
                <w:iCs/>
                <w:lang w:val="ro-RO"/>
              </w:rPr>
              <w:t xml:space="preserve"> al </w:t>
            </w:r>
            <w:r w:rsidR="009E5DFD" w:rsidRPr="00104749">
              <w:rPr>
                <w:rFonts w:ascii="Times New Roman" w:hAnsi="Times New Roman" w:cs="Times New Roman"/>
                <w:b/>
                <w:bCs/>
                <w:iCs/>
                <w:lang w:val="ro-RO"/>
              </w:rPr>
              <w:t>SS</w:t>
            </w:r>
            <w:r w:rsidR="009E5DFD" w:rsidRPr="00104749">
              <w:rPr>
                <w:rFonts w:ascii="Times New Roman" w:hAnsi="Times New Roman" w:cs="Times New Roman"/>
                <w:b/>
                <w:bCs/>
                <w:i/>
                <w:iCs/>
                <w:lang w:val="ro-RO"/>
              </w:rPr>
              <w:t xml:space="preserve"> </w:t>
            </w:r>
          </w:p>
          <w:p w14:paraId="429F283E" w14:textId="77777777" w:rsidR="00D34032" w:rsidRPr="00104749" w:rsidRDefault="00C06C26" w:rsidP="00104749">
            <w:pPr>
              <w:autoSpaceDE w:val="0"/>
              <w:autoSpaceDN w:val="0"/>
              <w:adjustRightInd w:val="0"/>
              <w:spacing w:after="0"/>
              <w:jc w:val="left"/>
              <w:rPr>
                <w:rFonts w:eastAsia="Calibri"/>
                <w:sz w:val="24"/>
                <w:lang w:eastAsia="en-US"/>
              </w:rPr>
            </w:pPr>
            <w:r w:rsidRPr="00104749">
              <w:rPr>
                <w:rFonts w:eastAsia="Calibri"/>
                <w:sz w:val="24"/>
                <w:lang w:eastAsia="en-US"/>
              </w:rPr>
              <w:t>A</w:t>
            </w:r>
            <w:r w:rsidR="00D34032" w:rsidRPr="00104749">
              <w:rPr>
                <w:rFonts w:eastAsia="Calibri"/>
                <w:sz w:val="24"/>
                <w:lang w:eastAsia="en-US"/>
              </w:rPr>
              <w:t>c</w:t>
            </w:r>
            <w:r w:rsidRPr="00104749">
              <w:rPr>
                <w:rFonts w:eastAsia="Calibri"/>
                <w:sz w:val="24"/>
                <w:lang w:eastAsia="en-US"/>
              </w:rPr>
              <w:t>ț</w:t>
            </w:r>
            <w:r w:rsidR="00D34032" w:rsidRPr="00104749">
              <w:rPr>
                <w:rFonts w:eastAsia="Calibri"/>
                <w:sz w:val="24"/>
                <w:lang w:eastAsia="en-US"/>
              </w:rPr>
              <w:t xml:space="preserve">iunea principalã – inhibarea biosintezei colagenului </w:t>
            </w:r>
            <w:r w:rsidRPr="00104749">
              <w:rPr>
                <w:rFonts w:eastAsia="Calibri"/>
                <w:sz w:val="24"/>
                <w:lang w:eastAsia="en-US"/>
              </w:rPr>
              <w:t>ș</w:t>
            </w:r>
            <w:r w:rsidR="00D34032" w:rsidRPr="00104749">
              <w:rPr>
                <w:rFonts w:eastAsia="Calibri"/>
                <w:sz w:val="24"/>
                <w:lang w:eastAsia="en-US"/>
              </w:rPr>
              <w:t>i/sau glicozaminoglicanilor:</w:t>
            </w:r>
          </w:p>
          <w:p w14:paraId="6ED7BC52" w14:textId="69E9CE0A" w:rsidR="00D34032" w:rsidRPr="00104749" w:rsidRDefault="008973E2" w:rsidP="00104749">
            <w:pPr>
              <w:numPr>
                <w:ilvl w:val="0"/>
                <w:numId w:val="52"/>
              </w:numPr>
              <w:autoSpaceDE w:val="0"/>
              <w:autoSpaceDN w:val="0"/>
              <w:adjustRightInd w:val="0"/>
              <w:spacing w:after="0"/>
              <w:jc w:val="left"/>
              <w:rPr>
                <w:rFonts w:eastAsia="Calibri"/>
                <w:sz w:val="24"/>
                <w:lang w:eastAsia="en-US"/>
              </w:rPr>
            </w:pPr>
            <w:r w:rsidRPr="00104749">
              <w:rPr>
                <w:rFonts w:eastAsia="Calibri"/>
                <w:b/>
                <w:bCs/>
                <w:sz w:val="24"/>
                <w:lang w:eastAsia="en-US"/>
              </w:rPr>
              <w:t>C</w:t>
            </w:r>
            <w:r w:rsidR="00D34032" w:rsidRPr="00104749">
              <w:rPr>
                <w:rFonts w:eastAsia="Calibri"/>
                <w:b/>
                <w:bCs/>
                <w:sz w:val="24"/>
                <w:lang w:eastAsia="en-US"/>
              </w:rPr>
              <w:t>olchicin</w:t>
            </w:r>
            <w:r w:rsidR="00E906B9" w:rsidRPr="00104749">
              <w:rPr>
                <w:rFonts w:eastAsia="Calibri"/>
                <w:b/>
                <w:bCs/>
                <w:sz w:val="24"/>
                <w:lang w:eastAsia="en-US"/>
              </w:rPr>
              <w:t>um</w:t>
            </w:r>
            <w:r w:rsidR="00123257" w:rsidRPr="00104749">
              <w:rPr>
                <w:rFonts w:eastAsia="Calibri"/>
                <w:b/>
                <w:bCs/>
                <w:sz w:val="24"/>
                <w:lang w:eastAsia="en-US"/>
              </w:rPr>
              <w:t xml:space="preserve"> </w:t>
            </w:r>
            <w:r w:rsidR="00D34032" w:rsidRPr="00104749">
              <w:rPr>
                <w:rFonts w:eastAsia="Calibri"/>
                <w:sz w:val="24"/>
                <w:lang w:eastAsia="en-US"/>
              </w:rPr>
              <w:t xml:space="preserve">- inhibã acumularea de colagen prin blocarea transformãrii procolagenului în colagen, intervenind în transportul acestuia la nivelul microtubulilor intracelulari </w:t>
            </w:r>
            <w:r w:rsidR="00C06C26" w:rsidRPr="00104749">
              <w:rPr>
                <w:rFonts w:eastAsia="Calibri"/>
                <w:sz w:val="24"/>
                <w:lang w:eastAsia="en-US"/>
              </w:rPr>
              <w:t>ș</w:t>
            </w:r>
            <w:r w:rsidR="00D34032" w:rsidRPr="00104749">
              <w:rPr>
                <w:rFonts w:eastAsia="Calibri"/>
                <w:sz w:val="24"/>
                <w:lang w:eastAsia="en-US"/>
              </w:rPr>
              <w:t>i stimuleazã producerea de colagenazã;</w:t>
            </w:r>
          </w:p>
          <w:p w14:paraId="4264A5AE" w14:textId="3BFAA520" w:rsidR="00D34032" w:rsidRPr="00104749" w:rsidRDefault="005F0424" w:rsidP="00104749">
            <w:pPr>
              <w:numPr>
                <w:ilvl w:val="0"/>
                <w:numId w:val="52"/>
              </w:numPr>
              <w:autoSpaceDE w:val="0"/>
              <w:autoSpaceDN w:val="0"/>
              <w:adjustRightInd w:val="0"/>
              <w:spacing w:after="0"/>
              <w:jc w:val="left"/>
              <w:rPr>
                <w:rFonts w:eastAsia="Calibri"/>
                <w:sz w:val="24"/>
                <w:lang w:eastAsia="en-US"/>
              </w:rPr>
            </w:pPr>
            <w:r w:rsidRPr="00104749">
              <w:rPr>
                <w:rFonts w:eastAsia="Calibri"/>
                <w:b/>
                <w:bCs/>
                <w:sz w:val="24"/>
                <w:lang w:eastAsia="en-US"/>
              </w:rPr>
              <w:t>P</w:t>
            </w:r>
            <w:r w:rsidR="00D34032" w:rsidRPr="00104749">
              <w:rPr>
                <w:rFonts w:eastAsia="Calibri"/>
                <w:b/>
                <w:bCs/>
                <w:sz w:val="24"/>
                <w:lang w:eastAsia="en-US"/>
              </w:rPr>
              <w:t>enicil</w:t>
            </w:r>
            <w:r w:rsidRPr="00104749">
              <w:rPr>
                <w:rFonts w:eastAsia="Calibri"/>
                <w:b/>
                <w:bCs/>
                <w:sz w:val="24"/>
                <w:lang w:eastAsia="en-US"/>
              </w:rPr>
              <w:t>l</w:t>
            </w:r>
            <w:r w:rsidR="00D34032" w:rsidRPr="00104749">
              <w:rPr>
                <w:rFonts w:eastAsia="Calibri"/>
                <w:b/>
                <w:bCs/>
                <w:sz w:val="24"/>
                <w:lang w:eastAsia="en-US"/>
              </w:rPr>
              <w:t>amin</w:t>
            </w:r>
            <w:r w:rsidR="00E906B9" w:rsidRPr="00104749">
              <w:rPr>
                <w:rFonts w:eastAsia="Calibri"/>
                <w:b/>
                <w:bCs/>
                <w:sz w:val="24"/>
                <w:lang w:eastAsia="en-US"/>
              </w:rPr>
              <w:t>um</w:t>
            </w:r>
            <w:r w:rsidR="00D55CAC">
              <w:rPr>
                <w:rFonts w:eastAsia="Calibri"/>
                <w:b/>
                <w:bCs/>
                <w:sz w:val="24"/>
                <w:lang w:eastAsia="en-US"/>
              </w:rPr>
              <w:t>*</w:t>
            </w:r>
            <w:r w:rsidR="00D34032" w:rsidRPr="00104749">
              <w:rPr>
                <w:rFonts w:eastAsia="Calibri"/>
                <w:b/>
                <w:bCs/>
                <w:sz w:val="24"/>
                <w:lang w:eastAsia="en-US"/>
              </w:rPr>
              <w:t xml:space="preserve"> </w:t>
            </w:r>
            <w:r w:rsidR="00820989" w:rsidRPr="00104749">
              <w:rPr>
                <w:sz w:val="24"/>
              </w:rPr>
              <w:t>-</w:t>
            </w:r>
            <w:r w:rsidR="00123257" w:rsidRPr="00104749">
              <w:rPr>
                <w:sz w:val="24"/>
              </w:rPr>
              <w:t xml:space="preserve"> </w:t>
            </w:r>
            <w:r w:rsidR="00D34032" w:rsidRPr="00104749">
              <w:rPr>
                <w:rFonts w:eastAsia="Calibri"/>
                <w:sz w:val="24"/>
                <w:lang w:eastAsia="en-US"/>
              </w:rPr>
              <w:t xml:space="preserve">- interferã cu formarea </w:t>
            </w:r>
            <w:r w:rsidR="00C06C26" w:rsidRPr="00104749">
              <w:rPr>
                <w:rFonts w:eastAsia="Calibri"/>
                <w:sz w:val="24"/>
                <w:lang w:eastAsia="en-US"/>
              </w:rPr>
              <w:t>ș</w:t>
            </w:r>
            <w:r w:rsidR="00D34032" w:rsidRPr="00104749">
              <w:rPr>
                <w:rFonts w:eastAsia="Calibri"/>
                <w:sz w:val="24"/>
                <w:lang w:eastAsia="en-US"/>
              </w:rPr>
              <w:t xml:space="preserve">i legarea colagenului, având </w:t>
            </w:r>
            <w:r w:rsidR="00C06C26" w:rsidRPr="00104749">
              <w:rPr>
                <w:rFonts w:eastAsia="Calibri"/>
                <w:sz w:val="24"/>
                <w:lang w:eastAsia="en-US"/>
              </w:rPr>
              <w:t>ș</w:t>
            </w:r>
            <w:r w:rsidR="00D34032" w:rsidRPr="00104749">
              <w:rPr>
                <w:rFonts w:eastAsia="Calibri"/>
                <w:sz w:val="24"/>
                <w:lang w:eastAsia="en-US"/>
              </w:rPr>
              <w:t>i ac</w:t>
            </w:r>
            <w:r w:rsidR="00C06C26" w:rsidRPr="00104749">
              <w:rPr>
                <w:rFonts w:eastAsia="Calibri"/>
                <w:sz w:val="24"/>
                <w:lang w:eastAsia="en-US"/>
              </w:rPr>
              <w:t>ț</w:t>
            </w:r>
            <w:r w:rsidR="00D34032" w:rsidRPr="00104749">
              <w:rPr>
                <w:rFonts w:eastAsia="Calibri"/>
                <w:sz w:val="24"/>
                <w:lang w:eastAsia="en-US"/>
              </w:rPr>
              <w:t>iune imunosupresivã; nu s-a dovedit a fi eficientã în cazul sclerodermiei sistemice cu atingeri pulmonare</w:t>
            </w:r>
          </w:p>
        </w:tc>
      </w:tr>
    </w:tbl>
    <w:p w14:paraId="250DA1DE" w14:textId="77777777" w:rsidR="000952ED" w:rsidRPr="00104749" w:rsidRDefault="000952ED" w:rsidP="00104749">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104749" w14:paraId="4E4C6203" w14:textId="77777777" w:rsidTr="003B7110">
        <w:tc>
          <w:tcPr>
            <w:tcW w:w="9531" w:type="dxa"/>
          </w:tcPr>
          <w:p w14:paraId="17079772" w14:textId="64D69D08" w:rsidR="003B7110" w:rsidRPr="00104749" w:rsidRDefault="003B7110" w:rsidP="00104749">
            <w:pPr>
              <w:pStyle w:val="CM91"/>
              <w:spacing w:after="120"/>
              <w:rPr>
                <w:rFonts w:ascii="Times New Roman" w:hAnsi="Times New Roman" w:cs="Times New Roman"/>
                <w:b/>
                <w:bCs/>
                <w:iCs/>
                <w:lang w:val="ro-RO"/>
              </w:rPr>
            </w:pPr>
            <w:r w:rsidRPr="00104749">
              <w:rPr>
                <w:rFonts w:ascii="Times New Roman" w:hAnsi="Times New Roman" w:cs="Times New Roman"/>
                <w:b/>
                <w:bCs/>
                <w:iCs/>
                <w:lang w:val="ro-RO"/>
              </w:rPr>
              <w:t>Caseta 1</w:t>
            </w:r>
            <w:r w:rsidR="005A2462" w:rsidRPr="00104749">
              <w:rPr>
                <w:rFonts w:ascii="Times New Roman" w:hAnsi="Times New Roman" w:cs="Times New Roman"/>
                <w:b/>
                <w:bCs/>
                <w:iCs/>
                <w:lang w:val="ro-RO"/>
              </w:rPr>
              <w:t>9</w:t>
            </w:r>
            <w:r w:rsidRPr="00104749">
              <w:rPr>
                <w:rFonts w:ascii="Times New Roman" w:hAnsi="Times New Roman" w:cs="Times New Roman"/>
                <w:b/>
                <w:bCs/>
                <w:iCs/>
                <w:lang w:val="ro-RO"/>
              </w:rPr>
              <w:t xml:space="preserve">. Tratamentul nonfarmacologic al </w:t>
            </w:r>
            <w:r w:rsidR="00A5309D">
              <w:rPr>
                <w:rFonts w:ascii="Times New Roman" w:hAnsi="Times New Roman" w:cs="Times New Roman"/>
                <w:b/>
                <w:bCs/>
                <w:iCs/>
                <w:lang w:val="ro-RO"/>
              </w:rPr>
              <w:t>SS</w:t>
            </w:r>
            <w:r w:rsidRPr="00104749">
              <w:rPr>
                <w:rFonts w:ascii="Times New Roman" w:hAnsi="Times New Roman" w:cs="Times New Roman"/>
                <w:b/>
                <w:bCs/>
                <w:i/>
                <w:iCs/>
                <w:lang w:val="ro-RO"/>
              </w:rPr>
              <w:t xml:space="preserve"> </w:t>
            </w:r>
          </w:p>
          <w:p w14:paraId="1949A311" w14:textId="77777777" w:rsidR="003B7110" w:rsidRPr="00104749" w:rsidRDefault="003B7110" w:rsidP="00104749">
            <w:pPr>
              <w:jc w:val="left"/>
              <w:rPr>
                <w:sz w:val="24"/>
              </w:rPr>
            </w:pPr>
            <w:r w:rsidRPr="00104749">
              <w:rPr>
                <w:sz w:val="24"/>
              </w:rPr>
              <w:t>La recomandări speciale:</w:t>
            </w:r>
          </w:p>
          <w:p w14:paraId="390194EC" w14:textId="77777777" w:rsidR="003B7110" w:rsidRPr="00104749" w:rsidRDefault="003B7110" w:rsidP="00104749">
            <w:pPr>
              <w:jc w:val="left"/>
              <w:rPr>
                <w:b/>
                <w:sz w:val="24"/>
                <w:u w:val="single"/>
              </w:rPr>
            </w:pPr>
            <w:r w:rsidRPr="00104749">
              <w:rPr>
                <w:b/>
                <w:sz w:val="24"/>
                <w:u w:val="single"/>
              </w:rPr>
              <w:t>Tratamentul chirurgical</w:t>
            </w:r>
          </w:p>
          <w:p w14:paraId="0CBB0218" w14:textId="77777777" w:rsidR="00C06C26" w:rsidRPr="00104749" w:rsidRDefault="00C06C26" w:rsidP="00A61DB3">
            <w:pPr>
              <w:pStyle w:val="NoSpacing"/>
              <w:rPr>
                <w:sz w:val="24"/>
              </w:rPr>
            </w:pPr>
            <w:r w:rsidRPr="00104749">
              <w:rPr>
                <w:sz w:val="24"/>
              </w:rPr>
              <w:t>Alternative de tratament chirurgical:</w:t>
            </w:r>
          </w:p>
          <w:p w14:paraId="7D4C1CD2" w14:textId="16FE8989" w:rsidR="00C06C26" w:rsidRPr="00104749" w:rsidRDefault="00C06C26" w:rsidP="00A61DB3">
            <w:pPr>
              <w:pStyle w:val="NoSpacing"/>
              <w:numPr>
                <w:ilvl w:val="0"/>
                <w:numId w:val="53"/>
              </w:numPr>
              <w:rPr>
                <w:sz w:val="24"/>
              </w:rPr>
            </w:pPr>
            <w:r w:rsidRPr="00104749">
              <w:rPr>
                <w:sz w:val="24"/>
              </w:rPr>
              <w:t>Simpatectomie în caz de sindrom Raynaud pronunțat</w:t>
            </w:r>
            <w:r w:rsidR="00B239D8" w:rsidRPr="00104749">
              <w:rPr>
                <w:sz w:val="24"/>
              </w:rPr>
              <w:t>;</w:t>
            </w:r>
          </w:p>
          <w:p w14:paraId="6BFA96C7" w14:textId="77777777" w:rsidR="00C06C26" w:rsidRPr="00104749" w:rsidRDefault="00C06C26" w:rsidP="00A61DB3">
            <w:pPr>
              <w:pStyle w:val="NoSpacing"/>
              <w:numPr>
                <w:ilvl w:val="0"/>
                <w:numId w:val="53"/>
              </w:numPr>
              <w:rPr>
                <w:sz w:val="24"/>
              </w:rPr>
            </w:pPr>
            <w:r w:rsidRPr="00104749">
              <w:rPr>
                <w:sz w:val="24"/>
              </w:rPr>
              <w:t>Transplant renal, în caz de criză renală sclerodermică;</w:t>
            </w:r>
          </w:p>
          <w:p w14:paraId="07773F1E" w14:textId="77777777" w:rsidR="00C06C26" w:rsidRPr="00104749" w:rsidRDefault="00C06C26" w:rsidP="00A61DB3">
            <w:pPr>
              <w:pStyle w:val="NoSpacing"/>
              <w:numPr>
                <w:ilvl w:val="0"/>
                <w:numId w:val="53"/>
              </w:numPr>
              <w:rPr>
                <w:sz w:val="24"/>
              </w:rPr>
            </w:pPr>
            <w:r w:rsidRPr="00104749">
              <w:rPr>
                <w:sz w:val="24"/>
              </w:rPr>
              <w:t>Transplant pulmonar, în caz de afectare severă sclerodermică a pulmonilor;</w:t>
            </w:r>
          </w:p>
          <w:p w14:paraId="04BD07E4" w14:textId="77777777" w:rsidR="00C06C26" w:rsidRPr="00104749" w:rsidRDefault="00C06C26" w:rsidP="00A61DB3">
            <w:pPr>
              <w:pStyle w:val="NoSpacing"/>
              <w:numPr>
                <w:ilvl w:val="0"/>
                <w:numId w:val="53"/>
              </w:numPr>
              <w:rPr>
                <w:sz w:val="24"/>
              </w:rPr>
            </w:pPr>
            <w:r w:rsidRPr="00104749">
              <w:rPr>
                <w:sz w:val="24"/>
              </w:rPr>
              <w:t>Transplant autolog de celule stem, în stadiu avansat al sclerozei sistemice.</w:t>
            </w:r>
          </w:p>
          <w:p w14:paraId="702FC0ED" w14:textId="77777777" w:rsidR="003B7110" w:rsidRPr="00104749" w:rsidRDefault="003B7110" w:rsidP="00A61DB3">
            <w:pPr>
              <w:rPr>
                <w:b/>
                <w:sz w:val="24"/>
                <w:u w:val="single"/>
              </w:rPr>
            </w:pPr>
            <w:r w:rsidRPr="00104749">
              <w:rPr>
                <w:b/>
                <w:sz w:val="24"/>
                <w:u w:val="single"/>
              </w:rPr>
              <w:t>Tratamentul de reabilitare</w:t>
            </w:r>
          </w:p>
          <w:p w14:paraId="730941F9" w14:textId="77777777" w:rsidR="003B7110" w:rsidRPr="00104749" w:rsidRDefault="003B7110" w:rsidP="00A61DB3">
            <w:pPr>
              <w:numPr>
                <w:ilvl w:val="0"/>
                <w:numId w:val="27"/>
              </w:numPr>
              <w:ind w:left="288"/>
              <w:rPr>
                <w:sz w:val="24"/>
              </w:rPr>
            </w:pPr>
            <w:r w:rsidRPr="00104749">
              <w:rPr>
                <w:sz w:val="24"/>
              </w:rPr>
              <w:t xml:space="preserve">Reabilitarea reprezintă cheia succesului în cazul artritei persistente: se va utiliza terapia intensivă cu remedii fizice terapia ocupaţională. </w:t>
            </w:r>
          </w:p>
          <w:p w14:paraId="4534F3A7" w14:textId="6535AEC5" w:rsidR="004A78D7" w:rsidRPr="00104749" w:rsidRDefault="004A78D7" w:rsidP="00A61DB3">
            <w:pPr>
              <w:numPr>
                <w:ilvl w:val="0"/>
                <w:numId w:val="27"/>
              </w:numPr>
              <w:ind w:left="288"/>
              <w:rPr>
                <w:sz w:val="24"/>
              </w:rPr>
            </w:pPr>
            <w:r w:rsidRPr="00104749">
              <w:rPr>
                <w:sz w:val="24"/>
              </w:rPr>
              <w:t xml:space="preserve">Terapia fizică și ocupațională </w:t>
            </w:r>
            <w:r w:rsidR="00A61DB3" w:rsidRPr="00104749">
              <w:rPr>
                <w:sz w:val="24"/>
              </w:rPr>
              <w:t>trebuie</w:t>
            </w:r>
            <w:r w:rsidRPr="00104749">
              <w:rPr>
                <w:sz w:val="24"/>
              </w:rPr>
              <w:t xml:space="preserve"> inițiată precoce prin proceduri fizice în toate formele de boală, </w:t>
            </w:r>
            <w:r w:rsidR="00A61DB3" w:rsidRPr="00104749">
              <w:rPr>
                <w:sz w:val="24"/>
              </w:rPr>
              <w:t>împreună</w:t>
            </w:r>
            <w:r w:rsidRPr="00104749">
              <w:rPr>
                <w:sz w:val="24"/>
              </w:rPr>
              <w:t xml:space="preserve"> cu cea me</w:t>
            </w:r>
            <w:r w:rsidR="009D6E65" w:rsidRPr="00104749">
              <w:rPr>
                <w:sz w:val="24"/>
              </w:rPr>
              <w:t>d</w:t>
            </w:r>
            <w:r w:rsidRPr="00104749">
              <w:rPr>
                <w:sz w:val="24"/>
              </w:rPr>
              <w:t>icame</w:t>
            </w:r>
            <w:r w:rsidR="009D6E65" w:rsidRPr="00104749">
              <w:rPr>
                <w:sz w:val="24"/>
              </w:rPr>
              <w:t>nt</w:t>
            </w:r>
            <w:r w:rsidRPr="00104749">
              <w:rPr>
                <w:sz w:val="24"/>
              </w:rPr>
              <w:t>oasă și/sau alte modalități terapeutice.</w:t>
            </w:r>
          </w:p>
          <w:p w14:paraId="1B7433CC" w14:textId="77777777" w:rsidR="003B7110" w:rsidRPr="00104749" w:rsidRDefault="003B7110" w:rsidP="00A61DB3">
            <w:pPr>
              <w:numPr>
                <w:ilvl w:val="0"/>
                <w:numId w:val="27"/>
              </w:numPr>
              <w:ind w:left="288"/>
              <w:rPr>
                <w:sz w:val="24"/>
              </w:rPr>
            </w:pPr>
            <w:r w:rsidRPr="00104749">
              <w:rPr>
                <w:sz w:val="24"/>
              </w:rPr>
              <w:t>Elaborarea programului de gimnastică curativă la domiciliu, protecţia articulară habituală, coordonarea tratamentului ocupaţional cu programul şcolar.</w:t>
            </w:r>
          </w:p>
          <w:p w14:paraId="53F3E2B0" w14:textId="77777777" w:rsidR="003B7110" w:rsidRPr="00104749" w:rsidRDefault="003B7110" w:rsidP="00A61DB3">
            <w:pPr>
              <w:numPr>
                <w:ilvl w:val="0"/>
                <w:numId w:val="27"/>
              </w:numPr>
              <w:ind w:left="288"/>
              <w:rPr>
                <w:sz w:val="24"/>
              </w:rPr>
            </w:pPr>
            <w:r w:rsidRPr="00104749">
              <w:rPr>
                <w:sz w:val="24"/>
              </w:rPr>
              <w:t>Reabilitarea psihologică pentru pacienţi şi pentru părinţi, pedagogi; acordarea asistenţei educaţionale părinţilor, suport psihosocial.</w:t>
            </w:r>
            <w:r w:rsidR="004A78D7" w:rsidRPr="00104749">
              <w:rPr>
                <w:sz w:val="24"/>
              </w:rPr>
              <w:t xml:space="preserve"> Se recomandă tehnici cognitiv comportamentale care reduc intensitatea durerii, redau încredere în sine, sporesc speranța vindecării.</w:t>
            </w:r>
          </w:p>
        </w:tc>
      </w:tr>
    </w:tbl>
    <w:p w14:paraId="6358F264" w14:textId="77777777" w:rsidR="00BE63AD" w:rsidRPr="00104749" w:rsidRDefault="00BE63AD" w:rsidP="00104749">
      <w:pPr>
        <w:rPr>
          <w:sz w:val="24"/>
        </w:rPr>
        <w:sectPr w:rsidR="00BE63AD" w:rsidRPr="00104749" w:rsidSect="00104749">
          <w:type w:val="continuous"/>
          <w:pgSz w:w="11907" w:h="16839" w:code="9"/>
          <w:pgMar w:top="1134" w:right="851" w:bottom="1134" w:left="1418" w:header="720" w:footer="720" w:gutter="0"/>
          <w:cols w:space="720"/>
          <w:docGrid w:linePitch="360"/>
        </w:sectPr>
      </w:pPr>
    </w:p>
    <w:tbl>
      <w:tblPr>
        <w:tblStyle w:val="TableGrid"/>
        <w:tblW w:w="0" w:type="auto"/>
        <w:tblLook w:val="04A0" w:firstRow="1" w:lastRow="0" w:firstColumn="1" w:lastColumn="0" w:noHBand="0" w:noVBand="1"/>
      </w:tblPr>
      <w:tblGrid>
        <w:gridCol w:w="5221"/>
        <w:gridCol w:w="6069"/>
        <w:gridCol w:w="1083"/>
        <w:gridCol w:w="1576"/>
      </w:tblGrid>
      <w:tr w:rsidR="008B466C" w:rsidRPr="00104749" w14:paraId="52C6DD03" w14:textId="77777777" w:rsidTr="00022EF8">
        <w:tc>
          <w:tcPr>
            <w:tcW w:w="13949" w:type="dxa"/>
            <w:gridSpan w:val="4"/>
            <w:vAlign w:val="center"/>
          </w:tcPr>
          <w:p w14:paraId="6657D658" w14:textId="0C88E587" w:rsidR="008B466C" w:rsidRPr="00104749" w:rsidRDefault="002D021E" w:rsidP="00104749">
            <w:pPr>
              <w:rPr>
                <w:b/>
                <w:sz w:val="24"/>
              </w:rPr>
            </w:pPr>
            <w:r w:rsidRPr="00104749">
              <w:rPr>
                <w:b/>
                <w:bCs/>
                <w:sz w:val="24"/>
              </w:rPr>
              <w:lastRenderedPageBreak/>
              <w:t>Tabel 5</w:t>
            </w:r>
            <w:r w:rsidR="00BF700B">
              <w:rPr>
                <w:b/>
                <w:sz w:val="24"/>
              </w:rPr>
              <w:t xml:space="preserve"> </w:t>
            </w:r>
            <w:r w:rsidR="008B466C" w:rsidRPr="00104749">
              <w:rPr>
                <w:b/>
                <w:sz w:val="24"/>
              </w:rPr>
              <w:t>Managementul SS în baza recomandărilor medicinei bazate pe dovezi</w:t>
            </w:r>
          </w:p>
        </w:tc>
      </w:tr>
      <w:tr w:rsidR="00BE63AD" w:rsidRPr="00104749" w14:paraId="60DCEA2A" w14:textId="77777777" w:rsidTr="008B466C">
        <w:tc>
          <w:tcPr>
            <w:tcW w:w="5221" w:type="dxa"/>
            <w:vAlign w:val="center"/>
          </w:tcPr>
          <w:p w14:paraId="32199D46" w14:textId="77777777" w:rsidR="00BE63AD" w:rsidRPr="00104749" w:rsidRDefault="00BE63AD" w:rsidP="00104749">
            <w:pPr>
              <w:jc w:val="center"/>
              <w:rPr>
                <w:b/>
                <w:i/>
                <w:sz w:val="24"/>
              </w:rPr>
            </w:pPr>
            <w:r w:rsidRPr="00104749">
              <w:rPr>
                <w:b/>
                <w:i/>
                <w:sz w:val="24"/>
              </w:rPr>
              <w:t>Sursa, anul publicării</w:t>
            </w:r>
          </w:p>
        </w:tc>
        <w:tc>
          <w:tcPr>
            <w:tcW w:w="6069" w:type="dxa"/>
            <w:vAlign w:val="center"/>
          </w:tcPr>
          <w:p w14:paraId="1BB35076" w14:textId="77777777" w:rsidR="00BE63AD" w:rsidRPr="00104749" w:rsidRDefault="00BE63AD" w:rsidP="00104749">
            <w:pPr>
              <w:jc w:val="center"/>
              <w:rPr>
                <w:b/>
                <w:i/>
                <w:sz w:val="24"/>
              </w:rPr>
            </w:pPr>
            <w:r w:rsidRPr="00104749">
              <w:rPr>
                <w:b/>
                <w:i/>
                <w:sz w:val="24"/>
              </w:rPr>
              <w:t>Recomandări:</w:t>
            </w:r>
          </w:p>
        </w:tc>
        <w:tc>
          <w:tcPr>
            <w:tcW w:w="1083" w:type="dxa"/>
            <w:vAlign w:val="center"/>
          </w:tcPr>
          <w:p w14:paraId="49228407" w14:textId="77777777" w:rsidR="00BE63AD" w:rsidRPr="00104749" w:rsidRDefault="00BE63AD" w:rsidP="00104749">
            <w:pPr>
              <w:jc w:val="center"/>
              <w:rPr>
                <w:b/>
                <w:i/>
                <w:sz w:val="24"/>
              </w:rPr>
            </w:pPr>
            <w:r w:rsidRPr="00104749">
              <w:rPr>
                <w:b/>
                <w:i/>
                <w:sz w:val="24"/>
              </w:rPr>
              <w:t>Nivel de evidență</w:t>
            </w:r>
          </w:p>
        </w:tc>
        <w:tc>
          <w:tcPr>
            <w:tcW w:w="1576" w:type="dxa"/>
            <w:vAlign w:val="center"/>
          </w:tcPr>
          <w:p w14:paraId="4C2FCD1F" w14:textId="77777777" w:rsidR="00BE63AD" w:rsidRPr="00104749" w:rsidRDefault="00BE63AD" w:rsidP="00104749">
            <w:pPr>
              <w:jc w:val="center"/>
              <w:rPr>
                <w:b/>
                <w:i/>
                <w:sz w:val="24"/>
              </w:rPr>
            </w:pPr>
            <w:r w:rsidRPr="00104749">
              <w:rPr>
                <w:b/>
                <w:i/>
                <w:sz w:val="24"/>
              </w:rPr>
              <w:t>Grad de recomandare</w:t>
            </w:r>
          </w:p>
        </w:tc>
      </w:tr>
      <w:tr w:rsidR="00BE63AD" w:rsidRPr="00104749" w14:paraId="020F1F57" w14:textId="77777777" w:rsidTr="00BE63AD">
        <w:trPr>
          <w:trHeight w:val="1668"/>
        </w:trPr>
        <w:tc>
          <w:tcPr>
            <w:tcW w:w="5221" w:type="dxa"/>
            <w:vMerge w:val="restart"/>
          </w:tcPr>
          <w:p w14:paraId="1610272D" w14:textId="77777777" w:rsidR="00BE63AD" w:rsidRPr="00104749" w:rsidRDefault="00BE63AD" w:rsidP="00104749">
            <w:pPr>
              <w:autoSpaceDE w:val="0"/>
              <w:autoSpaceDN w:val="0"/>
              <w:adjustRightInd w:val="0"/>
              <w:rPr>
                <w:b/>
                <w:i/>
                <w:sz w:val="24"/>
              </w:rPr>
            </w:pPr>
            <w:r w:rsidRPr="00104749">
              <w:rPr>
                <w:b/>
                <w:i/>
                <w:sz w:val="24"/>
              </w:rPr>
              <w:t>EULAR recommendations for the treatment of</w:t>
            </w:r>
          </w:p>
          <w:p w14:paraId="04BB9BA1" w14:textId="77777777" w:rsidR="00BE63AD" w:rsidRPr="00104749" w:rsidRDefault="00BE63AD" w:rsidP="00104749">
            <w:pPr>
              <w:autoSpaceDE w:val="0"/>
              <w:autoSpaceDN w:val="0"/>
              <w:adjustRightInd w:val="0"/>
              <w:rPr>
                <w:b/>
                <w:i/>
                <w:sz w:val="24"/>
              </w:rPr>
            </w:pPr>
            <w:r w:rsidRPr="00104749">
              <w:rPr>
                <w:b/>
                <w:i/>
                <w:sz w:val="24"/>
              </w:rPr>
              <w:t>systemic sclerosis: a report from the EULAR</w:t>
            </w:r>
          </w:p>
          <w:p w14:paraId="2C4E1E65" w14:textId="1EDDCD22" w:rsidR="00BE63AD" w:rsidRPr="00104749" w:rsidRDefault="00BE63AD" w:rsidP="00104749">
            <w:pPr>
              <w:autoSpaceDE w:val="0"/>
              <w:autoSpaceDN w:val="0"/>
              <w:adjustRightInd w:val="0"/>
              <w:rPr>
                <w:b/>
                <w:bCs/>
                <w:i/>
                <w:sz w:val="24"/>
              </w:rPr>
            </w:pPr>
            <w:r w:rsidRPr="00104749">
              <w:rPr>
                <w:b/>
                <w:i/>
                <w:sz w:val="24"/>
              </w:rPr>
              <w:t>Scleroderma Trials and Research group (EUSTAR)</w:t>
            </w:r>
            <w:r w:rsidR="0081445F" w:rsidRPr="00104749">
              <w:rPr>
                <w:b/>
                <w:i/>
                <w:sz w:val="24"/>
              </w:rPr>
              <w:t>;</w:t>
            </w:r>
            <w:r w:rsidR="00BF700B">
              <w:rPr>
                <w:b/>
                <w:i/>
                <w:sz w:val="24"/>
              </w:rPr>
              <w:t xml:space="preserve"> </w:t>
            </w:r>
            <w:r w:rsidRPr="00104749">
              <w:rPr>
                <w:b/>
                <w:i/>
                <w:sz w:val="24"/>
              </w:rPr>
              <w:t>Kowal-Bielecka O. et al, 2009</w:t>
            </w:r>
            <w:r w:rsidR="00877A56" w:rsidRPr="00104749">
              <w:rPr>
                <w:b/>
                <w:i/>
                <w:sz w:val="24"/>
              </w:rPr>
              <w:t>, revizuit 2016</w:t>
            </w:r>
          </w:p>
        </w:tc>
        <w:tc>
          <w:tcPr>
            <w:tcW w:w="6069" w:type="dxa"/>
          </w:tcPr>
          <w:p w14:paraId="4BF0D74A" w14:textId="77777777" w:rsidR="00BE63AD" w:rsidRPr="00104749" w:rsidRDefault="00BE63AD" w:rsidP="00104749">
            <w:pPr>
              <w:autoSpaceDE w:val="0"/>
              <w:autoSpaceDN w:val="0"/>
              <w:adjustRightInd w:val="0"/>
              <w:rPr>
                <w:sz w:val="24"/>
              </w:rPr>
            </w:pPr>
            <w:r w:rsidRPr="00104749">
              <w:rPr>
                <w:sz w:val="24"/>
              </w:rPr>
              <w:t>1.Nifedipina reduce frecvența și severitatea fenomenului Raynaud</w:t>
            </w:r>
          </w:p>
          <w:p w14:paraId="71802079" w14:textId="0525EEF0" w:rsidR="00BE63AD" w:rsidRPr="00104749" w:rsidRDefault="00820989" w:rsidP="00104749">
            <w:pPr>
              <w:autoSpaceDE w:val="0"/>
              <w:autoSpaceDN w:val="0"/>
              <w:adjustRightInd w:val="0"/>
              <w:rPr>
                <w:sz w:val="24"/>
              </w:rPr>
            </w:pPr>
            <w:r w:rsidRPr="00104749">
              <w:rPr>
                <w:sz w:val="24"/>
              </w:rPr>
              <w:t>Blocantele canalelor</w:t>
            </w:r>
            <w:r w:rsidR="00BE63AD" w:rsidRPr="00104749">
              <w:rPr>
                <w:sz w:val="24"/>
              </w:rPr>
              <w:t xml:space="preserve"> de calciu</w:t>
            </w:r>
            <w:r w:rsidR="00BE63AD" w:rsidRPr="00104749">
              <w:rPr>
                <w:color w:val="FF0000"/>
                <w:sz w:val="24"/>
              </w:rPr>
              <w:t xml:space="preserve"> </w:t>
            </w:r>
            <w:r w:rsidR="00BE63AD" w:rsidRPr="00104749">
              <w:rPr>
                <w:sz w:val="24"/>
              </w:rPr>
              <w:t xml:space="preserve">de tip dihidropiridină, de obicei nifedipina forma orală se consideră a fi de primă linie în tratamentul fenomenului Raynaud. </w:t>
            </w:r>
          </w:p>
        </w:tc>
        <w:tc>
          <w:tcPr>
            <w:tcW w:w="1083" w:type="dxa"/>
          </w:tcPr>
          <w:p w14:paraId="5B6AC60E" w14:textId="77777777" w:rsidR="00BE63AD" w:rsidRPr="00104749" w:rsidRDefault="00BE63AD" w:rsidP="00104749">
            <w:pPr>
              <w:rPr>
                <w:sz w:val="24"/>
              </w:rPr>
            </w:pPr>
          </w:p>
          <w:p w14:paraId="2A3CE9EB" w14:textId="77777777" w:rsidR="00BE63AD" w:rsidRPr="00104749" w:rsidRDefault="00BE63AD" w:rsidP="00104749">
            <w:pPr>
              <w:rPr>
                <w:sz w:val="24"/>
              </w:rPr>
            </w:pPr>
          </w:p>
          <w:p w14:paraId="7DE6A63F" w14:textId="77777777" w:rsidR="00BE63AD" w:rsidRPr="00104749" w:rsidRDefault="00BE63AD" w:rsidP="00104749">
            <w:pPr>
              <w:rPr>
                <w:sz w:val="24"/>
              </w:rPr>
            </w:pPr>
          </w:p>
        </w:tc>
        <w:tc>
          <w:tcPr>
            <w:tcW w:w="1576" w:type="dxa"/>
            <w:vAlign w:val="center"/>
          </w:tcPr>
          <w:p w14:paraId="1484C2D7" w14:textId="77777777" w:rsidR="00BE63AD" w:rsidRPr="00104749" w:rsidRDefault="00BE63AD" w:rsidP="00104749">
            <w:pPr>
              <w:jc w:val="center"/>
              <w:rPr>
                <w:sz w:val="24"/>
              </w:rPr>
            </w:pPr>
            <w:r w:rsidRPr="00104749">
              <w:rPr>
                <w:sz w:val="24"/>
              </w:rPr>
              <w:t>A</w:t>
            </w:r>
          </w:p>
          <w:p w14:paraId="443360A3" w14:textId="77777777" w:rsidR="00BE63AD" w:rsidRPr="00104749" w:rsidRDefault="00BE63AD" w:rsidP="00104749">
            <w:pPr>
              <w:jc w:val="center"/>
              <w:rPr>
                <w:sz w:val="24"/>
              </w:rPr>
            </w:pPr>
          </w:p>
        </w:tc>
      </w:tr>
      <w:tr w:rsidR="00BE63AD" w:rsidRPr="00104749" w14:paraId="1CE1760A" w14:textId="77777777" w:rsidTr="00BE63AD">
        <w:trPr>
          <w:trHeight w:val="962"/>
        </w:trPr>
        <w:tc>
          <w:tcPr>
            <w:tcW w:w="5221" w:type="dxa"/>
            <w:vMerge/>
          </w:tcPr>
          <w:p w14:paraId="19320315" w14:textId="77777777" w:rsidR="00BE63AD" w:rsidRPr="00104749" w:rsidRDefault="00BE63AD" w:rsidP="00104749">
            <w:pPr>
              <w:autoSpaceDE w:val="0"/>
              <w:autoSpaceDN w:val="0"/>
              <w:adjustRightInd w:val="0"/>
              <w:rPr>
                <w:b/>
                <w:i/>
                <w:sz w:val="24"/>
              </w:rPr>
            </w:pPr>
          </w:p>
        </w:tc>
        <w:tc>
          <w:tcPr>
            <w:tcW w:w="6069" w:type="dxa"/>
          </w:tcPr>
          <w:p w14:paraId="2EACF222" w14:textId="6BBA3B13" w:rsidR="00BE63AD" w:rsidRPr="00104749" w:rsidRDefault="00BE63AD" w:rsidP="00104749">
            <w:pPr>
              <w:autoSpaceDE w:val="0"/>
              <w:autoSpaceDN w:val="0"/>
              <w:adjustRightInd w:val="0"/>
              <w:rPr>
                <w:sz w:val="24"/>
              </w:rPr>
            </w:pPr>
            <w:r w:rsidRPr="00104749">
              <w:rPr>
                <w:sz w:val="24"/>
              </w:rPr>
              <w:t xml:space="preserve">2.Administrarea </w:t>
            </w:r>
            <w:r w:rsidR="00D838A8" w:rsidRPr="00104749">
              <w:rPr>
                <w:sz w:val="24"/>
              </w:rPr>
              <w:t>Methotrexa</w:t>
            </w:r>
            <w:r w:rsidR="00D838A8">
              <w:rPr>
                <w:sz w:val="24"/>
              </w:rPr>
              <w:t>tum</w:t>
            </w:r>
            <w:r w:rsidRPr="00104749">
              <w:rPr>
                <w:sz w:val="24"/>
              </w:rPr>
              <w:t xml:space="preserve"> îmbunătățește scorul cutanat. </w:t>
            </w:r>
            <w:r w:rsidR="00D838A8" w:rsidRPr="00104749">
              <w:rPr>
                <w:sz w:val="24"/>
              </w:rPr>
              <w:t>Methotrexatum</w:t>
            </w:r>
            <w:r w:rsidRPr="00104749">
              <w:rPr>
                <w:sz w:val="24"/>
              </w:rPr>
              <w:t xml:space="preserve"> poate fi administrat în tratamentul manifestărilor cutanate timpurii din cadrul SS</w:t>
            </w:r>
          </w:p>
        </w:tc>
        <w:tc>
          <w:tcPr>
            <w:tcW w:w="1083" w:type="dxa"/>
          </w:tcPr>
          <w:p w14:paraId="3BD1C0FE" w14:textId="77777777" w:rsidR="00BE63AD" w:rsidRPr="00104749" w:rsidRDefault="00BE63AD" w:rsidP="00104749">
            <w:pPr>
              <w:autoSpaceDE w:val="0"/>
              <w:autoSpaceDN w:val="0"/>
              <w:adjustRightInd w:val="0"/>
              <w:rPr>
                <w:sz w:val="24"/>
              </w:rPr>
            </w:pPr>
          </w:p>
        </w:tc>
        <w:tc>
          <w:tcPr>
            <w:tcW w:w="1576" w:type="dxa"/>
            <w:vAlign w:val="center"/>
          </w:tcPr>
          <w:p w14:paraId="78E5A46A" w14:textId="77777777" w:rsidR="00BE63AD" w:rsidRPr="00104749" w:rsidRDefault="00BE63AD" w:rsidP="00104749">
            <w:pPr>
              <w:autoSpaceDE w:val="0"/>
              <w:autoSpaceDN w:val="0"/>
              <w:adjustRightInd w:val="0"/>
              <w:jc w:val="center"/>
              <w:rPr>
                <w:sz w:val="24"/>
              </w:rPr>
            </w:pPr>
            <w:r w:rsidRPr="00104749">
              <w:rPr>
                <w:sz w:val="24"/>
              </w:rPr>
              <w:t>A</w:t>
            </w:r>
          </w:p>
        </w:tc>
      </w:tr>
      <w:tr w:rsidR="00BE63AD" w:rsidRPr="00104749" w14:paraId="14A1D814" w14:textId="77777777" w:rsidTr="00BE63AD">
        <w:trPr>
          <w:trHeight w:val="710"/>
        </w:trPr>
        <w:tc>
          <w:tcPr>
            <w:tcW w:w="5221" w:type="dxa"/>
            <w:vMerge/>
          </w:tcPr>
          <w:p w14:paraId="107A171B" w14:textId="77777777" w:rsidR="00BE63AD" w:rsidRPr="00104749" w:rsidRDefault="00BE63AD" w:rsidP="00104749">
            <w:pPr>
              <w:autoSpaceDE w:val="0"/>
              <w:autoSpaceDN w:val="0"/>
              <w:adjustRightInd w:val="0"/>
              <w:rPr>
                <w:b/>
                <w:i/>
                <w:sz w:val="24"/>
              </w:rPr>
            </w:pPr>
          </w:p>
        </w:tc>
        <w:tc>
          <w:tcPr>
            <w:tcW w:w="6069" w:type="dxa"/>
          </w:tcPr>
          <w:p w14:paraId="36D52680" w14:textId="61108A85" w:rsidR="00BE63AD" w:rsidRPr="00104749" w:rsidRDefault="00BE63AD" w:rsidP="00104749">
            <w:pPr>
              <w:autoSpaceDE w:val="0"/>
              <w:autoSpaceDN w:val="0"/>
              <w:adjustRightInd w:val="0"/>
              <w:rPr>
                <w:sz w:val="24"/>
              </w:rPr>
            </w:pPr>
            <w:r w:rsidRPr="00104749">
              <w:rPr>
                <w:sz w:val="24"/>
              </w:rPr>
              <w:t>3.</w:t>
            </w:r>
            <w:r w:rsidR="00D838A8" w:rsidRPr="00D838A8">
              <w:rPr>
                <w:sz w:val="24"/>
              </w:rPr>
              <w:t>Cyclophosphamidum*</w:t>
            </w:r>
            <w:r w:rsidRPr="00104749">
              <w:rPr>
                <w:sz w:val="24"/>
              </w:rPr>
              <w:t xml:space="preserve"> se va administra în SS cu afectare pulmonară</w:t>
            </w:r>
          </w:p>
        </w:tc>
        <w:tc>
          <w:tcPr>
            <w:tcW w:w="1083" w:type="dxa"/>
          </w:tcPr>
          <w:p w14:paraId="2A32BF1D" w14:textId="77777777" w:rsidR="00BE63AD" w:rsidRPr="00104749" w:rsidRDefault="00BE63AD" w:rsidP="00104749">
            <w:pPr>
              <w:autoSpaceDE w:val="0"/>
              <w:autoSpaceDN w:val="0"/>
              <w:adjustRightInd w:val="0"/>
              <w:rPr>
                <w:sz w:val="24"/>
              </w:rPr>
            </w:pPr>
          </w:p>
        </w:tc>
        <w:tc>
          <w:tcPr>
            <w:tcW w:w="1576" w:type="dxa"/>
            <w:vAlign w:val="center"/>
          </w:tcPr>
          <w:p w14:paraId="77DA815E" w14:textId="77777777" w:rsidR="00BE63AD" w:rsidRPr="00104749" w:rsidRDefault="00BE63AD" w:rsidP="00104749">
            <w:pPr>
              <w:autoSpaceDE w:val="0"/>
              <w:autoSpaceDN w:val="0"/>
              <w:adjustRightInd w:val="0"/>
              <w:jc w:val="center"/>
              <w:rPr>
                <w:sz w:val="24"/>
              </w:rPr>
            </w:pPr>
            <w:r w:rsidRPr="00104749">
              <w:rPr>
                <w:sz w:val="24"/>
              </w:rPr>
              <w:t>A</w:t>
            </w:r>
          </w:p>
        </w:tc>
      </w:tr>
      <w:tr w:rsidR="00BE63AD" w:rsidRPr="00104749" w14:paraId="3C660CC0" w14:textId="77777777" w:rsidTr="00BE63AD">
        <w:trPr>
          <w:trHeight w:val="350"/>
        </w:trPr>
        <w:tc>
          <w:tcPr>
            <w:tcW w:w="5221" w:type="dxa"/>
            <w:vMerge/>
          </w:tcPr>
          <w:p w14:paraId="1FEB4485" w14:textId="77777777" w:rsidR="00BE63AD" w:rsidRPr="00104749" w:rsidRDefault="00BE63AD" w:rsidP="00104749">
            <w:pPr>
              <w:autoSpaceDE w:val="0"/>
              <w:autoSpaceDN w:val="0"/>
              <w:adjustRightInd w:val="0"/>
              <w:rPr>
                <w:b/>
                <w:i/>
                <w:sz w:val="24"/>
              </w:rPr>
            </w:pPr>
          </w:p>
        </w:tc>
        <w:tc>
          <w:tcPr>
            <w:tcW w:w="6069" w:type="dxa"/>
          </w:tcPr>
          <w:p w14:paraId="1FB06036" w14:textId="09129357" w:rsidR="00BE63AD" w:rsidRPr="00104749" w:rsidRDefault="00BE63AD" w:rsidP="00104749">
            <w:pPr>
              <w:autoSpaceDE w:val="0"/>
              <w:autoSpaceDN w:val="0"/>
              <w:adjustRightInd w:val="0"/>
              <w:rPr>
                <w:sz w:val="24"/>
              </w:rPr>
            </w:pPr>
            <w:r w:rsidRPr="00104749">
              <w:rPr>
                <w:sz w:val="24"/>
              </w:rPr>
              <w:t>4.Se va utiliza IECA</w:t>
            </w:r>
            <w:r w:rsidR="00BF700B">
              <w:rPr>
                <w:sz w:val="24"/>
              </w:rPr>
              <w:t xml:space="preserve"> </w:t>
            </w:r>
            <w:r w:rsidRPr="00104749">
              <w:rPr>
                <w:sz w:val="24"/>
              </w:rPr>
              <w:t>în criza renală sclerodermică</w:t>
            </w:r>
          </w:p>
        </w:tc>
        <w:tc>
          <w:tcPr>
            <w:tcW w:w="1083" w:type="dxa"/>
          </w:tcPr>
          <w:p w14:paraId="4C67AC71" w14:textId="77777777" w:rsidR="00BE63AD" w:rsidRPr="00104749" w:rsidRDefault="00BE63AD" w:rsidP="00104749">
            <w:pPr>
              <w:autoSpaceDE w:val="0"/>
              <w:autoSpaceDN w:val="0"/>
              <w:adjustRightInd w:val="0"/>
              <w:rPr>
                <w:sz w:val="24"/>
              </w:rPr>
            </w:pPr>
          </w:p>
        </w:tc>
        <w:tc>
          <w:tcPr>
            <w:tcW w:w="1576" w:type="dxa"/>
            <w:vAlign w:val="center"/>
          </w:tcPr>
          <w:p w14:paraId="404F4710" w14:textId="77777777" w:rsidR="00BE63AD" w:rsidRPr="00104749" w:rsidRDefault="00BE63AD" w:rsidP="00104749">
            <w:pPr>
              <w:autoSpaceDE w:val="0"/>
              <w:autoSpaceDN w:val="0"/>
              <w:adjustRightInd w:val="0"/>
              <w:jc w:val="center"/>
              <w:rPr>
                <w:sz w:val="24"/>
              </w:rPr>
            </w:pPr>
            <w:r w:rsidRPr="00104749">
              <w:rPr>
                <w:sz w:val="24"/>
              </w:rPr>
              <w:t>A</w:t>
            </w:r>
          </w:p>
        </w:tc>
      </w:tr>
      <w:tr w:rsidR="00BE63AD" w:rsidRPr="00104749" w14:paraId="4757C6FE" w14:textId="77777777" w:rsidTr="00BE63AD">
        <w:trPr>
          <w:trHeight w:val="845"/>
        </w:trPr>
        <w:tc>
          <w:tcPr>
            <w:tcW w:w="5221" w:type="dxa"/>
            <w:vMerge/>
          </w:tcPr>
          <w:p w14:paraId="3203F6B8" w14:textId="77777777" w:rsidR="00BE63AD" w:rsidRPr="00104749" w:rsidRDefault="00BE63AD" w:rsidP="00104749">
            <w:pPr>
              <w:autoSpaceDE w:val="0"/>
              <w:autoSpaceDN w:val="0"/>
              <w:adjustRightInd w:val="0"/>
              <w:rPr>
                <w:b/>
                <w:i/>
                <w:sz w:val="24"/>
              </w:rPr>
            </w:pPr>
          </w:p>
        </w:tc>
        <w:tc>
          <w:tcPr>
            <w:tcW w:w="6069" w:type="dxa"/>
          </w:tcPr>
          <w:p w14:paraId="5D1CC9EF" w14:textId="06DD16B6" w:rsidR="00BE63AD" w:rsidRPr="00104749" w:rsidRDefault="00820989" w:rsidP="00104749">
            <w:pPr>
              <w:autoSpaceDE w:val="0"/>
              <w:autoSpaceDN w:val="0"/>
              <w:adjustRightInd w:val="0"/>
              <w:rPr>
                <w:sz w:val="24"/>
              </w:rPr>
            </w:pPr>
            <w:r w:rsidRPr="00104749">
              <w:rPr>
                <w:sz w:val="24"/>
              </w:rPr>
              <w:t>5.Pacienții la tratament cu GC</w:t>
            </w:r>
            <w:r w:rsidR="00BE63AD" w:rsidRPr="00104749">
              <w:rPr>
                <w:sz w:val="24"/>
              </w:rPr>
              <w:t xml:space="preserve"> au risc înalt de dezvoltare a crizei renale sclerodermice, acestora li se va monitoriza TA și funcția renală</w:t>
            </w:r>
          </w:p>
        </w:tc>
        <w:tc>
          <w:tcPr>
            <w:tcW w:w="1083" w:type="dxa"/>
          </w:tcPr>
          <w:p w14:paraId="347BAE8A" w14:textId="77777777" w:rsidR="00BE63AD" w:rsidRPr="00104749" w:rsidRDefault="00BE63AD" w:rsidP="00104749">
            <w:pPr>
              <w:autoSpaceDE w:val="0"/>
              <w:autoSpaceDN w:val="0"/>
              <w:adjustRightInd w:val="0"/>
              <w:rPr>
                <w:sz w:val="24"/>
              </w:rPr>
            </w:pPr>
          </w:p>
        </w:tc>
        <w:tc>
          <w:tcPr>
            <w:tcW w:w="1576" w:type="dxa"/>
            <w:vAlign w:val="center"/>
          </w:tcPr>
          <w:p w14:paraId="07E3C060" w14:textId="77777777" w:rsidR="00BE63AD" w:rsidRPr="00104749" w:rsidRDefault="00BE63AD" w:rsidP="00104749">
            <w:pPr>
              <w:autoSpaceDE w:val="0"/>
              <w:autoSpaceDN w:val="0"/>
              <w:adjustRightInd w:val="0"/>
              <w:jc w:val="center"/>
              <w:rPr>
                <w:sz w:val="24"/>
              </w:rPr>
            </w:pPr>
            <w:r w:rsidRPr="00104749">
              <w:rPr>
                <w:sz w:val="24"/>
              </w:rPr>
              <w:t>C</w:t>
            </w:r>
          </w:p>
        </w:tc>
      </w:tr>
      <w:tr w:rsidR="00BE63AD" w:rsidRPr="00104749" w14:paraId="7C5FEA80" w14:textId="77777777" w:rsidTr="00BE63AD">
        <w:trPr>
          <w:trHeight w:val="962"/>
        </w:trPr>
        <w:tc>
          <w:tcPr>
            <w:tcW w:w="5221" w:type="dxa"/>
            <w:vMerge/>
          </w:tcPr>
          <w:p w14:paraId="0D79C6E2" w14:textId="77777777" w:rsidR="00BE63AD" w:rsidRPr="00104749" w:rsidRDefault="00BE63AD" w:rsidP="00104749">
            <w:pPr>
              <w:autoSpaceDE w:val="0"/>
              <w:autoSpaceDN w:val="0"/>
              <w:adjustRightInd w:val="0"/>
              <w:rPr>
                <w:b/>
                <w:i/>
                <w:sz w:val="24"/>
              </w:rPr>
            </w:pPr>
          </w:p>
        </w:tc>
        <w:tc>
          <w:tcPr>
            <w:tcW w:w="6069" w:type="dxa"/>
          </w:tcPr>
          <w:p w14:paraId="13CF7FF4" w14:textId="77777777" w:rsidR="00BE63AD" w:rsidRPr="00104749" w:rsidRDefault="00BE63AD" w:rsidP="00104749">
            <w:pPr>
              <w:autoSpaceDE w:val="0"/>
              <w:autoSpaceDN w:val="0"/>
              <w:adjustRightInd w:val="0"/>
              <w:rPr>
                <w:sz w:val="24"/>
              </w:rPr>
            </w:pPr>
            <w:r w:rsidRPr="00104749">
              <w:rPr>
                <w:sz w:val="24"/>
              </w:rPr>
              <w:t>6.În afectarea gastrointestinală din cadrul SS experții recomandă IPP pentru prevenirea refluxului gastroesofagian, ulcerelor esofagiene și a stricturilor</w:t>
            </w:r>
          </w:p>
        </w:tc>
        <w:tc>
          <w:tcPr>
            <w:tcW w:w="1083" w:type="dxa"/>
          </w:tcPr>
          <w:p w14:paraId="1A6C81CB" w14:textId="77777777" w:rsidR="00BE63AD" w:rsidRPr="00104749" w:rsidRDefault="00BE63AD" w:rsidP="00104749">
            <w:pPr>
              <w:autoSpaceDE w:val="0"/>
              <w:autoSpaceDN w:val="0"/>
              <w:adjustRightInd w:val="0"/>
              <w:rPr>
                <w:sz w:val="24"/>
              </w:rPr>
            </w:pPr>
          </w:p>
        </w:tc>
        <w:tc>
          <w:tcPr>
            <w:tcW w:w="1576" w:type="dxa"/>
            <w:vAlign w:val="center"/>
          </w:tcPr>
          <w:p w14:paraId="4FBC0D88" w14:textId="77777777" w:rsidR="00BE63AD" w:rsidRPr="00104749" w:rsidRDefault="00BE63AD" w:rsidP="00104749">
            <w:pPr>
              <w:autoSpaceDE w:val="0"/>
              <w:autoSpaceDN w:val="0"/>
              <w:adjustRightInd w:val="0"/>
              <w:jc w:val="center"/>
              <w:rPr>
                <w:sz w:val="24"/>
              </w:rPr>
            </w:pPr>
            <w:r w:rsidRPr="00104749">
              <w:rPr>
                <w:sz w:val="24"/>
              </w:rPr>
              <w:t>B</w:t>
            </w:r>
          </w:p>
        </w:tc>
      </w:tr>
      <w:tr w:rsidR="00BE63AD" w:rsidRPr="00104749" w14:paraId="37735D7E" w14:textId="77777777" w:rsidTr="00BE63AD">
        <w:trPr>
          <w:trHeight w:val="70"/>
        </w:trPr>
        <w:tc>
          <w:tcPr>
            <w:tcW w:w="5221" w:type="dxa"/>
            <w:vMerge/>
          </w:tcPr>
          <w:p w14:paraId="06B43760" w14:textId="77777777" w:rsidR="00BE63AD" w:rsidRPr="00104749" w:rsidRDefault="00BE63AD" w:rsidP="00104749">
            <w:pPr>
              <w:autoSpaceDE w:val="0"/>
              <w:autoSpaceDN w:val="0"/>
              <w:adjustRightInd w:val="0"/>
              <w:rPr>
                <w:b/>
                <w:i/>
                <w:sz w:val="24"/>
              </w:rPr>
            </w:pPr>
          </w:p>
        </w:tc>
        <w:tc>
          <w:tcPr>
            <w:tcW w:w="6069" w:type="dxa"/>
          </w:tcPr>
          <w:p w14:paraId="4ABD0F8D" w14:textId="48A54A86" w:rsidR="00BE63AD" w:rsidRPr="00104749" w:rsidRDefault="00BE63AD" w:rsidP="00104749">
            <w:pPr>
              <w:autoSpaceDE w:val="0"/>
              <w:autoSpaceDN w:val="0"/>
              <w:adjustRightInd w:val="0"/>
              <w:rPr>
                <w:sz w:val="24"/>
              </w:rPr>
            </w:pPr>
            <w:r w:rsidRPr="00104749">
              <w:rPr>
                <w:sz w:val="24"/>
              </w:rPr>
              <w:t>7.Prokineticele pot fi utilizate în SS (dereglari de motilitate-</w:t>
            </w:r>
            <w:r w:rsidR="00BF700B">
              <w:rPr>
                <w:sz w:val="24"/>
              </w:rPr>
              <w:t xml:space="preserve"> </w:t>
            </w:r>
            <w:r w:rsidRPr="00104749">
              <w:rPr>
                <w:sz w:val="24"/>
              </w:rPr>
              <w:t>disfagie, sațietate timpurie, pseudo-obstrucții)</w:t>
            </w:r>
          </w:p>
        </w:tc>
        <w:tc>
          <w:tcPr>
            <w:tcW w:w="1083" w:type="dxa"/>
          </w:tcPr>
          <w:p w14:paraId="520A7E78" w14:textId="77777777" w:rsidR="00BE63AD" w:rsidRPr="00104749" w:rsidRDefault="00BE63AD" w:rsidP="00104749">
            <w:pPr>
              <w:autoSpaceDE w:val="0"/>
              <w:autoSpaceDN w:val="0"/>
              <w:adjustRightInd w:val="0"/>
              <w:rPr>
                <w:sz w:val="24"/>
              </w:rPr>
            </w:pPr>
          </w:p>
        </w:tc>
        <w:tc>
          <w:tcPr>
            <w:tcW w:w="1576" w:type="dxa"/>
            <w:vAlign w:val="center"/>
          </w:tcPr>
          <w:p w14:paraId="77A2B129" w14:textId="77777777" w:rsidR="00BE63AD" w:rsidRPr="00104749" w:rsidRDefault="00BE63AD" w:rsidP="00104749">
            <w:pPr>
              <w:autoSpaceDE w:val="0"/>
              <w:autoSpaceDN w:val="0"/>
              <w:adjustRightInd w:val="0"/>
              <w:jc w:val="center"/>
              <w:rPr>
                <w:sz w:val="24"/>
              </w:rPr>
            </w:pPr>
            <w:r w:rsidRPr="00104749">
              <w:rPr>
                <w:sz w:val="24"/>
              </w:rPr>
              <w:t>C</w:t>
            </w:r>
          </w:p>
        </w:tc>
      </w:tr>
      <w:tr w:rsidR="00BE63AD" w:rsidRPr="00104749" w14:paraId="3BD0C3BF" w14:textId="77777777" w:rsidTr="00BE63AD">
        <w:trPr>
          <w:trHeight w:val="1160"/>
        </w:trPr>
        <w:tc>
          <w:tcPr>
            <w:tcW w:w="5221" w:type="dxa"/>
            <w:vMerge w:val="restart"/>
          </w:tcPr>
          <w:p w14:paraId="5FD67E51" w14:textId="77777777" w:rsidR="00BE63AD" w:rsidRPr="00104749" w:rsidRDefault="00BE63AD" w:rsidP="00104749">
            <w:pPr>
              <w:autoSpaceDE w:val="0"/>
              <w:autoSpaceDN w:val="0"/>
              <w:adjustRightInd w:val="0"/>
              <w:rPr>
                <w:b/>
                <w:i/>
                <w:sz w:val="24"/>
              </w:rPr>
            </w:pPr>
            <w:r w:rsidRPr="00104749">
              <w:rPr>
                <w:b/>
                <w:bCs/>
                <w:i/>
                <w:sz w:val="24"/>
              </w:rPr>
              <w:t>BSR and BHPR guideline for the treatment of systemic sclerosis – full document</w:t>
            </w:r>
            <w:r w:rsidR="0081445F" w:rsidRPr="00104749">
              <w:rPr>
                <w:b/>
                <w:bCs/>
                <w:i/>
                <w:sz w:val="24"/>
              </w:rPr>
              <w:t xml:space="preserve">; </w:t>
            </w:r>
            <w:r w:rsidRPr="00104749">
              <w:rPr>
                <w:b/>
                <w:i/>
                <w:sz w:val="24"/>
              </w:rPr>
              <w:t>Christopher P. Denton, Michael Hughes, et al, 2016</w:t>
            </w:r>
          </w:p>
        </w:tc>
        <w:tc>
          <w:tcPr>
            <w:tcW w:w="6069" w:type="dxa"/>
          </w:tcPr>
          <w:p w14:paraId="42B8D792" w14:textId="77777777" w:rsidR="00BE63AD" w:rsidRPr="00104749" w:rsidRDefault="00BE63AD" w:rsidP="00104749">
            <w:pPr>
              <w:autoSpaceDE w:val="0"/>
              <w:autoSpaceDN w:val="0"/>
              <w:adjustRightInd w:val="0"/>
              <w:rPr>
                <w:b/>
                <w:i/>
                <w:sz w:val="24"/>
              </w:rPr>
            </w:pPr>
            <w:r w:rsidRPr="00104749">
              <w:rPr>
                <w:b/>
                <w:i/>
                <w:sz w:val="24"/>
              </w:rPr>
              <w:t>Recomandări pentru fenomenul Raynaud din cadrul SS:</w:t>
            </w:r>
          </w:p>
          <w:p w14:paraId="4832D654" w14:textId="7F767822" w:rsidR="00BE63AD" w:rsidRPr="00104749" w:rsidRDefault="00BE63AD" w:rsidP="00104749">
            <w:pPr>
              <w:autoSpaceDE w:val="0"/>
              <w:autoSpaceDN w:val="0"/>
              <w:adjustRightInd w:val="0"/>
              <w:rPr>
                <w:sz w:val="24"/>
              </w:rPr>
            </w:pPr>
            <w:r w:rsidRPr="00104749">
              <w:rPr>
                <w:sz w:val="24"/>
              </w:rPr>
              <w:t>-Tratamentul de primă linie sunt blocanții canalelor de calciu și a receptorilor angiotensini</w:t>
            </w:r>
            <w:r w:rsidR="00820989" w:rsidRPr="00104749">
              <w:rPr>
                <w:sz w:val="24"/>
              </w:rPr>
              <w:t>ci</w:t>
            </w:r>
          </w:p>
        </w:tc>
        <w:tc>
          <w:tcPr>
            <w:tcW w:w="1083" w:type="dxa"/>
          </w:tcPr>
          <w:p w14:paraId="615529A2" w14:textId="77777777" w:rsidR="00BE63AD" w:rsidRPr="00104749" w:rsidRDefault="00BE63AD" w:rsidP="00104749">
            <w:pPr>
              <w:rPr>
                <w:sz w:val="24"/>
              </w:rPr>
            </w:pPr>
            <w:r w:rsidRPr="00104749">
              <w:rPr>
                <w:sz w:val="24"/>
              </w:rPr>
              <w:t>Ia</w:t>
            </w:r>
          </w:p>
          <w:p w14:paraId="1B2B12E1" w14:textId="77777777" w:rsidR="00BE63AD" w:rsidRPr="00104749" w:rsidRDefault="00BE63AD" w:rsidP="00104749">
            <w:pPr>
              <w:rPr>
                <w:sz w:val="24"/>
              </w:rPr>
            </w:pPr>
            <w:r w:rsidRPr="00104749">
              <w:rPr>
                <w:sz w:val="24"/>
              </w:rPr>
              <w:t>Ib</w:t>
            </w:r>
          </w:p>
        </w:tc>
        <w:tc>
          <w:tcPr>
            <w:tcW w:w="1576" w:type="dxa"/>
          </w:tcPr>
          <w:p w14:paraId="5E801236" w14:textId="77777777" w:rsidR="00BE63AD" w:rsidRPr="00104749" w:rsidRDefault="00BE63AD" w:rsidP="00104749">
            <w:pPr>
              <w:rPr>
                <w:sz w:val="24"/>
              </w:rPr>
            </w:pPr>
            <w:r w:rsidRPr="00104749">
              <w:rPr>
                <w:sz w:val="24"/>
              </w:rPr>
              <w:t>A</w:t>
            </w:r>
          </w:p>
          <w:p w14:paraId="72477E9A" w14:textId="77777777" w:rsidR="00BE63AD" w:rsidRPr="00104749" w:rsidRDefault="00BE63AD" w:rsidP="00104749">
            <w:pPr>
              <w:rPr>
                <w:sz w:val="24"/>
              </w:rPr>
            </w:pPr>
            <w:r w:rsidRPr="00104749">
              <w:rPr>
                <w:sz w:val="24"/>
              </w:rPr>
              <w:t>C</w:t>
            </w:r>
          </w:p>
        </w:tc>
      </w:tr>
      <w:tr w:rsidR="00BE63AD" w:rsidRPr="00104749" w14:paraId="10F8C7C7" w14:textId="77777777" w:rsidTr="00BE63AD">
        <w:trPr>
          <w:trHeight w:val="350"/>
        </w:trPr>
        <w:tc>
          <w:tcPr>
            <w:tcW w:w="5221" w:type="dxa"/>
            <w:vMerge/>
          </w:tcPr>
          <w:p w14:paraId="52F23C25" w14:textId="77777777" w:rsidR="00BE63AD" w:rsidRPr="00104749" w:rsidRDefault="00BE63AD" w:rsidP="00104749">
            <w:pPr>
              <w:autoSpaceDE w:val="0"/>
              <w:autoSpaceDN w:val="0"/>
              <w:adjustRightInd w:val="0"/>
              <w:rPr>
                <w:bCs/>
                <w:sz w:val="24"/>
              </w:rPr>
            </w:pPr>
          </w:p>
        </w:tc>
        <w:tc>
          <w:tcPr>
            <w:tcW w:w="6069" w:type="dxa"/>
          </w:tcPr>
          <w:p w14:paraId="31FA3567" w14:textId="77777777" w:rsidR="00BE63AD" w:rsidRPr="00104749" w:rsidRDefault="00BE63AD" w:rsidP="00104749">
            <w:pPr>
              <w:autoSpaceDE w:val="0"/>
              <w:autoSpaceDN w:val="0"/>
              <w:adjustRightInd w:val="0"/>
              <w:rPr>
                <w:b/>
                <w:i/>
                <w:sz w:val="24"/>
              </w:rPr>
            </w:pPr>
            <w:r w:rsidRPr="00104749">
              <w:rPr>
                <w:b/>
                <w:i/>
                <w:sz w:val="24"/>
              </w:rPr>
              <w:t>Recomandări pentru ulcerele digitale din cadrul SS:</w:t>
            </w:r>
          </w:p>
          <w:p w14:paraId="66DF81B7" w14:textId="3E142936" w:rsidR="00BE63AD" w:rsidRPr="00104749" w:rsidRDefault="00BE63AD" w:rsidP="00104749">
            <w:pPr>
              <w:autoSpaceDE w:val="0"/>
              <w:autoSpaceDN w:val="0"/>
              <w:adjustRightInd w:val="0"/>
              <w:rPr>
                <w:b/>
                <w:i/>
                <w:sz w:val="24"/>
              </w:rPr>
            </w:pPr>
            <w:r w:rsidRPr="00104749">
              <w:rPr>
                <w:sz w:val="24"/>
              </w:rPr>
              <w:t>-Vasodilatatoare orale și analgetice</w:t>
            </w:r>
            <w:r w:rsidR="00123257" w:rsidRPr="00104749">
              <w:rPr>
                <w:sz w:val="24"/>
              </w:rPr>
              <w:t xml:space="preserve"> - analgezice</w:t>
            </w:r>
            <w:r w:rsidRPr="00104749">
              <w:rPr>
                <w:sz w:val="24"/>
              </w:rPr>
              <w:t xml:space="preserve"> vor fi </w:t>
            </w:r>
            <w:r w:rsidRPr="00104749">
              <w:rPr>
                <w:sz w:val="24"/>
              </w:rPr>
              <w:lastRenderedPageBreak/>
              <w:t>medicamentele prescrise pentru tratamentul ulcerelor digitale</w:t>
            </w:r>
          </w:p>
        </w:tc>
        <w:tc>
          <w:tcPr>
            <w:tcW w:w="1083" w:type="dxa"/>
          </w:tcPr>
          <w:p w14:paraId="27802665" w14:textId="77777777" w:rsidR="00BE63AD" w:rsidRPr="00104749" w:rsidRDefault="00BE63AD" w:rsidP="00104749">
            <w:pPr>
              <w:autoSpaceDE w:val="0"/>
              <w:autoSpaceDN w:val="0"/>
              <w:adjustRightInd w:val="0"/>
              <w:rPr>
                <w:sz w:val="24"/>
              </w:rPr>
            </w:pPr>
            <w:r w:rsidRPr="00104749">
              <w:rPr>
                <w:sz w:val="24"/>
              </w:rPr>
              <w:lastRenderedPageBreak/>
              <w:t>III</w:t>
            </w:r>
          </w:p>
        </w:tc>
        <w:tc>
          <w:tcPr>
            <w:tcW w:w="1576" w:type="dxa"/>
          </w:tcPr>
          <w:p w14:paraId="7A4DAD28" w14:textId="77777777" w:rsidR="00BE63AD" w:rsidRPr="00104749" w:rsidRDefault="00BE63AD" w:rsidP="00104749">
            <w:pPr>
              <w:autoSpaceDE w:val="0"/>
              <w:autoSpaceDN w:val="0"/>
              <w:adjustRightInd w:val="0"/>
              <w:rPr>
                <w:sz w:val="24"/>
              </w:rPr>
            </w:pPr>
            <w:r w:rsidRPr="00104749">
              <w:rPr>
                <w:sz w:val="24"/>
              </w:rPr>
              <w:t>C</w:t>
            </w:r>
          </w:p>
        </w:tc>
      </w:tr>
      <w:tr w:rsidR="00BE63AD" w:rsidRPr="00104749" w14:paraId="1E69CFE1" w14:textId="77777777" w:rsidTr="00BE63AD">
        <w:trPr>
          <w:trHeight w:val="215"/>
        </w:trPr>
        <w:tc>
          <w:tcPr>
            <w:tcW w:w="5221" w:type="dxa"/>
            <w:vMerge/>
          </w:tcPr>
          <w:p w14:paraId="3314D4AB" w14:textId="77777777" w:rsidR="00BE63AD" w:rsidRPr="00104749" w:rsidRDefault="00BE63AD" w:rsidP="00104749">
            <w:pPr>
              <w:autoSpaceDE w:val="0"/>
              <w:autoSpaceDN w:val="0"/>
              <w:adjustRightInd w:val="0"/>
              <w:rPr>
                <w:bCs/>
                <w:sz w:val="24"/>
              </w:rPr>
            </w:pPr>
          </w:p>
        </w:tc>
        <w:tc>
          <w:tcPr>
            <w:tcW w:w="6069" w:type="dxa"/>
          </w:tcPr>
          <w:p w14:paraId="412F6083" w14:textId="77777777" w:rsidR="00BE63AD" w:rsidRPr="00104749" w:rsidRDefault="00BE63AD" w:rsidP="00104749">
            <w:pPr>
              <w:autoSpaceDE w:val="0"/>
              <w:autoSpaceDN w:val="0"/>
              <w:adjustRightInd w:val="0"/>
              <w:rPr>
                <w:b/>
                <w:bCs/>
                <w:i/>
                <w:iCs/>
                <w:sz w:val="24"/>
              </w:rPr>
            </w:pPr>
            <w:r w:rsidRPr="00104749">
              <w:rPr>
                <w:b/>
                <w:bCs/>
                <w:i/>
                <w:iCs/>
                <w:sz w:val="24"/>
              </w:rPr>
              <w:t>Recomandări pentru fibroza pulmonară din cadrul SS:</w:t>
            </w:r>
          </w:p>
          <w:p w14:paraId="51966ADD" w14:textId="77777777" w:rsidR="00BE63AD" w:rsidRPr="00104749" w:rsidRDefault="00BE63AD" w:rsidP="00104749">
            <w:pPr>
              <w:autoSpaceDE w:val="0"/>
              <w:autoSpaceDN w:val="0"/>
              <w:adjustRightInd w:val="0"/>
              <w:rPr>
                <w:bCs/>
                <w:iCs/>
                <w:sz w:val="24"/>
              </w:rPr>
            </w:pPr>
            <w:r w:rsidRPr="00104749">
              <w:rPr>
                <w:bCs/>
                <w:iCs/>
                <w:sz w:val="24"/>
              </w:rPr>
              <w:t>-Toate cazurile de SS necesită a fi evaluate referitor la prezența fibrozei pulmonare</w:t>
            </w:r>
          </w:p>
          <w:p w14:paraId="128E81FF" w14:textId="64FC87FD" w:rsidR="00BE63AD" w:rsidRPr="00104749" w:rsidRDefault="00BE63AD" w:rsidP="00104749">
            <w:pPr>
              <w:autoSpaceDE w:val="0"/>
              <w:autoSpaceDN w:val="0"/>
              <w:adjustRightInd w:val="0"/>
              <w:rPr>
                <w:bCs/>
                <w:iCs/>
                <w:sz w:val="24"/>
              </w:rPr>
            </w:pPr>
            <w:r w:rsidRPr="00104749">
              <w:rPr>
                <w:bCs/>
                <w:iCs/>
                <w:sz w:val="24"/>
              </w:rPr>
              <w:t>-</w:t>
            </w:r>
            <w:r w:rsidR="00D838A8" w:rsidRPr="00D838A8">
              <w:rPr>
                <w:bCs/>
                <w:iCs/>
                <w:sz w:val="24"/>
              </w:rPr>
              <w:t>Cyclophosphamidum*</w:t>
            </w:r>
            <w:r w:rsidRPr="00104749">
              <w:rPr>
                <w:bCs/>
                <w:iCs/>
                <w:sz w:val="24"/>
              </w:rPr>
              <w:t xml:space="preserve"> este imuno</w:t>
            </w:r>
            <w:r w:rsidR="00D1194D" w:rsidRPr="00104749">
              <w:rPr>
                <w:bCs/>
                <w:iCs/>
                <w:sz w:val="24"/>
              </w:rPr>
              <w:t>su</w:t>
            </w:r>
            <w:r w:rsidR="0052317C" w:rsidRPr="00104749">
              <w:rPr>
                <w:bCs/>
                <w:iCs/>
                <w:sz w:val="24"/>
              </w:rPr>
              <w:t>presiv</w:t>
            </w:r>
            <w:r w:rsidRPr="00104749">
              <w:rPr>
                <w:bCs/>
                <w:iCs/>
                <w:sz w:val="24"/>
              </w:rPr>
              <w:t xml:space="preserve"> recomandat în unele cazuri</w:t>
            </w:r>
          </w:p>
          <w:p w14:paraId="001DC1B9" w14:textId="19BC506C" w:rsidR="00BE63AD" w:rsidRPr="00104749" w:rsidRDefault="00BE63AD" w:rsidP="00104749">
            <w:pPr>
              <w:autoSpaceDE w:val="0"/>
              <w:autoSpaceDN w:val="0"/>
              <w:adjustRightInd w:val="0"/>
              <w:rPr>
                <w:b/>
                <w:i/>
                <w:sz w:val="24"/>
              </w:rPr>
            </w:pPr>
            <w:r w:rsidRPr="00104749">
              <w:rPr>
                <w:bCs/>
                <w:iCs/>
                <w:sz w:val="24"/>
              </w:rPr>
              <w:t>-</w:t>
            </w:r>
            <w:r w:rsidR="00D55CAC" w:rsidRPr="00D55CAC">
              <w:rPr>
                <w:bCs/>
                <w:iCs/>
                <w:sz w:val="24"/>
              </w:rPr>
              <w:t>Mycophenolatum mofetilum</w:t>
            </w:r>
            <w:r w:rsidRPr="00104749">
              <w:rPr>
                <w:bCs/>
                <w:iCs/>
                <w:sz w:val="24"/>
              </w:rPr>
              <w:t xml:space="preserve"> poate fi utilizat ca tratament alternativ sau în combinație cu </w:t>
            </w:r>
            <w:r w:rsidR="00D838A8" w:rsidRPr="00D838A8">
              <w:rPr>
                <w:bCs/>
                <w:iCs/>
                <w:sz w:val="24"/>
              </w:rPr>
              <w:t>Cyclophosphamidum*</w:t>
            </w:r>
          </w:p>
        </w:tc>
        <w:tc>
          <w:tcPr>
            <w:tcW w:w="1083" w:type="dxa"/>
          </w:tcPr>
          <w:p w14:paraId="109D7E86" w14:textId="77777777" w:rsidR="008B466C" w:rsidRPr="00104749" w:rsidRDefault="008B466C" w:rsidP="00104749">
            <w:pPr>
              <w:autoSpaceDE w:val="0"/>
              <w:autoSpaceDN w:val="0"/>
              <w:adjustRightInd w:val="0"/>
              <w:rPr>
                <w:sz w:val="24"/>
              </w:rPr>
            </w:pPr>
          </w:p>
          <w:p w14:paraId="050B8385" w14:textId="77777777" w:rsidR="00BE63AD" w:rsidRPr="00104749" w:rsidRDefault="00BE63AD" w:rsidP="00104749">
            <w:pPr>
              <w:autoSpaceDE w:val="0"/>
              <w:autoSpaceDN w:val="0"/>
              <w:adjustRightInd w:val="0"/>
              <w:rPr>
                <w:sz w:val="24"/>
              </w:rPr>
            </w:pPr>
            <w:r w:rsidRPr="00104749">
              <w:rPr>
                <w:sz w:val="24"/>
              </w:rPr>
              <w:t>I</w:t>
            </w:r>
          </w:p>
          <w:p w14:paraId="25C146F0" w14:textId="77777777" w:rsidR="008B466C" w:rsidRPr="00104749" w:rsidRDefault="008B466C" w:rsidP="00104749">
            <w:pPr>
              <w:autoSpaceDE w:val="0"/>
              <w:autoSpaceDN w:val="0"/>
              <w:adjustRightInd w:val="0"/>
              <w:rPr>
                <w:sz w:val="24"/>
              </w:rPr>
            </w:pPr>
          </w:p>
          <w:p w14:paraId="02CB2503" w14:textId="77777777" w:rsidR="008B466C" w:rsidRPr="00104749" w:rsidRDefault="008B466C" w:rsidP="00104749">
            <w:pPr>
              <w:autoSpaceDE w:val="0"/>
              <w:autoSpaceDN w:val="0"/>
              <w:adjustRightInd w:val="0"/>
              <w:rPr>
                <w:sz w:val="24"/>
              </w:rPr>
            </w:pPr>
            <w:r w:rsidRPr="00104749">
              <w:rPr>
                <w:sz w:val="24"/>
              </w:rPr>
              <w:t>I</w:t>
            </w:r>
          </w:p>
          <w:p w14:paraId="46579624" w14:textId="77777777" w:rsidR="008B466C" w:rsidRPr="00104749" w:rsidRDefault="008B466C" w:rsidP="00104749">
            <w:pPr>
              <w:autoSpaceDE w:val="0"/>
              <w:autoSpaceDN w:val="0"/>
              <w:adjustRightInd w:val="0"/>
              <w:rPr>
                <w:sz w:val="24"/>
              </w:rPr>
            </w:pPr>
          </w:p>
          <w:p w14:paraId="2927C9CF" w14:textId="77777777" w:rsidR="008B466C" w:rsidRPr="00104749" w:rsidRDefault="008B466C" w:rsidP="00104749">
            <w:pPr>
              <w:autoSpaceDE w:val="0"/>
              <w:autoSpaceDN w:val="0"/>
              <w:adjustRightInd w:val="0"/>
              <w:rPr>
                <w:sz w:val="24"/>
              </w:rPr>
            </w:pPr>
            <w:r w:rsidRPr="00104749">
              <w:rPr>
                <w:sz w:val="24"/>
              </w:rPr>
              <w:t>II</w:t>
            </w:r>
          </w:p>
        </w:tc>
        <w:tc>
          <w:tcPr>
            <w:tcW w:w="1576" w:type="dxa"/>
          </w:tcPr>
          <w:p w14:paraId="7675D5CD" w14:textId="77777777" w:rsidR="008B466C" w:rsidRPr="00104749" w:rsidRDefault="008B466C" w:rsidP="00104749">
            <w:pPr>
              <w:autoSpaceDE w:val="0"/>
              <w:autoSpaceDN w:val="0"/>
              <w:adjustRightInd w:val="0"/>
              <w:rPr>
                <w:sz w:val="24"/>
              </w:rPr>
            </w:pPr>
          </w:p>
          <w:p w14:paraId="2197FDE1" w14:textId="77777777" w:rsidR="00BE63AD" w:rsidRPr="00104749" w:rsidRDefault="00BE63AD" w:rsidP="00104749">
            <w:pPr>
              <w:autoSpaceDE w:val="0"/>
              <w:autoSpaceDN w:val="0"/>
              <w:adjustRightInd w:val="0"/>
              <w:rPr>
                <w:sz w:val="24"/>
              </w:rPr>
            </w:pPr>
            <w:r w:rsidRPr="00104749">
              <w:rPr>
                <w:sz w:val="24"/>
              </w:rPr>
              <w:t>A</w:t>
            </w:r>
          </w:p>
          <w:p w14:paraId="5EF3637F" w14:textId="77777777" w:rsidR="008B466C" w:rsidRPr="00104749" w:rsidRDefault="008B466C" w:rsidP="00104749">
            <w:pPr>
              <w:autoSpaceDE w:val="0"/>
              <w:autoSpaceDN w:val="0"/>
              <w:adjustRightInd w:val="0"/>
              <w:rPr>
                <w:sz w:val="24"/>
              </w:rPr>
            </w:pPr>
          </w:p>
          <w:p w14:paraId="3A3CF945" w14:textId="77777777" w:rsidR="008B466C" w:rsidRPr="00104749" w:rsidRDefault="008B466C" w:rsidP="00104749">
            <w:pPr>
              <w:autoSpaceDE w:val="0"/>
              <w:autoSpaceDN w:val="0"/>
              <w:adjustRightInd w:val="0"/>
              <w:rPr>
                <w:sz w:val="24"/>
              </w:rPr>
            </w:pPr>
            <w:r w:rsidRPr="00104749">
              <w:rPr>
                <w:sz w:val="24"/>
              </w:rPr>
              <w:t>A/B</w:t>
            </w:r>
          </w:p>
          <w:p w14:paraId="5033A8C1" w14:textId="77777777" w:rsidR="008B466C" w:rsidRPr="00104749" w:rsidRDefault="008B466C" w:rsidP="00104749">
            <w:pPr>
              <w:autoSpaceDE w:val="0"/>
              <w:autoSpaceDN w:val="0"/>
              <w:adjustRightInd w:val="0"/>
              <w:rPr>
                <w:sz w:val="24"/>
              </w:rPr>
            </w:pPr>
          </w:p>
          <w:p w14:paraId="68DDC209" w14:textId="77777777" w:rsidR="008B466C" w:rsidRPr="00104749" w:rsidRDefault="008B466C" w:rsidP="00104749">
            <w:pPr>
              <w:autoSpaceDE w:val="0"/>
              <w:autoSpaceDN w:val="0"/>
              <w:adjustRightInd w:val="0"/>
              <w:rPr>
                <w:sz w:val="24"/>
              </w:rPr>
            </w:pPr>
            <w:r w:rsidRPr="00104749">
              <w:rPr>
                <w:sz w:val="24"/>
              </w:rPr>
              <w:t>B</w:t>
            </w:r>
          </w:p>
        </w:tc>
      </w:tr>
      <w:tr w:rsidR="00BE63AD" w:rsidRPr="00104749" w14:paraId="55F6D785" w14:textId="77777777" w:rsidTr="00BE63AD">
        <w:trPr>
          <w:trHeight w:val="260"/>
        </w:trPr>
        <w:tc>
          <w:tcPr>
            <w:tcW w:w="5221" w:type="dxa"/>
            <w:vMerge/>
          </w:tcPr>
          <w:p w14:paraId="5C58A0D6" w14:textId="77777777" w:rsidR="00BE63AD" w:rsidRPr="00104749" w:rsidRDefault="00BE63AD" w:rsidP="00104749">
            <w:pPr>
              <w:autoSpaceDE w:val="0"/>
              <w:autoSpaceDN w:val="0"/>
              <w:adjustRightInd w:val="0"/>
              <w:rPr>
                <w:bCs/>
                <w:sz w:val="24"/>
              </w:rPr>
            </w:pPr>
          </w:p>
        </w:tc>
        <w:tc>
          <w:tcPr>
            <w:tcW w:w="6069" w:type="dxa"/>
          </w:tcPr>
          <w:p w14:paraId="4F1F1120" w14:textId="77777777" w:rsidR="00BE63AD" w:rsidRPr="00104749" w:rsidRDefault="00BE63AD" w:rsidP="00104749">
            <w:pPr>
              <w:autoSpaceDE w:val="0"/>
              <w:autoSpaceDN w:val="0"/>
              <w:adjustRightInd w:val="0"/>
              <w:rPr>
                <w:b/>
                <w:bCs/>
                <w:i/>
                <w:iCs/>
                <w:sz w:val="24"/>
              </w:rPr>
            </w:pPr>
            <w:r w:rsidRPr="00104749">
              <w:rPr>
                <w:b/>
                <w:bCs/>
                <w:i/>
                <w:iCs/>
                <w:sz w:val="24"/>
              </w:rPr>
              <w:t>Recomandări pentru manifestările gastrointestinale din SS:</w:t>
            </w:r>
          </w:p>
          <w:p w14:paraId="75E0DB3A" w14:textId="22CE393B" w:rsidR="00BE63AD" w:rsidRPr="00104749" w:rsidRDefault="00BE63AD" w:rsidP="00104749">
            <w:pPr>
              <w:autoSpaceDE w:val="0"/>
              <w:autoSpaceDN w:val="0"/>
              <w:adjustRightInd w:val="0"/>
              <w:rPr>
                <w:bCs/>
                <w:iCs/>
                <w:sz w:val="24"/>
              </w:rPr>
            </w:pPr>
            <w:r w:rsidRPr="00104749">
              <w:rPr>
                <w:bCs/>
                <w:iCs/>
                <w:sz w:val="24"/>
              </w:rPr>
              <w:t>-Inhibitorii pompei de protoni și H2</w:t>
            </w:r>
            <w:r w:rsidR="0052317C" w:rsidRPr="00104749">
              <w:rPr>
                <w:bCs/>
                <w:iCs/>
                <w:sz w:val="24"/>
              </w:rPr>
              <w:t>-histaminoblocante</w:t>
            </w:r>
            <w:r w:rsidRPr="00104749">
              <w:rPr>
                <w:bCs/>
                <w:iCs/>
                <w:sz w:val="24"/>
              </w:rPr>
              <w:t xml:space="preserve"> sunt recomandați pentru tratamentul refluxului gastroesofagian și a disfagiei</w:t>
            </w:r>
            <w:r w:rsidR="00BF700B">
              <w:rPr>
                <w:bCs/>
                <w:iCs/>
                <w:sz w:val="24"/>
              </w:rPr>
              <w:t xml:space="preserve"> </w:t>
            </w:r>
          </w:p>
        </w:tc>
        <w:tc>
          <w:tcPr>
            <w:tcW w:w="1083" w:type="dxa"/>
          </w:tcPr>
          <w:p w14:paraId="4E4741C5" w14:textId="77777777" w:rsidR="00BE63AD" w:rsidRPr="00104749" w:rsidRDefault="00BE63AD" w:rsidP="00104749">
            <w:pPr>
              <w:autoSpaceDE w:val="0"/>
              <w:autoSpaceDN w:val="0"/>
              <w:adjustRightInd w:val="0"/>
              <w:rPr>
                <w:sz w:val="24"/>
              </w:rPr>
            </w:pPr>
            <w:r w:rsidRPr="00104749">
              <w:rPr>
                <w:sz w:val="24"/>
              </w:rPr>
              <w:t>III</w:t>
            </w:r>
          </w:p>
        </w:tc>
        <w:tc>
          <w:tcPr>
            <w:tcW w:w="1576" w:type="dxa"/>
          </w:tcPr>
          <w:p w14:paraId="1EB30C98" w14:textId="77777777" w:rsidR="00BE63AD" w:rsidRPr="00104749" w:rsidRDefault="00BE63AD" w:rsidP="00104749">
            <w:pPr>
              <w:autoSpaceDE w:val="0"/>
              <w:autoSpaceDN w:val="0"/>
              <w:adjustRightInd w:val="0"/>
              <w:rPr>
                <w:sz w:val="24"/>
              </w:rPr>
            </w:pPr>
            <w:r w:rsidRPr="00104749">
              <w:rPr>
                <w:sz w:val="24"/>
              </w:rPr>
              <w:t>C</w:t>
            </w:r>
          </w:p>
        </w:tc>
      </w:tr>
      <w:tr w:rsidR="00BE63AD" w:rsidRPr="00104749" w14:paraId="3A034B38" w14:textId="77777777" w:rsidTr="00BE63AD">
        <w:trPr>
          <w:trHeight w:val="215"/>
        </w:trPr>
        <w:tc>
          <w:tcPr>
            <w:tcW w:w="5221" w:type="dxa"/>
            <w:vMerge/>
          </w:tcPr>
          <w:p w14:paraId="79B6DAE9" w14:textId="77777777" w:rsidR="00BE63AD" w:rsidRPr="00104749" w:rsidRDefault="00BE63AD" w:rsidP="00104749">
            <w:pPr>
              <w:autoSpaceDE w:val="0"/>
              <w:autoSpaceDN w:val="0"/>
              <w:adjustRightInd w:val="0"/>
              <w:rPr>
                <w:bCs/>
                <w:sz w:val="24"/>
              </w:rPr>
            </w:pPr>
          </w:p>
        </w:tc>
        <w:tc>
          <w:tcPr>
            <w:tcW w:w="6069" w:type="dxa"/>
          </w:tcPr>
          <w:p w14:paraId="76F9156D" w14:textId="77777777" w:rsidR="00BE63AD" w:rsidRPr="00104749" w:rsidRDefault="00BE63AD" w:rsidP="00104749">
            <w:pPr>
              <w:autoSpaceDE w:val="0"/>
              <w:autoSpaceDN w:val="0"/>
              <w:adjustRightInd w:val="0"/>
              <w:rPr>
                <w:b/>
                <w:i/>
                <w:sz w:val="24"/>
              </w:rPr>
            </w:pPr>
            <w:r w:rsidRPr="00104749">
              <w:rPr>
                <w:b/>
                <w:i/>
                <w:sz w:val="24"/>
              </w:rPr>
              <w:t>Recomandări pentru criza renală sclerodermică:</w:t>
            </w:r>
          </w:p>
          <w:p w14:paraId="4CB7EF4F" w14:textId="77777777" w:rsidR="00BE63AD" w:rsidRPr="00104749" w:rsidRDefault="00BE63AD" w:rsidP="00104749">
            <w:pPr>
              <w:autoSpaceDE w:val="0"/>
              <w:autoSpaceDN w:val="0"/>
              <w:adjustRightInd w:val="0"/>
              <w:rPr>
                <w:b/>
                <w:i/>
                <w:sz w:val="24"/>
              </w:rPr>
            </w:pPr>
            <w:r w:rsidRPr="00104749">
              <w:rPr>
                <w:sz w:val="24"/>
              </w:rPr>
              <w:t>-Se va utiliza în criza renală sclerodermică IECA ca terapie de primă linie</w:t>
            </w:r>
          </w:p>
        </w:tc>
        <w:tc>
          <w:tcPr>
            <w:tcW w:w="1083" w:type="dxa"/>
          </w:tcPr>
          <w:p w14:paraId="47647527" w14:textId="77777777" w:rsidR="00BE63AD" w:rsidRPr="00104749" w:rsidRDefault="00BE63AD" w:rsidP="00104749">
            <w:pPr>
              <w:autoSpaceDE w:val="0"/>
              <w:autoSpaceDN w:val="0"/>
              <w:adjustRightInd w:val="0"/>
              <w:rPr>
                <w:sz w:val="24"/>
              </w:rPr>
            </w:pPr>
            <w:r w:rsidRPr="00104749">
              <w:rPr>
                <w:sz w:val="24"/>
              </w:rPr>
              <w:t>III</w:t>
            </w:r>
          </w:p>
        </w:tc>
        <w:tc>
          <w:tcPr>
            <w:tcW w:w="1576" w:type="dxa"/>
          </w:tcPr>
          <w:p w14:paraId="73EF2FA2" w14:textId="77777777" w:rsidR="00BE63AD" w:rsidRPr="00104749" w:rsidRDefault="00BE63AD" w:rsidP="00104749">
            <w:pPr>
              <w:autoSpaceDE w:val="0"/>
              <w:autoSpaceDN w:val="0"/>
              <w:adjustRightInd w:val="0"/>
              <w:rPr>
                <w:sz w:val="24"/>
              </w:rPr>
            </w:pPr>
            <w:r w:rsidRPr="00104749">
              <w:rPr>
                <w:sz w:val="24"/>
              </w:rPr>
              <w:t>C</w:t>
            </w:r>
          </w:p>
        </w:tc>
      </w:tr>
    </w:tbl>
    <w:p w14:paraId="2B697671" w14:textId="77777777" w:rsidR="00BE63AD" w:rsidRPr="00104749" w:rsidRDefault="00BE63AD" w:rsidP="00104749">
      <w:pPr>
        <w:rPr>
          <w:sz w:val="24"/>
        </w:rPr>
        <w:sectPr w:rsidR="00BE63AD" w:rsidRPr="00104749" w:rsidSect="00104749">
          <w:type w:val="continuous"/>
          <w:pgSz w:w="16839" w:h="11907" w:orient="landscape" w:code="9"/>
          <w:pgMar w:top="1134" w:right="851" w:bottom="1134" w:left="1418" w:header="720" w:footer="720" w:gutter="0"/>
          <w:cols w:space="720"/>
          <w:docGrid w:linePitch="360"/>
        </w:sectPr>
      </w:pPr>
    </w:p>
    <w:p w14:paraId="59634F9E" w14:textId="6F507018" w:rsidR="003B7110" w:rsidRPr="00C0160C" w:rsidRDefault="003B7110" w:rsidP="00C0160C">
      <w:pPr>
        <w:pStyle w:val="Heading3"/>
        <w:ind w:left="0"/>
        <w:rPr>
          <w:rFonts w:ascii="Times New Roman" w:hAnsi="Times New Roman"/>
          <w:i w:val="0"/>
          <w:iCs/>
          <w:sz w:val="24"/>
          <w:lang w:val="ro-RO"/>
        </w:rPr>
      </w:pPr>
      <w:bookmarkStart w:id="108" w:name="_Toc191166966"/>
      <w:bookmarkStart w:id="109" w:name="_Toc198354858"/>
      <w:bookmarkStart w:id="110" w:name="_Toc196397668"/>
      <w:r w:rsidRPr="00C0160C">
        <w:rPr>
          <w:rFonts w:ascii="Times New Roman" w:hAnsi="Times New Roman"/>
          <w:i w:val="0"/>
          <w:iCs/>
          <w:sz w:val="24"/>
          <w:lang w:val="ro-RO"/>
        </w:rPr>
        <w:lastRenderedPageBreak/>
        <w:t>C.2.</w:t>
      </w:r>
      <w:r w:rsidR="005A2462" w:rsidRPr="00C0160C">
        <w:rPr>
          <w:rFonts w:ascii="Times New Roman" w:hAnsi="Times New Roman"/>
          <w:i w:val="0"/>
          <w:iCs/>
          <w:sz w:val="24"/>
          <w:lang w:val="ro-RO"/>
        </w:rPr>
        <w:t>3</w:t>
      </w:r>
      <w:r w:rsidRPr="00C0160C">
        <w:rPr>
          <w:rFonts w:ascii="Times New Roman" w:hAnsi="Times New Roman"/>
          <w:i w:val="0"/>
          <w:iCs/>
          <w:sz w:val="24"/>
          <w:lang w:val="ro-RO"/>
        </w:rPr>
        <w:t>.</w:t>
      </w:r>
      <w:r w:rsidR="005A2462" w:rsidRPr="00C0160C">
        <w:rPr>
          <w:rFonts w:ascii="Times New Roman" w:hAnsi="Times New Roman"/>
          <w:i w:val="0"/>
          <w:iCs/>
          <w:sz w:val="24"/>
          <w:lang w:val="ro-RO"/>
        </w:rPr>
        <w:t>7</w:t>
      </w:r>
      <w:r w:rsidRPr="00C0160C">
        <w:rPr>
          <w:rFonts w:ascii="Times New Roman" w:hAnsi="Times New Roman"/>
          <w:i w:val="0"/>
          <w:iCs/>
          <w:sz w:val="24"/>
          <w:lang w:val="ro-RO"/>
        </w:rPr>
        <w:t xml:space="preserve">. Supravegherea pacienţilor cu </w:t>
      </w:r>
      <w:bookmarkEnd w:id="108"/>
      <w:bookmarkEnd w:id="109"/>
      <w:r w:rsidR="00283977" w:rsidRPr="00C0160C">
        <w:rPr>
          <w:rFonts w:ascii="Times New Roman" w:hAnsi="Times New Roman"/>
          <w:i w:val="0"/>
          <w:iCs/>
          <w:sz w:val="24"/>
          <w:lang w:val="ro-RO"/>
        </w:rPr>
        <w:t>SS</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104749" w14:paraId="4C7821C1" w14:textId="77777777" w:rsidTr="003B7110">
        <w:tc>
          <w:tcPr>
            <w:tcW w:w="9531" w:type="dxa"/>
          </w:tcPr>
          <w:p w14:paraId="51F23345" w14:textId="3BEDA21B" w:rsidR="003B7110" w:rsidRPr="00104749" w:rsidRDefault="003B7110" w:rsidP="00104749">
            <w:pPr>
              <w:jc w:val="left"/>
              <w:rPr>
                <w:b/>
                <w:i/>
                <w:sz w:val="24"/>
              </w:rPr>
            </w:pPr>
            <w:r w:rsidRPr="00104749">
              <w:rPr>
                <w:b/>
                <w:sz w:val="24"/>
              </w:rPr>
              <w:t xml:space="preserve">Caseta </w:t>
            </w:r>
            <w:r w:rsidR="005A2462" w:rsidRPr="00104749">
              <w:rPr>
                <w:b/>
                <w:sz w:val="24"/>
              </w:rPr>
              <w:t>20</w:t>
            </w:r>
            <w:r w:rsidRPr="00104749">
              <w:rPr>
                <w:b/>
                <w:sz w:val="24"/>
              </w:rPr>
              <w:t xml:space="preserve">. Supravegherea pacienţilor cu </w:t>
            </w:r>
            <w:r w:rsidR="00283977">
              <w:rPr>
                <w:b/>
                <w:sz w:val="24"/>
              </w:rPr>
              <w:t>SS</w:t>
            </w:r>
            <w:r w:rsidRPr="00104749">
              <w:rPr>
                <w:b/>
                <w:i/>
                <w:sz w:val="24"/>
              </w:rPr>
              <w:t xml:space="preserve"> [6]</w:t>
            </w:r>
          </w:p>
          <w:p w14:paraId="53A5B3DC" w14:textId="77777777" w:rsidR="003B7110" w:rsidRDefault="003B7110" w:rsidP="00B561E3">
            <w:pPr>
              <w:spacing w:after="0"/>
              <w:rPr>
                <w:sz w:val="24"/>
              </w:rPr>
            </w:pPr>
            <w:r w:rsidRPr="00B561E3">
              <w:rPr>
                <w:b/>
                <w:bCs/>
                <w:i/>
                <w:iCs/>
                <w:sz w:val="24"/>
              </w:rPr>
              <w:t>Pe parcursul spitalizării</w:t>
            </w:r>
            <w:r w:rsidRPr="00104749">
              <w:rPr>
                <w:sz w:val="24"/>
              </w:rPr>
              <w:t xml:space="preserve"> zilnic se va monitoriza temperatura corpului, frecvenţa respiratorie, pulsul, tensiunea arterială, statusul articular, </w:t>
            </w:r>
            <w:r w:rsidR="00C06C26" w:rsidRPr="00104749">
              <w:rPr>
                <w:sz w:val="24"/>
              </w:rPr>
              <w:t>aprecierea mRSS.</w:t>
            </w:r>
          </w:p>
          <w:p w14:paraId="52F38112" w14:textId="77777777" w:rsidR="006971AB" w:rsidRPr="00104749" w:rsidRDefault="006971AB" w:rsidP="00B561E3">
            <w:pPr>
              <w:spacing w:after="0"/>
              <w:rPr>
                <w:sz w:val="24"/>
              </w:rPr>
            </w:pPr>
          </w:p>
          <w:p w14:paraId="23A4FC44" w14:textId="4CB4A927" w:rsidR="003B7110" w:rsidRPr="00104749" w:rsidRDefault="003B7110" w:rsidP="00104749">
            <w:pPr>
              <w:jc w:val="left"/>
              <w:rPr>
                <w:b/>
                <w:i/>
                <w:sz w:val="24"/>
              </w:rPr>
            </w:pPr>
            <w:r w:rsidRPr="00104749">
              <w:rPr>
                <w:b/>
                <w:i/>
                <w:sz w:val="24"/>
              </w:rPr>
              <w:t xml:space="preserve">Periodicitatea de supraveghere a pacienţilor cu </w:t>
            </w:r>
            <w:r w:rsidR="00283977">
              <w:rPr>
                <w:b/>
                <w:i/>
                <w:sz w:val="24"/>
              </w:rPr>
              <w:t>SS</w:t>
            </w:r>
            <w:r w:rsidR="004B7A88" w:rsidRPr="00104749">
              <w:rPr>
                <w:b/>
                <w:i/>
                <w:sz w:val="24"/>
              </w:rPr>
              <w:t xml:space="preserve"> </w:t>
            </w:r>
            <w:r w:rsidRPr="00104749">
              <w:rPr>
                <w:b/>
                <w:i/>
                <w:sz w:val="24"/>
              </w:rPr>
              <w:t>de către medicul de familie:</w:t>
            </w:r>
          </w:p>
          <w:p w14:paraId="0B6E91AD" w14:textId="77777777" w:rsidR="003B7110" w:rsidRPr="00104749" w:rsidRDefault="003B7110" w:rsidP="00104749">
            <w:pPr>
              <w:numPr>
                <w:ilvl w:val="0"/>
                <w:numId w:val="22"/>
              </w:numPr>
              <w:spacing w:after="0"/>
              <w:jc w:val="left"/>
              <w:rPr>
                <w:sz w:val="24"/>
              </w:rPr>
            </w:pPr>
            <w:r w:rsidRPr="00104749">
              <w:rPr>
                <w:sz w:val="24"/>
              </w:rPr>
              <w:t>În primul an de supraveghere – o dată la 3 luni.</w:t>
            </w:r>
          </w:p>
          <w:p w14:paraId="2BD74C93" w14:textId="77777777" w:rsidR="003B7110" w:rsidRPr="00104749" w:rsidRDefault="003B7110" w:rsidP="00104749">
            <w:pPr>
              <w:numPr>
                <w:ilvl w:val="0"/>
                <w:numId w:val="22"/>
              </w:numPr>
              <w:spacing w:after="0"/>
              <w:jc w:val="left"/>
              <w:rPr>
                <w:sz w:val="24"/>
              </w:rPr>
            </w:pPr>
            <w:r w:rsidRPr="00104749">
              <w:rPr>
                <w:sz w:val="24"/>
              </w:rPr>
              <w:t>În următorii ani (în caz de evoluţie stabilă) – o dată la 6 luni.</w:t>
            </w:r>
          </w:p>
          <w:p w14:paraId="236AF7C8" w14:textId="73613140" w:rsidR="00B561E3" w:rsidRPr="00B561E3" w:rsidRDefault="003B7110" w:rsidP="00B561E3">
            <w:pPr>
              <w:numPr>
                <w:ilvl w:val="0"/>
                <w:numId w:val="22"/>
              </w:numPr>
              <w:spacing w:after="0"/>
              <w:jc w:val="left"/>
              <w:rPr>
                <w:bCs/>
                <w:sz w:val="24"/>
              </w:rPr>
            </w:pPr>
            <w:r w:rsidRPr="00104749">
              <w:rPr>
                <w:bCs/>
                <w:sz w:val="24"/>
              </w:rPr>
              <w:t xml:space="preserve">Evidenţa la medicul de familie – copii cu boală aflată în remisiune şi care nu necesită continuarea </w:t>
            </w:r>
            <w:r w:rsidR="005977AF" w:rsidRPr="00104749">
              <w:rPr>
                <w:bCs/>
                <w:sz w:val="24"/>
              </w:rPr>
              <w:t>tratamentul patogenetic</w:t>
            </w:r>
            <w:r w:rsidRPr="00104749">
              <w:rPr>
                <w:bCs/>
                <w:sz w:val="24"/>
              </w:rPr>
              <w:t>, pacienţii cu forme uşoare.</w:t>
            </w:r>
          </w:p>
          <w:p w14:paraId="11A41C01" w14:textId="5800C344" w:rsidR="00B561E3" w:rsidRDefault="003B7110" w:rsidP="00B561E3">
            <w:pPr>
              <w:numPr>
                <w:ilvl w:val="0"/>
                <w:numId w:val="22"/>
              </w:numPr>
              <w:spacing w:after="0"/>
              <w:jc w:val="left"/>
              <w:rPr>
                <w:sz w:val="24"/>
              </w:rPr>
            </w:pPr>
            <w:r w:rsidRPr="00104749">
              <w:rPr>
                <w:bCs/>
                <w:sz w:val="24"/>
              </w:rPr>
              <w:t xml:space="preserve">Cooperarea </w:t>
            </w:r>
            <w:r w:rsidR="004A78D7" w:rsidRPr="00104749">
              <w:rPr>
                <w:bCs/>
                <w:sz w:val="24"/>
              </w:rPr>
              <w:t xml:space="preserve">cu alţi </w:t>
            </w:r>
            <w:r w:rsidR="00B561E3">
              <w:rPr>
                <w:bCs/>
                <w:sz w:val="24"/>
              </w:rPr>
              <w:t xml:space="preserve">medici </w:t>
            </w:r>
            <w:r w:rsidR="004A78D7" w:rsidRPr="00104749">
              <w:rPr>
                <w:bCs/>
                <w:sz w:val="24"/>
              </w:rPr>
              <w:t xml:space="preserve">specialişti </w:t>
            </w:r>
            <w:r w:rsidR="003628F3" w:rsidRPr="00104749">
              <w:rPr>
                <w:bCs/>
                <w:sz w:val="24"/>
              </w:rPr>
              <w:t xml:space="preserve">– reumatolog pediatru, </w:t>
            </w:r>
            <w:r w:rsidR="00D05369" w:rsidRPr="00104749">
              <w:rPr>
                <w:bCs/>
                <w:sz w:val="24"/>
              </w:rPr>
              <w:t>pneumolog, gastrolog, hematolog, nefrolog, dermatolog, traumatolog, oftalmolog, fizioterapeut.</w:t>
            </w:r>
            <w:r w:rsidR="00B561E3" w:rsidRPr="00104749">
              <w:rPr>
                <w:sz w:val="24"/>
              </w:rPr>
              <w:t xml:space="preserve"> </w:t>
            </w:r>
          </w:p>
          <w:p w14:paraId="773E796C" w14:textId="17401CF8" w:rsidR="00B561E3" w:rsidRPr="00B561E3" w:rsidRDefault="00B561E3" w:rsidP="00B561E3">
            <w:pPr>
              <w:numPr>
                <w:ilvl w:val="0"/>
                <w:numId w:val="54"/>
              </w:numPr>
              <w:spacing w:after="0"/>
              <w:ind w:left="270" w:hanging="270"/>
              <w:rPr>
                <w:i/>
                <w:iCs/>
                <w:sz w:val="24"/>
              </w:rPr>
            </w:pPr>
            <w:r w:rsidRPr="00B561E3">
              <w:rPr>
                <w:i/>
                <w:iCs/>
                <w:sz w:val="24"/>
              </w:rPr>
              <w:t xml:space="preserve">Periodic la intervale de 3-6 luni: </w:t>
            </w:r>
          </w:p>
          <w:p w14:paraId="32C525A3" w14:textId="77777777" w:rsidR="00B561E3" w:rsidRPr="00104749" w:rsidRDefault="00B561E3" w:rsidP="00B561E3">
            <w:pPr>
              <w:numPr>
                <w:ilvl w:val="0"/>
                <w:numId w:val="22"/>
              </w:numPr>
              <w:spacing w:after="0"/>
              <w:jc w:val="left"/>
              <w:rPr>
                <w:sz w:val="24"/>
              </w:rPr>
            </w:pPr>
            <w:r w:rsidRPr="00104749">
              <w:rPr>
                <w:sz w:val="24"/>
              </w:rPr>
              <w:t>Aprecierea afectării cutanate, scorul mRSS;</w:t>
            </w:r>
          </w:p>
          <w:p w14:paraId="5041AC5D" w14:textId="77777777" w:rsidR="00B561E3" w:rsidRPr="00104749" w:rsidRDefault="00B561E3" w:rsidP="00B561E3">
            <w:pPr>
              <w:numPr>
                <w:ilvl w:val="0"/>
                <w:numId w:val="22"/>
              </w:numPr>
              <w:spacing w:after="0"/>
              <w:jc w:val="left"/>
              <w:rPr>
                <w:sz w:val="24"/>
              </w:rPr>
            </w:pPr>
            <w:r w:rsidRPr="00104749">
              <w:rPr>
                <w:sz w:val="24"/>
              </w:rPr>
              <w:t>Aprecierea scorului J4S;</w:t>
            </w:r>
          </w:p>
          <w:p w14:paraId="027E56F0" w14:textId="77777777" w:rsidR="00B561E3" w:rsidRPr="00104749" w:rsidRDefault="00B561E3" w:rsidP="00B561E3">
            <w:pPr>
              <w:numPr>
                <w:ilvl w:val="0"/>
                <w:numId w:val="22"/>
              </w:numPr>
              <w:spacing w:after="0"/>
              <w:jc w:val="left"/>
              <w:rPr>
                <w:sz w:val="24"/>
              </w:rPr>
            </w:pPr>
            <w:r w:rsidRPr="00104749">
              <w:rPr>
                <w:sz w:val="24"/>
              </w:rPr>
              <w:t>Aprecierea afectării articulare și capacitatea funcţională articulară;</w:t>
            </w:r>
          </w:p>
          <w:p w14:paraId="43D9DEEC" w14:textId="77777777" w:rsidR="00B561E3" w:rsidRPr="00104749" w:rsidRDefault="00B561E3" w:rsidP="00B561E3">
            <w:pPr>
              <w:numPr>
                <w:ilvl w:val="0"/>
                <w:numId w:val="22"/>
              </w:numPr>
              <w:spacing w:after="0"/>
              <w:jc w:val="left"/>
              <w:rPr>
                <w:sz w:val="24"/>
              </w:rPr>
            </w:pPr>
            <w:r w:rsidRPr="00104749">
              <w:rPr>
                <w:sz w:val="24"/>
              </w:rPr>
              <w:t>Indicii antropometrici;</w:t>
            </w:r>
          </w:p>
          <w:p w14:paraId="1849E43F" w14:textId="77777777" w:rsidR="00B561E3" w:rsidRPr="00104749" w:rsidRDefault="00B561E3" w:rsidP="00B561E3">
            <w:pPr>
              <w:numPr>
                <w:ilvl w:val="0"/>
                <w:numId w:val="22"/>
              </w:numPr>
              <w:spacing w:after="0"/>
              <w:jc w:val="left"/>
              <w:rPr>
                <w:sz w:val="24"/>
              </w:rPr>
            </w:pPr>
            <w:r w:rsidRPr="00104749">
              <w:rPr>
                <w:sz w:val="24"/>
              </w:rPr>
              <w:t>Hemograma;</w:t>
            </w:r>
          </w:p>
          <w:p w14:paraId="65C60D91" w14:textId="77777777" w:rsidR="00B561E3" w:rsidRPr="00104749" w:rsidRDefault="00B561E3" w:rsidP="00B561E3">
            <w:pPr>
              <w:numPr>
                <w:ilvl w:val="0"/>
                <w:numId w:val="22"/>
              </w:numPr>
              <w:spacing w:after="0"/>
              <w:jc w:val="left"/>
              <w:rPr>
                <w:sz w:val="24"/>
              </w:rPr>
            </w:pPr>
            <w:r w:rsidRPr="00104749">
              <w:rPr>
                <w:sz w:val="24"/>
              </w:rPr>
              <w:t>Reactanții de fază acută</w:t>
            </w:r>
          </w:p>
          <w:p w14:paraId="7A0354DB" w14:textId="77777777" w:rsidR="00B561E3" w:rsidRPr="00104749" w:rsidRDefault="00B561E3" w:rsidP="00B561E3">
            <w:pPr>
              <w:numPr>
                <w:ilvl w:val="0"/>
                <w:numId w:val="22"/>
              </w:numPr>
              <w:spacing w:after="0"/>
              <w:jc w:val="left"/>
              <w:rPr>
                <w:sz w:val="24"/>
              </w:rPr>
            </w:pPr>
            <w:r w:rsidRPr="00104749">
              <w:rPr>
                <w:sz w:val="24"/>
              </w:rPr>
              <w:t>Indici biochimici de afectare renală, hepatică</w:t>
            </w:r>
          </w:p>
          <w:p w14:paraId="6CDB45F3" w14:textId="0B3B99CE" w:rsidR="00B561E3" w:rsidRPr="00104749" w:rsidRDefault="00B561E3" w:rsidP="00B561E3">
            <w:pPr>
              <w:numPr>
                <w:ilvl w:val="0"/>
                <w:numId w:val="22"/>
              </w:numPr>
              <w:spacing w:after="0"/>
              <w:jc w:val="left"/>
              <w:rPr>
                <w:sz w:val="24"/>
              </w:rPr>
            </w:pPr>
            <w:r>
              <w:rPr>
                <w:sz w:val="24"/>
              </w:rPr>
              <w:t>Analiza generală a urinei</w:t>
            </w:r>
          </w:p>
          <w:p w14:paraId="331766CD" w14:textId="77777777" w:rsidR="00B561E3" w:rsidRPr="00104749" w:rsidRDefault="00B561E3" w:rsidP="00B561E3">
            <w:pPr>
              <w:numPr>
                <w:ilvl w:val="0"/>
                <w:numId w:val="22"/>
              </w:numPr>
              <w:spacing w:after="0"/>
              <w:jc w:val="left"/>
              <w:rPr>
                <w:sz w:val="24"/>
              </w:rPr>
            </w:pPr>
            <w:r w:rsidRPr="00104749">
              <w:rPr>
                <w:sz w:val="24"/>
              </w:rPr>
              <w:t>ECG</w:t>
            </w:r>
          </w:p>
          <w:p w14:paraId="23CF9320" w14:textId="77777777" w:rsidR="00B561E3" w:rsidRPr="00104749" w:rsidRDefault="00B561E3" w:rsidP="00B561E3">
            <w:pPr>
              <w:numPr>
                <w:ilvl w:val="0"/>
                <w:numId w:val="22"/>
              </w:numPr>
              <w:spacing w:after="0"/>
              <w:jc w:val="left"/>
              <w:rPr>
                <w:sz w:val="24"/>
              </w:rPr>
            </w:pPr>
            <w:r w:rsidRPr="00104749">
              <w:rPr>
                <w:sz w:val="24"/>
              </w:rPr>
              <w:t xml:space="preserve">Capilaroscopia </w:t>
            </w:r>
          </w:p>
          <w:p w14:paraId="6D4C057E" w14:textId="77777777" w:rsidR="00B561E3" w:rsidRPr="00B561E3" w:rsidRDefault="00B561E3" w:rsidP="00B561E3">
            <w:pPr>
              <w:spacing w:after="0"/>
              <w:jc w:val="left"/>
              <w:rPr>
                <w:i/>
                <w:iCs/>
                <w:sz w:val="24"/>
              </w:rPr>
            </w:pPr>
            <w:r w:rsidRPr="00B561E3">
              <w:rPr>
                <w:i/>
                <w:iCs/>
                <w:sz w:val="24"/>
              </w:rPr>
              <w:t>Periodic, o dată în an:</w:t>
            </w:r>
          </w:p>
          <w:p w14:paraId="187BAEEF" w14:textId="77777777" w:rsidR="00B561E3" w:rsidRPr="00104749" w:rsidRDefault="00B561E3" w:rsidP="00B561E3">
            <w:pPr>
              <w:numPr>
                <w:ilvl w:val="0"/>
                <w:numId w:val="22"/>
              </w:numPr>
              <w:spacing w:after="0"/>
              <w:jc w:val="left"/>
              <w:rPr>
                <w:sz w:val="24"/>
              </w:rPr>
            </w:pPr>
            <w:r w:rsidRPr="00104749">
              <w:rPr>
                <w:sz w:val="24"/>
              </w:rPr>
              <w:t>Spirografia</w:t>
            </w:r>
          </w:p>
          <w:p w14:paraId="5BF2B98D" w14:textId="77777777" w:rsidR="00B561E3" w:rsidRPr="00104749" w:rsidRDefault="00B561E3" w:rsidP="00B561E3">
            <w:pPr>
              <w:numPr>
                <w:ilvl w:val="0"/>
                <w:numId w:val="22"/>
              </w:numPr>
              <w:spacing w:after="0"/>
              <w:jc w:val="left"/>
              <w:rPr>
                <w:sz w:val="24"/>
              </w:rPr>
            </w:pPr>
            <w:r w:rsidRPr="00104749">
              <w:rPr>
                <w:sz w:val="24"/>
              </w:rPr>
              <w:t xml:space="preserve">Reovazografia </w:t>
            </w:r>
          </w:p>
          <w:p w14:paraId="09C52EF1" w14:textId="77777777" w:rsidR="00B561E3" w:rsidRPr="00104749" w:rsidRDefault="00B561E3" w:rsidP="00B561E3">
            <w:pPr>
              <w:numPr>
                <w:ilvl w:val="0"/>
                <w:numId w:val="22"/>
              </w:numPr>
              <w:spacing w:after="0"/>
              <w:jc w:val="left"/>
              <w:rPr>
                <w:sz w:val="24"/>
              </w:rPr>
            </w:pPr>
            <w:r w:rsidRPr="00104749">
              <w:rPr>
                <w:sz w:val="24"/>
              </w:rPr>
              <w:t>Investigații imagistice – EcoCG, USG organe interne, Investigații radiologice, FEGDS</w:t>
            </w:r>
          </w:p>
          <w:p w14:paraId="37236723" w14:textId="0F450428" w:rsidR="003B7110" w:rsidRPr="00B561E3" w:rsidRDefault="00B561E3" w:rsidP="00B561E3">
            <w:pPr>
              <w:numPr>
                <w:ilvl w:val="0"/>
                <w:numId w:val="22"/>
              </w:numPr>
              <w:spacing w:after="0"/>
              <w:jc w:val="left"/>
              <w:rPr>
                <w:sz w:val="24"/>
              </w:rPr>
            </w:pPr>
            <w:r w:rsidRPr="00104749">
              <w:rPr>
                <w:sz w:val="24"/>
              </w:rPr>
              <w:t xml:space="preserve">La necesitate </w:t>
            </w:r>
            <w:r>
              <w:rPr>
                <w:sz w:val="24"/>
              </w:rPr>
              <w:t>–</w:t>
            </w:r>
            <w:r w:rsidRPr="00104749">
              <w:rPr>
                <w:sz w:val="24"/>
              </w:rPr>
              <w:t xml:space="preserve"> CT</w:t>
            </w:r>
            <w:r>
              <w:rPr>
                <w:sz w:val="24"/>
              </w:rPr>
              <w:t>.</w:t>
            </w:r>
          </w:p>
          <w:p w14:paraId="64387444" w14:textId="77777777" w:rsidR="003B7110" w:rsidRPr="00104749" w:rsidRDefault="003B7110" w:rsidP="00104749">
            <w:pPr>
              <w:spacing w:after="0"/>
              <w:jc w:val="left"/>
              <w:rPr>
                <w:sz w:val="24"/>
              </w:rPr>
            </w:pPr>
          </w:p>
          <w:p w14:paraId="64D14AA3" w14:textId="676BCA35" w:rsidR="003B7110" w:rsidRPr="00104749" w:rsidRDefault="003B7110" w:rsidP="00104749">
            <w:pPr>
              <w:jc w:val="left"/>
              <w:rPr>
                <w:b/>
                <w:i/>
                <w:sz w:val="24"/>
              </w:rPr>
            </w:pPr>
            <w:r w:rsidRPr="00104749">
              <w:rPr>
                <w:b/>
                <w:i/>
                <w:sz w:val="24"/>
              </w:rPr>
              <w:t xml:space="preserve">Periodicitatea de supraveghere a pacienţilor cu </w:t>
            </w:r>
            <w:r w:rsidR="00283977">
              <w:rPr>
                <w:b/>
                <w:i/>
                <w:sz w:val="24"/>
              </w:rPr>
              <w:t>SS</w:t>
            </w:r>
            <w:r w:rsidR="004B7A88" w:rsidRPr="00104749">
              <w:rPr>
                <w:b/>
                <w:i/>
                <w:sz w:val="24"/>
              </w:rPr>
              <w:t xml:space="preserve"> </w:t>
            </w:r>
            <w:r w:rsidRPr="00104749">
              <w:rPr>
                <w:b/>
                <w:i/>
                <w:sz w:val="24"/>
              </w:rPr>
              <w:t>de către reumatolog</w:t>
            </w:r>
            <w:r w:rsidR="004A78D7" w:rsidRPr="00104749">
              <w:rPr>
                <w:b/>
                <w:i/>
                <w:sz w:val="24"/>
              </w:rPr>
              <w:t xml:space="preserve"> pediatru</w:t>
            </w:r>
            <w:r w:rsidRPr="00104749">
              <w:rPr>
                <w:b/>
                <w:i/>
                <w:sz w:val="24"/>
              </w:rPr>
              <w:t>:</w:t>
            </w:r>
          </w:p>
          <w:p w14:paraId="4C294BAC" w14:textId="77777777" w:rsidR="003B7110" w:rsidRPr="00104749" w:rsidRDefault="003B7110" w:rsidP="00104749">
            <w:pPr>
              <w:numPr>
                <w:ilvl w:val="0"/>
                <w:numId w:val="22"/>
              </w:numPr>
              <w:spacing w:after="0"/>
              <w:jc w:val="left"/>
              <w:rPr>
                <w:sz w:val="24"/>
              </w:rPr>
            </w:pPr>
            <w:r w:rsidRPr="00104749">
              <w:rPr>
                <w:sz w:val="24"/>
              </w:rPr>
              <w:t>În primul an de supraveghere – o dată la 1-3 luni (individualizat).</w:t>
            </w:r>
          </w:p>
          <w:p w14:paraId="6748D402" w14:textId="77777777" w:rsidR="003B7110" w:rsidRPr="00104749" w:rsidRDefault="003B7110" w:rsidP="00104749">
            <w:pPr>
              <w:numPr>
                <w:ilvl w:val="0"/>
                <w:numId w:val="22"/>
              </w:numPr>
              <w:spacing w:after="0"/>
              <w:jc w:val="left"/>
              <w:rPr>
                <w:sz w:val="24"/>
              </w:rPr>
            </w:pPr>
            <w:r w:rsidRPr="00104749">
              <w:rPr>
                <w:sz w:val="24"/>
              </w:rPr>
              <w:t>În următorii ani (în caz de evoluţie stabilă) – o dată la 6 luni.</w:t>
            </w:r>
          </w:p>
          <w:p w14:paraId="6FFA385A" w14:textId="77777777" w:rsidR="003B7110" w:rsidRPr="00104749" w:rsidRDefault="003B7110" w:rsidP="00104749">
            <w:pPr>
              <w:spacing w:after="0"/>
              <w:ind w:left="-72"/>
              <w:jc w:val="left"/>
              <w:rPr>
                <w:b/>
                <w:i/>
                <w:sz w:val="24"/>
              </w:rPr>
            </w:pPr>
          </w:p>
          <w:p w14:paraId="6D50B68D" w14:textId="77777777" w:rsidR="003B7110" w:rsidRPr="00104749" w:rsidRDefault="003B7110" w:rsidP="00104749">
            <w:pPr>
              <w:spacing w:after="0"/>
              <w:ind w:left="-72"/>
              <w:jc w:val="left"/>
              <w:rPr>
                <w:sz w:val="24"/>
              </w:rPr>
            </w:pPr>
            <w:r w:rsidRPr="00104749">
              <w:rPr>
                <w:b/>
                <w:i/>
                <w:sz w:val="24"/>
              </w:rPr>
              <w:t>Notă:</w:t>
            </w:r>
            <w:r w:rsidRPr="00104749">
              <w:rPr>
                <w:sz w:val="24"/>
              </w:rPr>
              <w:t xml:space="preserve"> În caz de apariţie a semnelor de agravare a bolii, a reacţiilor adverse la tratament sau a complicaţiilor,</w:t>
            </w:r>
            <w:r w:rsidR="003335AA" w:rsidRPr="00104749">
              <w:rPr>
                <w:sz w:val="24"/>
              </w:rPr>
              <w:t xml:space="preserve"> reumatologul pediatru</w:t>
            </w:r>
            <w:r w:rsidRPr="00104749">
              <w:rPr>
                <w:sz w:val="24"/>
              </w:rPr>
              <w:t xml:space="preserve"> </w:t>
            </w:r>
            <w:r w:rsidR="003335AA" w:rsidRPr="00104749">
              <w:rPr>
                <w:sz w:val="24"/>
              </w:rPr>
              <w:t xml:space="preserve">şi/sau </w:t>
            </w:r>
            <w:r w:rsidRPr="00104749">
              <w:rPr>
                <w:sz w:val="24"/>
              </w:rPr>
              <w:t>medicul de familie va îndrepta pacientul în secţia specializată – reumatologie pediatrică.</w:t>
            </w:r>
          </w:p>
        </w:tc>
      </w:tr>
    </w:tbl>
    <w:p w14:paraId="057BE5A1" w14:textId="0AFE8448" w:rsidR="003B7110" w:rsidRPr="00C0160C" w:rsidRDefault="003B7110" w:rsidP="00C0160C">
      <w:pPr>
        <w:pStyle w:val="Heading3"/>
        <w:ind w:left="0"/>
        <w:rPr>
          <w:rFonts w:ascii="Times New Roman" w:hAnsi="Times New Roman"/>
          <w:i w:val="0"/>
          <w:iCs/>
          <w:sz w:val="24"/>
          <w:lang w:val="ro-RO"/>
        </w:rPr>
      </w:pPr>
      <w:bookmarkStart w:id="111" w:name="_Toc191166968"/>
      <w:bookmarkStart w:id="112" w:name="_Toc198354859"/>
      <w:bookmarkStart w:id="113" w:name="_Toc196397669"/>
      <w:r w:rsidRPr="00C0160C">
        <w:rPr>
          <w:rFonts w:ascii="Times New Roman" w:hAnsi="Times New Roman"/>
          <w:i w:val="0"/>
          <w:iCs/>
          <w:sz w:val="24"/>
          <w:lang w:val="ro-RO"/>
        </w:rPr>
        <w:t xml:space="preserve">C.2.4. Complicaţiile </w:t>
      </w:r>
      <w:bookmarkEnd w:id="111"/>
      <w:bookmarkEnd w:id="112"/>
      <w:r w:rsidR="00283977" w:rsidRPr="00C0160C">
        <w:rPr>
          <w:rFonts w:ascii="Times New Roman" w:hAnsi="Times New Roman"/>
          <w:i w:val="0"/>
          <w:iCs/>
          <w:sz w:val="24"/>
          <w:lang w:val="ro-RO"/>
        </w:rPr>
        <w:t>SS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3B7110" w:rsidRPr="00104749" w14:paraId="724FE396" w14:textId="77777777" w:rsidTr="003B7110">
        <w:tc>
          <w:tcPr>
            <w:tcW w:w="9531" w:type="dxa"/>
          </w:tcPr>
          <w:p w14:paraId="7D24FA52" w14:textId="77C6C004" w:rsidR="003B7110" w:rsidRPr="00104749" w:rsidRDefault="003B7110" w:rsidP="00104749">
            <w:pPr>
              <w:rPr>
                <w:rFonts w:eastAsia="HFFDH C+ A Caslon Pro"/>
                <w:b/>
                <w:sz w:val="24"/>
              </w:rPr>
            </w:pPr>
            <w:r w:rsidRPr="00104749">
              <w:rPr>
                <w:rFonts w:eastAsia="HFFDH C+ A Caslon Pro"/>
                <w:b/>
                <w:sz w:val="24"/>
              </w:rPr>
              <w:t xml:space="preserve">Caseta </w:t>
            </w:r>
            <w:r w:rsidR="005A2462" w:rsidRPr="00104749">
              <w:rPr>
                <w:rFonts w:eastAsia="HFFDH C+ A Caslon Pro"/>
                <w:b/>
                <w:sz w:val="24"/>
              </w:rPr>
              <w:t>21</w:t>
            </w:r>
            <w:r w:rsidRPr="00104749">
              <w:rPr>
                <w:rFonts w:eastAsia="HFFDH C+ A Caslon Pro"/>
                <w:b/>
                <w:sz w:val="24"/>
              </w:rPr>
              <w:t xml:space="preserve">. Complicaţiile </w:t>
            </w:r>
            <w:r w:rsidR="00283977">
              <w:rPr>
                <w:rFonts w:eastAsia="HFFDH C+ A Caslon Pro"/>
                <w:b/>
                <w:sz w:val="24"/>
              </w:rPr>
              <w:t>SS</w:t>
            </w:r>
            <w:r w:rsidRPr="00104749">
              <w:rPr>
                <w:rFonts w:eastAsia="HFFDH C+ A Caslon Pro"/>
                <w:b/>
                <w:sz w:val="24"/>
              </w:rPr>
              <w:t>:</w:t>
            </w:r>
          </w:p>
          <w:p w14:paraId="0EA41BC5" w14:textId="77777777" w:rsidR="007570C7" w:rsidRPr="00104749" w:rsidRDefault="007570C7" w:rsidP="00104749">
            <w:pPr>
              <w:pStyle w:val="Pa34"/>
              <w:numPr>
                <w:ilvl w:val="0"/>
                <w:numId w:val="42"/>
              </w:numPr>
              <w:spacing w:line="240" w:lineRule="auto"/>
              <w:jc w:val="both"/>
              <w:rPr>
                <w:rFonts w:ascii="Times New Roman" w:hAnsi="Times New Roman"/>
                <w:lang w:val="ro-RO"/>
              </w:rPr>
            </w:pPr>
            <w:r w:rsidRPr="00104749">
              <w:rPr>
                <w:rFonts w:ascii="Times New Roman" w:hAnsi="Times New Roman"/>
                <w:lang w:val="ro-RO"/>
              </w:rPr>
              <w:t xml:space="preserve">Ulcere, necroze, gangrene digitale </w:t>
            </w:r>
          </w:p>
          <w:p w14:paraId="48CA1155" w14:textId="77777777" w:rsidR="007570C7" w:rsidRPr="00104749" w:rsidRDefault="007570C7" w:rsidP="00104749">
            <w:pPr>
              <w:pStyle w:val="Pa34"/>
              <w:numPr>
                <w:ilvl w:val="0"/>
                <w:numId w:val="42"/>
              </w:numPr>
              <w:spacing w:line="240" w:lineRule="auto"/>
              <w:jc w:val="both"/>
              <w:rPr>
                <w:rFonts w:ascii="Times New Roman" w:hAnsi="Times New Roman"/>
                <w:lang w:val="ro-RO"/>
              </w:rPr>
            </w:pPr>
            <w:r w:rsidRPr="00104749">
              <w:rPr>
                <w:rFonts w:ascii="Times New Roman" w:hAnsi="Times New Roman"/>
                <w:lang w:val="ro-RO"/>
              </w:rPr>
              <w:t xml:space="preserve">Hipertensiune pulmonară </w:t>
            </w:r>
          </w:p>
          <w:p w14:paraId="0B07CFA3" w14:textId="77777777" w:rsidR="007570C7" w:rsidRPr="00104749" w:rsidRDefault="007570C7" w:rsidP="00104749">
            <w:pPr>
              <w:pStyle w:val="Pa34"/>
              <w:numPr>
                <w:ilvl w:val="0"/>
                <w:numId w:val="42"/>
              </w:numPr>
              <w:spacing w:line="240" w:lineRule="auto"/>
              <w:jc w:val="both"/>
              <w:rPr>
                <w:rFonts w:ascii="Times New Roman" w:hAnsi="Times New Roman"/>
                <w:lang w:val="ro-RO"/>
              </w:rPr>
            </w:pPr>
            <w:r w:rsidRPr="00104749">
              <w:rPr>
                <w:rFonts w:ascii="Times New Roman" w:hAnsi="Times New Roman"/>
                <w:lang w:val="ro-RO"/>
              </w:rPr>
              <w:t xml:space="preserve">Hipertensiune arterială </w:t>
            </w:r>
          </w:p>
          <w:p w14:paraId="45B546F4" w14:textId="77777777" w:rsidR="007570C7" w:rsidRPr="00104749" w:rsidRDefault="007570C7" w:rsidP="00104749">
            <w:pPr>
              <w:pStyle w:val="Pa34"/>
              <w:numPr>
                <w:ilvl w:val="0"/>
                <w:numId w:val="42"/>
              </w:numPr>
              <w:spacing w:line="240" w:lineRule="auto"/>
              <w:jc w:val="both"/>
              <w:rPr>
                <w:rFonts w:ascii="Times New Roman" w:hAnsi="Times New Roman"/>
                <w:lang w:val="ro-RO"/>
              </w:rPr>
            </w:pPr>
            <w:r w:rsidRPr="00104749">
              <w:rPr>
                <w:rFonts w:ascii="Times New Roman" w:hAnsi="Times New Roman"/>
                <w:lang w:val="ro-RO"/>
              </w:rPr>
              <w:t xml:space="preserve">Boală de reflux gastroesofagian, reflux-esofagită </w:t>
            </w:r>
          </w:p>
          <w:p w14:paraId="566FD4F5" w14:textId="77777777" w:rsidR="003335AA" w:rsidRPr="00104749" w:rsidRDefault="007570C7" w:rsidP="00104749">
            <w:pPr>
              <w:pStyle w:val="Default"/>
              <w:keepNext/>
              <w:numPr>
                <w:ilvl w:val="0"/>
                <w:numId w:val="42"/>
              </w:numPr>
              <w:jc w:val="both"/>
              <w:rPr>
                <w:rFonts w:ascii="Times New Roman" w:eastAsia="HFFDH C+ A Caslon Pro" w:hAnsi="Times New Roman" w:cs="Times New Roman"/>
                <w:color w:val="auto"/>
                <w:lang w:val="ro-RO"/>
              </w:rPr>
            </w:pPr>
            <w:r w:rsidRPr="00104749">
              <w:rPr>
                <w:rFonts w:ascii="Times New Roman" w:hAnsi="Times New Roman" w:cs="Times New Roman"/>
                <w:color w:val="auto"/>
                <w:lang w:val="ro-RO"/>
              </w:rPr>
              <w:t xml:space="preserve">Sindrom de malabsorbţie </w:t>
            </w:r>
          </w:p>
          <w:p w14:paraId="1B499E70" w14:textId="77777777" w:rsidR="00D05369" w:rsidRPr="00104749" w:rsidRDefault="00D05369" w:rsidP="00104749">
            <w:pPr>
              <w:pStyle w:val="Default"/>
              <w:keepNext/>
              <w:numPr>
                <w:ilvl w:val="0"/>
                <w:numId w:val="42"/>
              </w:numPr>
              <w:jc w:val="both"/>
              <w:rPr>
                <w:rFonts w:ascii="Times New Roman" w:eastAsia="HFFDH C+ A Caslon Pro" w:hAnsi="Times New Roman" w:cs="Times New Roman"/>
                <w:color w:val="auto"/>
                <w:lang w:val="ro-RO"/>
              </w:rPr>
            </w:pPr>
            <w:r w:rsidRPr="00104749">
              <w:rPr>
                <w:rFonts w:ascii="Times New Roman" w:hAnsi="Times New Roman" w:cs="Times New Roman"/>
                <w:color w:val="auto"/>
                <w:lang w:val="ro-RO"/>
              </w:rPr>
              <w:t xml:space="preserve">Complicații ale tratamentului </w:t>
            </w:r>
          </w:p>
        </w:tc>
      </w:tr>
    </w:tbl>
    <w:p w14:paraId="7DDAD478" w14:textId="77777777" w:rsidR="007570C7" w:rsidRPr="00104749" w:rsidRDefault="007570C7" w:rsidP="00104749">
      <w:pPr>
        <w:pStyle w:val="Heading2"/>
        <w:numPr>
          <w:ilvl w:val="0"/>
          <w:numId w:val="0"/>
        </w:numPr>
        <w:rPr>
          <w:rFonts w:ascii="Times New Roman" w:hAnsi="Times New Roman"/>
          <w:sz w:val="24"/>
          <w:szCs w:val="24"/>
          <w:lang w:val="ro-RO"/>
        </w:rPr>
        <w:sectPr w:rsidR="007570C7" w:rsidRPr="00104749" w:rsidSect="00104749">
          <w:type w:val="continuous"/>
          <w:pgSz w:w="11907" w:h="16839" w:code="9"/>
          <w:pgMar w:top="1134" w:right="851" w:bottom="1134" w:left="1418" w:header="720" w:footer="720" w:gutter="0"/>
          <w:cols w:space="720"/>
          <w:docGrid w:linePitch="360"/>
        </w:sectPr>
      </w:pPr>
      <w:bookmarkStart w:id="114" w:name="_Toc191166989"/>
      <w:bookmarkStart w:id="115" w:name="_Toc198354860"/>
    </w:p>
    <w:p w14:paraId="59552254" w14:textId="77777777" w:rsidR="00E8665F" w:rsidRDefault="00E8665F">
      <w:pPr>
        <w:spacing w:after="0"/>
        <w:jc w:val="left"/>
        <w:rPr>
          <w:b/>
          <w:smallCaps/>
          <w:sz w:val="24"/>
        </w:rPr>
      </w:pPr>
      <w:bookmarkStart w:id="116" w:name="_Toc150244314"/>
      <w:r>
        <w:rPr>
          <w:sz w:val="24"/>
        </w:rPr>
        <w:br w:type="page"/>
      </w:r>
    </w:p>
    <w:p w14:paraId="4F15FDD9" w14:textId="1B5CFCA6" w:rsidR="003B7110" w:rsidRPr="00104749" w:rsidRDefault="003B7110" w:rsidP="00104749">
      <w:pPr>
        <w:pStyle w:val="Heading2"/>
        <w:numPr>
          <w:ilvl w:val="0"/>
          <w:numId w:val="0"/>
        </w:numPr>
        <w:ind w:left="180"/>
        <w:rPr>
          <w:rFonts w:ascii="Times New Roman" w:hAnsi="Times New Roman"/>
          <w:sz w:val="24"/>
          <w:szCs w:val="24"/>
          <w:lang w:val="ro-RO"/>
        </w:rPr>
      </w:pPr>
      <w:bookmarkStart w:id="117" w:name="_Toc196397670"/>
      <w:r w:rsidRPr="00104749">
        <w:rPr>
          <w:rFonts w:ascii="Times New Roman" w:hAnsi="Times New Roman"/>
          <w:sz w:val="24"/>
          <w:szCs w:val="24"/>
          <w:lang w:val="ro-RO"/>
        </w:rPr>
        <w:lastRenderedPageBreak/>
        <w:t>D. RESURSELE UMANE ŞI MATERIALE NECESARE PENTRU RESPECTAREA PREVEDERILOR PROTOCOLULUI</w:t>
      </w:r>
      <w:bookmarkEnd w:id="114"/>
      <w:bookmarkEnd w:id="115"/>
      <w:bookmarkEnd w:id="116"/>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6813"/>
      </w:tblGrid>
      <w:tr w:rsidR="003B7110" w:rsidRPr="00104749" w14:paraId="4AA3C307" w14:textId="77777777" w:rsidTr="009A0C4A">
        <w:tc>
          <w:tcPr>
            <w:tcW w:w="2204" w:type="dxa"/>
            <w:vMerge w:val="restart"/>
          </w:tcPr>
          <w:p w14:paraId="0E2B4D4C" w14:textId="4693BF8E" w:rsidR="003B7110" w:rsidRPr="00361DA1" w:rsidRDefault="003B7110" w:rsidP="00104749">
            <w:pPr>
              <w:pStyle w:val="Heading3"/>
              <w:ind w:left="0"/>
              <w:jc w:val="left"/>
              <w:rPr>
                <w:rFonts w:ascii="Times New Roman" w:hAnsi="Times New Roman"/>
                <w:i w:val="0"/>
                <w:iCs/>
                <w:sz w:val="24"/>
                <w:lang w:val="ro-RO"/>
              </w:rPr>
            </w:pPr>
            <w:bookmarkStart w:id="118" w:name="_Toc191166990"/>
            <w:bookmarkStart w:id="119" w:name="_Toc198354861"/>
            <w:bookmarkStart w:id="120" w:name="_Toc150244315"/>
            <w:bookmarkStart w:id="121" w:name="_Toc196397671"/>
            <w:r w:rsidRPr="00361DA1">
              <w:rPr>
                <w:rFonts w:ascii="Times New Roman" w:hAnsi="Times New Roman"/>
                <w:i w:val="0"/>
                <w:iCs/>
                <w:sz w:val="24"/>
                <w:lang w:val="ro-RO"/>
              </w:rPr>
              <w:t xml:space="preserve">D.1. </w:t>
            </w:r>
            <w:bookmarkEnd w:id="118"/>
            <w:bookmarkEnd w:id="119"/>
            <w:r w:rsidR="00EF3515" w:rsidRPr="00361DA1">
              <w:rPr>
                <w:rFonts w:ascii="Times New Roman" w:hAnsi="Times New Roman"/>
                <w:i w:val="0"/>
                <w:iCs/>
                <w:sz w:val="24"/>
                <w:lang w:val="ro-RO"/>
              </w:rPr>
              <w:t>Prestatori de servicii de AMP</w:t>
            </w:r>
            <w:bookmarkEnd w:id="120"/>
            <w:bookmarkEnd w:id="121"/>
          </w:p>
        </w:tc>
        <w:tc>
          <w:tcPr>
            <w:tcW w:w="6813" w:type="dxa"/>
          </w:tcPr>
          <w:p w14:paraId="2E4119E8" w14:textId="0D13C6FE" w:rsidR="003B7110" w:rsidRPr="00104749" w:rsidRDefault="003B7110" w:rsidP="00E8665F">
            <w:pPr>
              <w:spacing w:after="0"/>
              <w:jc w:val="left"/>
              <w:rPr>
                <w:sz w:val="24"/>
              </w:rPr>
            </w:pPr>
            <w:r w:rsidRPr="00104749">
              <w:rPr>
                <w:b/>
                <w:sz w:val="24"/>
              </w:rPr>
              <w:t>Personal:</w:t>
            </w:r>
          </w:p>
          <w:p w14:paraId="128B93BA" w14:textId="12C401CD" w:rsidR="003B7110" w:rsidRDefault="003B7110" w:rsidP="00104749">
            <w:pPr>
              <w:numPr>
                <w:ilvl w:val="0"/>
                <w:numId w:val="13"/>
              </w:numPr>
              <w:spacing w:after="0"/>
              <w:ind w:left="288"/>
              <w:jc w:val="left"/>
              <w:rPr>
                <w:sz w:val="24"/>
              </w:rPr>
            </w:pPr>
            <w:r w:rsidRPr="00104749">
              <w:rPr>
                <w:sz w:val="24"/>
              </w:rPr>
              <w:t>medic de familie;</w:t>
            </w:r>
          </w:p>
          <w:p w14:paraId="6C5D78B8" w14:textId="77777777" w:rsidR="00EE04C4" w:rsidRDefault="00880E78" w:rsidP="00EE04C4">
            <w:pPr>
              <w:numPr>
                <w:ilvl w:val="0"/>
                <w:numId w:val="13"/>
              </w:numPr>
              <w:spacing w:after="0"/>
              <w:ind w:left="288"/>
              <w:jc w:val="left"/>
              <w:rPr>
                <w:sz w:val="24"/>
              </w:rPr>
            </w:pPr>
            <w:r w:rsidRPr="00104749">
              <w:rPr>
                <w:sz w:val="24"/>
              </w:rPr>
              <w:t>asistent medical/</w:t>
            </w:r>
            <w:r w:rsidR="003B7110" w:rsidRPr="00104749">
              <w:rPr>
                <w:sz w:val="24"/>
              </w:rPr>
              <w:t>asistent</w:t>
            </w:r>
            <w:r w:rsidRPr="00104749">
              <w:rPr>
                <w:sz w:val="24"/>
              </w:rPr>
              <w:t>ă</w:t>
            </w:r>
            <w:r w:rsidR="003B7110" w:rsidRPr="00104749">
              <w:rPr>
                <w:sz w:val="24"/>
              </w:rPr>
              <w:t xml:space="preserve"> medicală</w:t>
            </w:r>
            <w:r w:rsidRPr="00104749">
              <w:rPr>
                <w:sz w:val="24"/>
              </w:rPr>
              <w:t xml:space="preserve"> de familie</w:t>
            </w:r>
          </w:p>
          <w:p w14:paraId="0FAF1420" w14:textId="1675FD17" w:rsidR="003B7110" w:rsidRPr="003758B7" w:rsidRDefault="00EE04C4" w:rsidP="00EE04C4">
            <w:pPr>
              <w:numPr>
                <w:ilvl w:val="0"/>
                <w:numId w:val="13"/>
              </w:numPr>
              <w:spacing w:after="0"/>
              <w:ind w:left="288"/>
              <w:jc w:val="left"/>
              <w:rPr>
                <w:sz w:val="24"/>
              </w:rPr>
            </w:pPr>
            <w:r>
              <w:rPr>
                <w:sz w:val="24"/>
              </w:rPr>
              <w:t>medic pediatru</w:t>
            </w:r>
          </w:p>
        </w:tc>
      </w:tr>
      <w:tr w:rsidR="003B7110" w:rsidRPr="00104749" w14:paraId="14FEB97B" w14:textId="77777777" w:rsidTr="009A0C4A">
        <w:tc>
          <w:tcPr>
            <w:tcW w:w="2204" w:type="dxa"/>
            <w:vMerge/>
          </w:tcPr>
          <w:p w14:paraId="077DAE40" w14:textId="77777777" w:rsidR="003B7110" w:rsidRPr="00104749" w:rsidRDefault="003B7110" w:rsidP="00104749">
            <w:pPr>
              <w:rPr>
                <w:sz w:val="24"/>
              </w:rPr>
            </w:pPr>
          </w:p>
        </w:tc>
        <w:tc>
          <w:tcPr>
            <w:tcW w:w="6813" w:type="dxa"/>
          </w:tcPr>
          <w:p w14:paraId="7B928465" w14:textId="71A0D48F" w:rsidR="003B7110" w:rsidRPr="00104749" w:rsidRDefault="003B7110" w:rsidP="00E8665F">
            <w:pPr>
              <w:pStyle w:val="Default"/>
              <w:rPr>
                <w:rFonts w:ascii="Times New Roman" w:hAnsi="Times New Roman" w:cs="Times New Roman"/>
                <w:b/>
                <w:color w:val="auto"/>
                <w:lang w:val="ro-RO"/>
              </w:rPr>
            </w:pPr>
            <w:r w:rsidRPr="00104749">
              <w:rPr>
                <w:rFonts w:ascii="Times New Roman" w:hAnsi="Times New Roman" w:cs="Times New Roman"/>
                <w:b/>
                <w:color w:val="auto"/>
                <w:lang w:val="ro-RO"/>
              </w:rPr>
              <w:t>Aparataj, utilaj:</w:t>
            </w:r>
          </w:p>
          <w:p w14:paraId="3EEE0AE8" w14:textId="77777777" w:rsidR="003B7110" w:rsidRPr="00104749" w:rsidRDefault="003B7110" w:rsidP="00104749">
            <w:pPr>
              <w:pStyle w:val="Default"/>
              <w:numPr>
                <w:ilvl w:val="0"/>
                <w:numId w:val="11"/>
              </w:numPr>
              <w:ind w:left="288"/>
              <w:rPr>
                <w:rFonts w:ascii="Times New Roman" w:hAnsi="Times New Roman" w:cs="Times New Roman"/>
                <w:color w:val="auto"/>
                <w:lang w:val="ro-RO"/>
              </w:rPr>
            </w:pPr>
            <w:r w:rsidRPr="00104749">
              <w:rPr>
                <w:rFonts w:ascii="Times New Roman" w:hAnsi="Times New Roman" w:cs="Times New Roman"/>
                <w:color w:val="auto"/>
                <w:lang w:val="ro-RO"/>
              </w:rPr>
              <w:t>tonometru;</w:t>
            </w:r>
          </w:p>
          <w:p w14:paraId="4D2535A1" w14:textId="77777777" w:rsidR="003B7110" w:rsidRPr="00104749" w:rsidRDefault="003B7110" w:rsidP="00104749">
            <w:pPr>
              <w:pStyle w:val="Default"/>
              <w:numPr>
                <w:ilvl w:val="0"/>
                <w:numId w:val="11"/>
              </w:numPr>
              <w:ind w:left="288"/>
              <w:rPr>
                <w:rFonts w:ascii="Times New Roman" w:hAnsi="Times New Roman" w:cs="Times New Roman"/>
                <w:color w:val="auto"/>
                <w:lang w:val="ro-RO"/>
              </w:rPr>
            </w:pPr>
            <w:r w:rsidRPr="00104749">
              <w:rPr>
                <w:rFonts w:ascii="Times New Roman" w:hAnsi="Times New Roman" w:cs="Times New Roman"/>
                <w:color w:val="auto"/>
                <w:lang w:val="ro-RO"/>
              </w:rPr>
              <w:t xml:space="preserve">fonendoscop; </w:t>
            </w:r>
          </w:p>
          <w:p w14:paraId="2787490A" w14:textId="77777777" w:rsidR="003B7110" w:rsidRPr="00104749" w:rsidRDefault="003B7110" w:rsidP="00104749">
            <w:pPr>
              <w:pStyle w:val="Default"/>
              <w:numPr>
                <w:ilvl w:val="0"/>
                <w:numId w:val="11"/>
              </w:numPr>
              <w:ind w:left="288"/>
              <w:rPr>
                <w:rFonts w:ascii="Times New Roman" w:hAnsi="Times New Roman" w:cs="Times New Roman"/>
                <w:color w:val="auto"/>
                <w:lang w:val="ro-RO"/>
              </w:rPr>
            </w:pPr>
            <w:r w:rsidRPr="00104749">
              <w:rPr>
                <w:rFonts w:ascii="Times New Roman" w:hAnsi="Times New Roman" w:cs="Times New Roman"/>
                <w:color w:val="auto"/>
                <w:lang w:val="ro-RO"/>
              </w:rPr>
              <w:t>electrocardiograf;</w:t>
            </w:r>
          </w:p>
          <w:p w14:paraId="570AD70E" w14:textId="0B444D86" w:rsidR="00950B7D" w:rsidRPr="00104749" w:rsidRDefault="003B7110" w:rsidP="00104749">
            <w:pPr>
              <w:pStyle w:val="Default"/>
              <w:numPr>
                <w:ilvl w:val="0"/>
                <w:numId w:val="11"/>
              </w:numPr>
              <w:ind w:left="288"/>
              <w:rPr>
                <w:rFonts w:ascii="Times New Roman" w:hAnsi="Times New Roman" w:cs="Times New Roman"/>
                <w:color w:val="auto"/>
                <w:lang w:val="ro-RO"/>
              </w:rPr>
            </w:pPr>
            <w:r w:rsidRPr="00104749">
              <w:rPr>
                <w:rFonts w:ascii="Times New Roman" w:hAnsi="Times New Roman" w:cs="Times New Roman"/>
                <w:color w:val="auto"/>
                <w:lang w:val="ro-RO"/>
              </w:rPr>
              <w:t>oftalmoscop;</w:t>
            </w:r>
          </w:p>
          <w:p w14:paraId="71D0D7D1" w14:textId="77777777" w:rsidR="003B7110" w:rsidRPr="00104749" w:rsidRDefault="003B7110" w:rsidP="00104749">
            <w:pPr>
              <w:pStyle w:val="Default"/>
              <w:numPr>
                <w:ilvl w:val="0"/>
                <w:numId w:val="11"/>
              </w:numPr>
              <w:ind w:left="288"/>
              <w:rPr>
                <w:rFonts w:ascii="Times New Roman" w:hAnsi="Times New Roman" w:cs="Times New Roman"/>
                <w:color w:val="auto"/>
                <w:lang w:val="ro-RO"/>
              </w:rPr>
            </w:pPr>
            <w:r w:rsidRPr="00104749">
              <w:rPr>
                <w:rFonts w:ascii="Times New Roman" w:hAnsi="Times New Roman" w:cs="Times New Roman"/>
                <w:color w:val="auto"/>
                <w:lang w:val="ro-RO"/>
              </w:rPr>
              <w:t>taliometru;</w:t>
            </w:r>
          </w:p>
          <w:p w14:paraId="73F45958" w14:textId="77777777" w:rsidR="003B7110" w:rsidRPr="00104749" w:rsidRDefault="003B7110" w:rsidP="00104749">
            <w:pPr>
              <w:pStyle w:val="Default"/>
              <w:numPr>
                <w:ilvl w:val="0"/>
                <w:numId w:val="11"/>
              </w:numPr>
              <w:ind w:left="288"/>
              <w:rPr>
                <w:rFonts w:ascii="Times New Roman" w:hAnsi="Times New Roman" w:cs="Times New Roman"/>
                <w:color w:val="auto"/>
                <w:lang w:val="ro-RO"/>
              </w:rPr>
            </w:pPr>
            <w:r w:rsidRPr="00104749">
              <w:rPr>
                <w:rFonts w:ascii="Times New Roman" w:hAnsi="Times New Roman" w:cs="Times New Roman"/>
                <w:color w:val="auto"/>
                <w:lang w:val="ro-RO"/>
              </w:rPr>
              <w:t>panglica-centimetru;</w:t>
            </w:r>
          </w:p>
          <w:p w14:paraId="00147EE2" w14:textId="05D38DE0" w:rsidR="003B7110" w:rsidRPr="00104749" w:rsidRDefault="00E8665F" w:rsidP="00104749">
            <w:pPr>
              <w:pStyle w:val="Default"/>
              <w:numPr>
                <w:ilvl w:val="0"/>
                <w:numId w:val="11"/>
              </w:numPr>
              <w:ind w:left="288"/>
              <w:rPr>
                <w:rFonts w:ascii="Times New Roman" w:hAnsi="Times New Roman" w:cs="Times New Roman"/>
                <w:color w:val="auto"/>
                <w:lang w:val="ro-RO"/>
              </w:rPr>
            </w:pPr>
            <w:r w:rsidRPr="00104749">
              <w:rPr>
                <w:rFonts w:ascii="Times New Roman" w:hAnsi="Times New Roman" w:cs="Times New Roman"/>
                <w:color w:val="auto"/>
                <w:lang w:val="ro-RO"/>
              </w:rPr>
              <w:t>cântar</w:t>
            </w:r>
            <w:r w:rsidR="003B7110" w:rsidRPr="00104749">
              <w:rPr>
                <w:rFonts w:ascii="Times New Roman" w:hAnsi="Times New Roman" w:cs="Times New Roman"/>
                <w:color w:val="auto"/>
                <w:lang w:val="ro-RO"/>
              </w:rPr>
              <w:t>;</w:t>
            </w:r>
          </w:p>
          <w:p w14:paraId="2D544599" w14:textId="11280A1A" w:rsidR="003B7110" w:rsidRPr="00104749" w:rsidRDefault="003B7110" w:rsidP="00104749">
            <w:pPr>
              <w:pStyle w:val="Default"/>
              <w:numPr>
                <w:ilvl w:val="0"/>
                <w:numId w:val="11"/>
              </w:numPr>
              <w:ind w:left="288"/>
              <w:rPr>
                <w:rFonts w:ascii="Times New Roman" w:hAnsi="Times New Roman" w:cs="Times New Roman"/>
                <w:color w:val="auto"/>
                <w:lang w:val="ro-RO"/>
              </w:rPr>
            </w:pPr>
            <w:r w:rsidRPr="00104749">
              <w:rPr>
                <w:rFonts w:ascii="Times New Roman" w:hAnsi="Times New Roman" w:cs="Times New Roman"/>
                <w:color w:val="auto"/>
                <w:lang w:val="ro-RO"/>
              </w:rPr>
              <w:t>laborator clinic standard pentru determinare de: creatinină serică, hemoglobină, ALT, AST, bilirubină totală şi fracţiile ei, fosfatază alcalină, VSH, proteina-c reactivă şi realizarea de sumar al urinei.</w:t>
            </w:r>
          </w:p>
        </w:tc>
      </w:tr>
      <w:tr w:rsidR="003B7110" w:rsidRPr="00104749" w14:paraId="2217E523" w14:textId="77777777" w:rsidTr="009A0C4A">
        <w:tc>
          <w:tcPr>
            <w:tcW w:w="2204" w:type="dxa"/>
            <w:vMerge/>
          </w:tcPr>
          <w:p w14:paraId="0B1E5BF5" w14:textId="77777777" w:rsidR="003B7110" w:rsidRPr="00104749" w:rsidRDefault="003B7110" w:rsidP="00104749">
            <w:pPr>
              <w:rPr>
                <w:sz w:val="24"/>
              </w:rPr>
            </w:pPr>
          </w:p>
        </w:tc>
        <w:tc>
          <w:tcPr>
            <w:tcW w:w="6813" w:type="dxa"/>
          </w:tcPr>
          <w:p w14:paraId="65612FFA" w14:textId="527917C3" w:rsidR="00907A78" w:rsidRPr="00104749" w:rsidRDefault="00907A78" w:rsidP="00104749">
            <w:pPr>
              <w:spacing w:after="0"/>
              <w:rPr>
                <w:bCs/>
                <w:sz w:val="24"/>
              </w:rPr>
            </w:pPr>
            <w:r w:rsidRPr="00104749">
              <w:rPr>
                <w:b/>
                <w:sz w:val="24"/>
              </w:rPr>
              <w:t xml:space="preserve">Medicamente </w:t>
            </w:r>
            <w:r w:rsidRPr="00104749">
              <w:rPr>
                <w:bCs/>
                <w:sz w:val="24"/>
              </w:rPr>
              <w:t>conform Normelor minime de dotare a trusei medicului de familie (Secţiunea 16, Anexă nr.1 „Norme de reglementare a Asistenţei Medicale Primare din Republica Moldova” la Ordinul Ministerului Sănătăţii nr.695 din 13.10.2010)</w:t>
            </w:r>
          </w:p>
          <w:p w14:paraId="3350675E" w14:textId="441BE84A" w:rsidR="00891FFE" w:rsidRPr="00104749" w:rsidRDefault="003B7110" w:rsidP="00E8665F">
            <w:pPr>
              <w:spacing w:after="0"/>
              <w:jc w:val="left"/>
              <w:rPr>
                <w:b/>
                <w:color w:val="FF0000"/>
                <w:sz w:val="24"/>
                <w:highlight w:val="yellow"/>
              </w:rPr>
            </w:pPr>
            <w:r w:rsidRPr="00104749">
              <w:rPr>
                <w:b/>
                <w:sz w:val="24"/>
              </w:rPr>
              <w:t>Medicamente</w:t>
            </w:r>
            <w:r w:rsidR="00907A78" w:rsidRPr="00104749">
              <w:rPr>
                <w:b/>
                <w:sz w:val="24"/>
              </w:rPr>
              <w:t xml:space="preserve"> pentru prescriere</w:t>
            </w:r>
            <w:r w:rsidRPr="00104749">
              <w:rPr>
                <w:b/>
                <w:sz w:val="24"/>
              </w:rPr>
              <w:t>:</w:t>
            </w:r>
          </w:p>
          <w:p w14:paraId="57BC0460" w14:textId="09526D58" w:rsidR="003B7110" w:rsidRPr="00104749" w:rsidRDefault="003B7110" w:rsidP="00E8665F">
            <w:pPr>
              <w:pStyle w:val="ListParagraph"/>
              <w:numPr>
                <w:ilvl w:val="0"/>
                <w:numId w:val="94"/>
              </w:numPr>
              <w:spacing w:after="0"/>
              <w:jc w:val="left"/>
              <w:rPr>
                <w:sz w:val="24"/>
              </w:rPr>
            </w:pPr>
            <w:r w:rsidRPr="00104749">
              <w:rPr>
                <w:sz w:val="24"/>
              </w:rPr>
              <w:t>Met</w:t>
            </w:r>
            <w:r w:rsidR="00880E78" w:rsidRPr="00104749">
              <w:rPr>
                <w:sz w:val="24"/>
              </w:rPr>
              <w:t>h</w:t>
            </w:r>
            <w:r w:rsidRPr="00104749">
              <w:rPr>
                <w:sz w:val="24"/>
              </w:rPr>
              <w:t>otrexat</w:t>
            </w:r>
            <w:r w:rsidR="00880E78" w:rsidRPr="00104749">
              <w:rPr>
                <w:sz w:val="24"/>
              </w:rPr>
              <w:t>um</w:t>
            </w:r>
          </w:p>
          <w:p w14:paraId="6300CDC9" w14:textId="3290D1A5" w:rsidR="00D54764" w:rsidRPr="00104749" w:rsidRDefault="00891FFE" w:rsidP="00E8665F">
            <w:pPr>
              <w:pStyle w:val="ListParagraph"/>
              <w:numPr>
                <w:ilvl w:val="0"/>
                <w:numId w:val="94"/>
              </w:numPr>
              <w:spacing w:after="0"/>
              <w:jc w:val="left"/>
              <w:rPr>
                <w:sz w:val="24"/>
              </w:rPr>
            </w:pPr>
            <w:r w:rsidRPr="00104749">
              <w:rPr>
                <w:sz w:val="24"/>
              </w:rPr>
              <w:t>Nifedipin</w:t>
            </w:r>
            <w:r w:rsidR="00880E78" w:rsidRPr="00104749">
              <w:rPr>
                <w:sz w:val="24"/>
              </w:rPr>
              <w:t>um</w:t>
            </w:r>
          </w:p>
          <w:p w14:paraId="30E37BFA" w14:textId="0A6D7F79" w:rsidR="00D54764" w:rsidRPr="00104749" w:rsidRDefault="00D54764" w:rsidP="00E8665F">
            <w:pPr>
              <w:pStyle w:val="ListParagraph"/>
              <w:numPr>
                <w:ilvl w:val="0"/>
                <w:numId w:val="94"/>
              </w:numPr>
              <w:spacing w:after="0"/>
              <w:jc w:val="left"/>
              <w:rPr>
                <w:sz w:val="24"/>
              </w:rPr>
            </w:pPr>
            <w:r w:rsidRPr="00104749">
              <w:rPr>
                <w:sz w:val="24"/>
              </w:rPr>
              <w:t>Dip</w:t>
            </w:r>
            <w:r w:rsidR="00880E78" w:rsidRPr="00104749">
              <w:rPr>
                <w:sz w:val="24"/>
              </w:rPr>
              <w:t>y</w:t>
            </w:r>
            <w:r w:rsidRPr="00104749">
              <w:rPr>
                <w:sz w:val="24"/>
              </w:rPr>
              <w:t>ridamol</w:t>
            </w:r>
            <w:r w:rsidR="00880E78" w:rsidRPr="00104749">
              <w:rPr>
                <w:sz w:val="24"/>
              </w:rPr>
              <w:t>um</w:t>
            </w:r>
          </w:p>
        </w:tc>
      </w:tr>
      <w:tr w:rsidR="003B7110" w:rsidRPr="00104749" w14:paraId="067F7DFC" w14:textId="77777777" w:rsidTr="009A0C4A">
        <w:tc>
          <w:tcPr>
            <w:tcW w:w="2204" w:type="dxa"/>
            <w:vMerge w:val="restart"/>
          </w:tcPr>
          <w:p w14:paraId="4BFF9912" w14:textId="067ECDF3" w:rsidR="003B7110" w:rsidRPr="00361DA1" w:rsidRDefault="003B7110" w:rsidP="00104749">
            <w:pPr>
              <w:pStyle w:val="Heading3"/>
              <w:spacing w:before="0" w:after="0"/>
              <w:ind w:left="0"/>
              <w:jc w:val="left"/>
              <w:rPr>
                <w:rFonts w:ascii="Times New Roman" w:hAnsi="Times New Roman"/>
                <w:i w:val="0"/>
                <w:iCs/>
                <w:sz w:val="24"/>
                <w:lang w:val="ro-RO"/>
              </w:rPr>
            </w:pPr>
            <w:bookmarkStart w:id="122" w:name="_Toc150244316"/>
            <w:bookmarkStart w:id="123" w:name="_Toc191166991"/>
            <w:bookmarkStart w:id="124" w:name="_Toc198354862"/>
            <w:bookmarkStart w:id="125" w:name="_Toc196397672"/>
            <w:r w:rsidRPr="00361DA1">
              <w:rPr>
                <w:rFonts w:ascii="Times New Roman" w:hAnsi="Times New Roman"/>
                <w:i w:val="0"/>
                <w:iCs/>
                <w:sz w:val="24"/>
                <w:lang w:val="ro-RO"/>
              </w:rPr>
              <w:t xml:space="preserve">D.2. </w:t>
            </w:r>
            <w:bookmarkEnd w:id="122"/>
            <w:r w:rsidR="00EF3515" w:rsidRPr="00361DA1">
              <w:rPr>
                <w:rFonts w:ascii="Times New Roman" w:hAnsi="Times New Roman"/>
                <w:i w:val="0"/>
                <w:iCs/>
                <w:sz w:val="24"/>
                <w:lang w:val="ro-RO"/>
              </w:rPr>
              <w:t>Prestatori de servicii de AMSA</w:t>
            </w:r>
            <w:bookmarkEnd w:id="123"/>
            <w:bookmarkEnd w:id="124"/>
            <w:bookmarkEnd w:id="125"/>
          </w:p>
        </w:tc>
        <w:tc>
          <w:tcPr>
            <w:tcW w:w="6813" w:type="dxa"/>
          </w:tcPr>
          <w:p w14:paraId="27A02E7E" w14:textId="036DDD42" w:rsidR="003B7110" w:rsidRPr="00104749" w:rsidRDefault="003B7110" w:rsidP="006971AB">
            <w:pPr>
              <w:spacing w:after="0"/>
              <w:rPr>
                <w:b/>
                <w:sz w:val="24"/>
              </w:rPr>
            </w:pPr>
            <w:r w:rsidRPr="00104749">
              <w:rPr>
                <w:b/>
                <w:sz w:val="24"/>
              </w:rPr>
              <w:t>Personal:</w:t>
            </w:r>
          </w:p>
          <w:p w14:paraId="0065C34C" w14:textId="15A3ACCD" w:rsidR="00CE732B" w:rsidRDefault="00CE732B" w:rsidP="006971AB">
            <w:pPr>
              <w:numPr>
                <w:ilvl w:val="0"/>
                <w:numId w:val="14"/>
              </w:numPr>
              <w:spacing w:after="0"/>
              <w:ind w:left="288"/>
              <w:rPr>
                <w:sz w:val="24"/>
              </w:rPr>
            </w:pPr>
            <w:r>
              <w:rPr>
                <w:sz w:val="24"/>
              </w:rPr>
              <w:t>medic pediatru</w:t>
            </w:r>
          </w:p>
          <w:p w14:paraId="47246147" w14:textId="3A7D9FBC" w:rsidR="003B7110" w:rsidRPr="00104749" w:rsidRDefault="003B7110" w:rsidP="006971AB">
            <w:pPr>
              <w:numPr>
                <w:ilvl w:val="0"/>
                <w:numId w:val="14"/>
              </w:numPr>
              <w:spacing w:after="0"/>
              <w:ind w:left="288"/>
              <w:rPr>
                <w:sz w:val="24"/>
              </w:rPr>
            </w:pPr>
            <w:r w:rsidRPr="00104749">
              <w:rPr>
                <w:sz w:val="24"/>
              </w:rPr>
              <w:t>medic reumatolog</w:t>
            </w:r>
            <w:r w:rsidR="003335AA" w:rsidRPr="00104749">
              <w:rPr>
                <w:sz w:val="24"/>
              </w:rPr>
              <w:t xml:space="preserve"> pediatru</w:t>
            </w:r>
            <w:r w:rsidRPr="00104749">
              <w:rPr>
                <w:sz w:val="24"/>
              </w:rPr>
              <w:t>;</w:t>
            </w:r>
          </w:p>
          <w:p w14:paraId="6C9E6659" w14:textId="77777777" w:rsidR="003B7110" w:rsidRDefault="00880E78" w:rsidP="006971AB">
            <w:pPr>
              <w:numPr>
                <w:ilvl w:val="0"/>
                <w:numId w:val="14"/>
              </w:numPr>
              <w:spacing w:after="0"/>
              <w:ind w:left="288"/>
              <w:rPr>
                <w:sz w:val="24"/>
              </w:rPr>
            </w:pPr>
            <w:r w:rsidRPr="00104749">
              <w:rPr>
                <w:sz w:val="24"/>
              </w:rPr>
              <w:t>asistent medical/asistentă medicală</w:t>
            </w:r>
          </w:p>
          <w:p w14:paraId="59B4C1E6" w14:textId="0BAB7214" w:rsidR="006971AB" w:rsidRPr="00104749" w:rsidRDefault="006971AB" w:rsidP="006971AB">
            <w:pPr>
              <w:numPr>
                <w:ilvl w:val="0"/>
                <w:numId w:val="14"/>
              </w:numPr>
              <w:spacing w:after="0"/>
              <w:ind w:left="288"/>
              <w:rPr>
                <w:sz w:val="24"/>
              </w:rPr>
            </w:pPr>
            <w:r>
              <w:rPr>
                <w:sz w:val="24"/>
              </w:rPr>
              <w:t xml:space="preserve">acces la consultul medicilor specialiști: nefrolog, oftalmolog, hematolog, pulmonolog, gastrolog, dermatolog, </w:t>
            </w:r>
            <w:r w:rsidR="00361DA1">
              <w:rPr>
                <w:sz w:val="24"/>
              </w:rPr>
              <w:t>ortoped-</w:t>
            </w:r>
            <w:r>
              <w:rPr>
                <w:sz w:val="24"/>
              </w:rPr>
              <w:t>traumatolog, reabilitolog</w:t>
            </w:r>
          </w:p>
        </w:tc>
      </w:tr>
      <w:tr w:rsidR="003B7110" w:rsidRPr="00104749" w14:paraId="2D9D5B5A" w14:textId="77777777" w:rsidTr="009A0C4A">
        <w:tc>
          <w:tcPr>
            <w:tcW w:w="2204" w:type="dxa"/>
            <w:vMerge/>
          </w:tcPr>
          <w:p w14:paraId="6410CF76" w14:textId="77777777" w:rsidR="003B7110" w:rsidRPr="00104749" w:rsidRDefault="003B7110" w:rsidP="00104749">
            <w:pPr>
              <w:rPr>
                <w:sz w:val="24"/>
              </w:rPr>
            </w:pPr>
          </w:p>
        </w:tc>
        <w:tc>
          <w:tcPr>
            <w:tcW w:w="6813" w:type="dxa"/>
          </w:tcPr>
          <w:p w14:paraId="73F3D46E" w14:textId="77777777" w:rsidR="003B7110" w:rsidRPr="00104749" w:rsidRDefault="003B7110" w:rsidP="006971AB">
            <w:pPr>
              <w:spacing w:after="0"/>
              <w:rPr>
                <w:b/>
                <w:sz w:val="24"/>
              </w:rPr>
            </w:pPr>
            <w:r w:rsidRPr="00104749">
              <w:rPr>
                <w:b/>
                <w:sz w:val="24"/>
              </w:rPr>
              <w:t>Aparataj, utilaj:</w:t>
            </w:r>
          </w:p>
          <w:p w14:paraId="6C2975BF"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tonometru;</w:t>
            </w:r>
          </w:p>
          <w:p w14:paraId="0D970EE9"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fonendoscop;</w:t>
            </w:r>
          </w:p>
          <w:p w14:paraId="7723B11F"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electrocardiograf;</w:t>
            </w:r>
          </w:p>
          <w:p w14:paraId="2F4EE01C"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oftalmoscop;</w:t>
            </w:r>
          </w:p>
          <w:p w14:paraId="0EA3107F" w14:textId="3F0488CA" w:rsidR="00950B7D" w:rsidRPr="00104749" w:rsidRDefault="00950B7D"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capilaroscop;</w:t>
            </w:r>
          </w:p>
          <w:p w14:paraId="7FF850BC"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taliometru;</w:t>
            </w:r>
          </w:p>
          <w:p w14:paraId="743E2FD5"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panglica-centimetru</w:t>
            </w:r>
          </w:p>
          <w:p w14:paraId="10BE022E" w14:textId="006BEAA1"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w:t>
            </w:r>
            <w:r w:rsidR="00880E78" w:rsidRPr="00104749">
              <w:rPr>
                <w:rFonts w:ascii="Times New Roman" w:hAnsi="Times New Roman" w:cs="Times New Roman"/>
                <w:color w:val="auto"/>
                <w:lang w:val="ro-RO"/>
              </w:rPr>
              <w:t>â</w:t>
            </w:r>
            <w:r w:rsidRPr="00104749">
              <w:rPr>
                <w:rFonts w:ascii="Times New Roman" w:hAnsi="Times New Roman" w:cs="Times New Roman"/>
                <w:color w:val="auto"/>
                <w:lang w:val="ro-RO"/>
              </w:rPr>
              <w:t>ntar;</w:t>
            </w:r>
          </w:p>
          <w:p w14:paraId="646665AB"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ecocardiograf;</w:t>
            </w:r>
          </w:p>
          <w:p w14:paraId="47572B7C"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cabinet de diagnostic funcţional;</w:t>
            </w:r>
          </w:p>
          <w:p w14:paraId="762C1021"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cabinet radiologic;</w:t>
            </w:r>
          </w:p>
          <w:p w14:paraId="1373CB43" w14:textId="77777777" w:rsidR="003B7110" w:rsidRPr="00104749" w:rsidRDefault="003B7110"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laborator clinic standard pentru determinare de: creatinină serică, hemoglobină, ALT, AST, bilirubină totală şi fracţiile ei, fosfataza alcalină, VSH, proteină c reactivă şi realizarea de sumar al urinei.</w:t>
            </w:r>
          </w:p>
          <w:p w14:paraId="5C4973D3" w14:textId="64CB8F4E" w:rsidR="003335AA" w:rsidRPr="00104749" w:rsidRDefault="003335AA"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cabinet de recuperare medicală;</w:t>
            </w:r>
          </w:p>
          <w:p w14:paraId="2F2ADD76" w14:textId="77777777" w:rsidR="009A0C4A" w:rsidRDefault="003335AA" w:rsidP="006971AB">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cabinet pentru psihoterapie.</w:t>
            </w:r>
          </w:p>
          <w:p w14:paraId="109B3718" w14:textId="5BFA6C78" w:rsidR="00A61DB3" w:rsidRPr="00104749" w:rsidRDefault="00A61DB3" w:rsidP="00A61DB3">
            <w:pPr>
              <w:pStyle w:val="Default"/>
              <w:ind w:left="288"/>
              <w:jc w:val="both"/>
              <w:rPr>
                <w:rFonts w:ascii="Times New Roman" w:hAnsi="Times New Roman" w:cs="Times New Roman"/>
                <w:color w:val="auto"/>
                <w:lang w:val="ro-RO"/>
              </w:rPr>
            </w:pPr>
          </w:p>
        </w:tc>
      </w:tr>
      <w:tr w:rsidR="003B7110" w:rsidRPr="00104749" w14:paraId="1B4826D3" w14:textId="77777777" w:rsidTr="009A0C4A">
        <w:tc>
          <w:tcPr>
            <w:tcW w:w="2204" w:type="dxa"/>
            <w:vMerge/>
          </w:tcPr>
          <w:p w14:paraId="08C6580D" w14:textId="77777777" w:rsidR="003B7110" w:rsidRPr="00104749" w:rsidRDefault="003B7110" w:rsidP="00104749">
            <w:pPr>
              <w:rPr>
                <w:sz w:val="24"/>
                <w:highlight w:val="yellow"/>
              </w:rPr>
            </w:pPr>
          </w:p>
        </w:tc>
        <w:tc>
          <w:tcPr>
            <w:tcW w:w="6813" w:type="dxa"/>
          </w:tcPr>
          <w:p w14:paraId="3C2CA1B8" w14:textId="470A42B5" w:rsidR="003B7110" w:rsidRPr="00104749" w:rsidRDefault="003B7110" w:rsidP="00E8665F">
            <w:pPr>
              <w:spacing w:after="0"/>
              <w:jc w:val="left"/>
              <w:rPr>
                <w:b/>
                <w:sz w:val="24"/>
              </w:rPr>
            </w:pPr>
            <w:r w:rsidRPr="00104749">
              <w:rPr>
                <w:b/>
                <w:sz w:val="24"/>
              </w:rPr>
              <w:t>Medicamente</w:t>
            </w:r>
            <w:r w:rsidR="00907A78" w:rsidRPr="00104749">
              <w:rPr>
                <w:b/>
                <w:sz w:val="24"/>
              </w:rPr>
              <w:t xml:space="preserve"> pentru prescriere</w:t>
            </w:r>
            <w:r w:rsidRPr="00104749">
              <w:rPr>
                <w:b/>
                <w:sz w:val="24"/>
              </w:rPr>
              <w:t>:</w:t>
            </w:r>
          </w:p>
          <w:p w14:paraId="1744F620" w14:textId="56B7C00B" w:rsidR="00E906B9" w:rsidRPr="00104749" w:rsidRDefault="005E2C42" w:rsidP="00104749">
            <w:pPr>
              <w:numPr>
                <w:ilvl w:val="0"/>
                <w:numId w:val="12"/>
              </w:numPr>
              <w:spacing w:after="0"/>
              <w:ind w:left="288"/>
              <w:jc w:val="left"/>
              <w:rPr>
                <w:sz w:val="24"/>
              </w:rPr>
            </w:pPr>
            <w:r w:rsidRPr="00104749">
              <w:rPr>
                <w:sz w:val="24"/>
              </w:rPr>
              <w:t>Prednisolon</w:t>
            </w:r>
            <w:r w:rsidR="005F0424" w:rsidRPr="00104749">
              <w:rPr>
                <w:sz w:val="24"/>
              </w:rPr>
              <w:t>um</w:t>
            </w:r>
            <w:r w:rsidRPr="00104749">
              <w:rPr>
                <w:sz w:val="24"/>
              </w:rPr>
              <w:t xml:space="preserve">, </w:t>
            </w:r>
            <w:r w:rsidR="00E8665F" w:rsidRPr="00104749">
              <w:rPr>
                <w:sz w:val="24"/>
              </w:rPr>
              <w:t>Methylprednisolonum</w:t>
            </w:r>
          </w:p>
          <w:p w14:paraId="4BA2DAC7" w14:textId="285AE4BE" w:rsidR="00E906B9" w:rsidRPr="00104749" w:rsidRDefault="00E906B9" w:rsidP="00104749">
            <w:pPr>
              <w:numPr>
                <w:ilvl w:val="0"/>
                <w:numId w:val="12"/>
              </w:numPr>
              <w:spacing w:after="0"/>
              <w:ind w:left="288"/>
              <w:jc w:val="left"/>
              <w:rPr>
                <w:sz w:val="24"/>
              </w:rPr>
            </w:pPr>
            <w:r w:rsidRPr="00104749">
              <w:rPr>
                <w:sz w:val="24"/>
              </w:rPr>
              <w:t>Met</w:t>
            </w:r>
            <w:r w:rsidR="005F0424" w:rsidRPr="00104749">
              <w:rPr>
                <w:sz w:val="24"/>
              </w:rPr>
              <w:t>h</w:t>
            </w:r>
            <w:r w:rsidRPr="00104749">
              <w:rPr>
                <w:sz w:val="24"/>
              </w:rPr>
              <w:t>otrexat</w:t>
            </w:r>
            <w:r w:rsidR="005F0424" w:rsidRPr="00104749">
              <w:rPr>
                <w:sz w:val="24"/>
              </w:rPr>
              <w:t>um</w:t>
            </w:r>
          </w:p>
          <w:p w14:paraId="41AFE420" w14:textId="5E72B84D" w:rsidR="00E906B9" w:rsidRPr="00104749" w:rsidRDefault="005E2C42" w:rsidP="00104749">
            <w:pPr>
              <w:numPr>
                <w:ilvl w:val="0"/>
                <w:numId w:val="12"/>
              </w:numPr>
              <w:spacing w:after="0"/>
              <w:ind w:left="288"/>
              <w:jc w:val="left"/>
              <w:rPr>
                <w:sz w:val="24"/>
              </w:rPr>
            </w:pPr>
            <w:r w:rsidRPr="00104749">
              <w:rPr>
                <w:sz w:val="24"/>
              </w:rPr>
              <w:t>N</w:t>
            </w:r>
            <w:r w:rsidR="00123257" w:rsidRPr="00104749">
              <w:rPr>
                <w:sz w:val="24"/>
              </w:rPr>
              <w:t>ifedipin</w:t>
            </w:r>
            <w:r w:rsidR="005F0424" w:rsidRPr="00104749">
              <w:rPr>
                <w:sz w:val="24"/>
              </w:rPr>
              <w:t>um</w:t>
            </w:r>
          </w:p>
          <w:p w14:paraId="13CF85AE" w14:textId="6A7B5583" w:rsidR="00D97CC4" w:rsidRPr="00104749" w:rsidRDefault="00E906B9" w:rsidP="00104749">
            <w:pPr>
              <w:numPr>
                <w:ilvl w:val="0"/>
                <w:numId w:val="12"/>
              </w:numPr>
              <w:spacing w:after="0"/>
              <w:ind w:left="288"/>
              <w:jc w:val="left"/>
              <w:rPr>
                <w:sz w:val="24"/>
              </w:rPr>
            </w:pPr>
            <w:r w:rsidRPr="00104749">
              <w:rPr>
                <w:sz w:val="24"/>
              </w:rPr>
              <w:t>Dip</w:t>
            </w:r>
            <w:r w:rsidR="005F0424" w:rsidRPr="00104749">
              <w:rPr>
                <w:sz w:val="24"/>
              </w:rPr>
              <w:t>y</w:t>
            </w:r>
            <w:r w:rsidRPr="00104749">
              <w:rPr>
                <w:sz w:val="24"/>
              </w:rPr>
              <w:t>ridamol</w:t>
            </w:r>
            <w:r w:rsidR="005F0424" w:rsidRPr="00104749">
              <w:rPr>
                <w:sz w:val="24"/>
              </w:rPr>
              <w:t>um</w:t>
            </w:r>
          </w:p>
        </w:tc>
      </w:tr>
      <w:tr w:rsidR="003B7110" w:rsidRPr="00104749" w14:paraId="4259D296" w14:textId="77777777" w:rsidTr="009A0C4A">
        <w:tc>
          <w:tcPr>
            <w:tcW w:w="2204" w:type="dxa"/>
            <w:vMerge w:val="restart"/>
          </w:tcPr>
          <w:p w14:paraId="3BE92063" w14:textId="77777777" w:rsidR="003B7110" w:rsidRDefault="003B7110" w:rsidP="00104749">
            <w:pPr>
              <w:pStyle w:val="Heading3"/>
              <w:ind w:left="0"/>
              <w:jc w:val="left"/>
              <w:rPr>
                <w:rFonts w:ascii="Times New Roman" w:hAnsi="Times New Roman"/>
                <w:i w:val="0"/>
                <w:iCs/>
                <w:sz w:val="24"/>
                <w:lang w:val="ro-RO"/>
              </w:rPr>
            </w:pPr>
            <w:bookmarkStart w:id="126" w:name="_Toc196397673"/>
            <w:bookmarkStart w:id="127" w:name="_Toc191166992"/>
            <w:bookmarkStart w:id="128" w:name="_Toc198354863"/>
            <w:bookmarkStart w:id="129" w:name="_Toc150244318"/>
            <w:r w:rsidRPr="00361DA1">
              <w:rPr>
                <w:rFonts w:ascii="Times New Roman" w:hAnsi="Times New Roman"/>
                <w:i w:val="0"/>
                <w:iCs/>
                <w:sz w:val="24"/>
                <w:lang w:val="ro-RO"/>
              </w:rPr>
              <w:t xml:space="preserve">D.3. </w:t>
            </w:r>
            <w:r w:rsidR="00EF3515" w:rsidRPr="00361DA1">
              <w:rPr>
                <w:rFonts w:ascii="Times New Roman" w:hAnsi="Times New Roman"/>
                <w:i w:val="0"/>
                <w:iCs/>
                <w:sz w:val="24"/>
                <w:lang w:val="ro-RO"/>
              </w:rPr>
              <w:t>Prestatori de servicii de AMS</w:t>
            </w:r>
            <w:r w:rsidRPr="00361DA1">
              <w:rPr>
                <w:rFonts w:ascii="Times New Roman" w:hAnsi="Times New Roman"/>
                <w:i w:val="0"/>
                <w:iCs/>
                <w:sz w:val="24"/>
                <w:lang w:val="ro-RO"/>
              </w:rPr>
              <w:t>:</w:t>
            </w:r>
            <w:bookmarkEnd w:id="126"/>
            <w:r w:rsidRPr="00361DA1">
              <w:rPr>
                <w:rFonts w:ascii="Times New Roman" w:hAnsi="Times New Roman"/>
                <w:i w:val="0"/>
                <w:iCs/>
                <w:sz w:val="24"/>
                <w:lang w:val="ro-RO"/>
              </w:rPr>
              <w:t xml:space="preserve"> </w:t>
            </w:r>
            <w:bookmarkEnd w:id="127"/>
            <w:bookmarkEnd w:id="128"/>
            <w:bookmarkEnd w:id="129"/>
          </w:p>
          <w:p w14:paraId="4E019D78" w14:textId="4B0307E7" w:rsidR="00CE732B" w:rsidRPr="00CE732B" w:rsidRDefault="00CE732B" w:rsidP="00CE732B">
            <w:pPr>
              <w:jc w:val="left"/>
              <w:rPr>
                <w:sz w:val="24"/>
                <w:highlight w:val="yellow"/>
              </w:rPr>
            </w:pPr>
            <w:r w:rsidRPr="00CE732B">
              <w:rPr>
                <w:b/>
                <w:bCs/>
                <w:sz w:val="24"/>
                <w:lang w:val="ro-MD"/>
              </w:rPr>
              <w:t>Secțiile</w:t>
            </w:r>
            <w:r w:rsidRPr="00CE732B">
              <w:rPr>
                <w:b/>
                <w:bCs/>
                <w:sz w:val="24"/>
              </w:rPr>
              <w:t xml:space="preserve"> de</w:t>
            </w:r>
            <w:r w:rsidRPr="00CE732B">
              <w:rPr>
                <w:b/>
                <w:bCs/>
                <w:sz w:val="24"/>
                <w:lang w:val="ro-MD"/>
              </w:rPr>
              <w:t xml:space="preserve"> pediatrie ale spitalelor raionale, municipale;  secţia de reumatologie a IMSP IM și C</w:t>
            </w:r>
          </w:p>
        </w:tc>
        <w:tc>
          <w:tcPr>
            <w:tcW w:w="6813" w:type="dxa"/>
          </w:tcPr>
          <w:p w14:paraId="2F02D13F" w14:textId="77777777" w:rsidR="003B7110" w:rsidRPr="00104749" w:rsidRDefault="003B7110" w:rsidP="00E8665F">
            <w:pPr>
              <w:spacing w:after="0"/>
              <w:rPr>
                <w:b/>
                <w:sz w:val="24"/>
              </w:rPr>
            </w:pPr>
            <w:r w:rsidRPr="00104749">
              <w:rPr>
                <w:b/>
                <w:sz w:val="24"/>
              </w:rPr>
              <w:t>Personal:</w:t>
            </w:r>
          </w:p>
          <w:p w14:paraId="13DE40E0" w14:textId="735FDBE8" w:rsidR="00CE732B" w:rsidRDefault="00CE732B" w:rsidP="00E8665F">
            <w:pPr>
              <w:numPr>
                <w:ilvl w:val="0"/>
                <w:numId w:val="15"/>
              </w:numPr>
              <w:spacing w:after="0"/>
              <w:ind w:left="288"/>
              <w:rPr>
                <w:sz w:val="24"/>
              </w:rPr>
            </w:pPr>
            <w:r>
              <w:rPr>
                <w:sz w:val="24"/>
              </w:rPr>
              <w:t>medic pediatru</w:t>
            </w:r>
          </w:p>
          <w:p w14:paraId="1A223C39" w14:textId="4328EB78" w:rsidR="003B7110" w:rsidRPr="00104749" w:rsidRDefault="00E8665F" w:rsidP="00E8665F">
            <w:pPr>
              <w:numPr>
                <w:ilvl w:val="0"/>
                <w:numId w:val="15"/>
              </w:numPr>
              <w:spacing w:after="0"/>
              <w:ind w:left="288"/>
              <w:rPr>
                <w:sz w:val="24"/>
              </w:rPr>
            </w:pPr>
            <w:r>
              <w:rPr>
                <w:sz w:val="24"/>
              </w:rPr>
              <w:t xml:space="preserve">medic </w:t>
            </w:r>
            <w:r w:rsidR="003B7110" w:rsidRPr="00104749">
              <w:rPr>
                <w:sz w:val="24"/>
              </w:rPr>
              <w:t>reumatolog</w:t>
            </w:r>
            <w:r w:rsidRPr="00104749">
              <w:rPr>
                <w:sz w:val="24"/>
              </w:rPr>
              <w:t xml:space="preserve"> pediatru</w:t>
            </w:r>
            <w:r w:rsidR="003B7110" w:rsidRPr="00104749">
              <w:rPr>
                <w:sz w:val="24"/>
              </w:rPr>
              <w:t>;</w:t>
            </w:r>
          </w:p>
          <w:p w14:paraId="69993AD2" w14:textId="77777777" w:rsidR="00880E78" w:rsidRPr="00104749" w:rsidRDefault="00880E78" w:rsidP="00E8665F">
            <w:pPr>
              <w:numPr>
                <w:ilvl w:val="0"/>
                <w:numId w:val="15"/>
              </w:numPr>
              <w:spacing w:after="0"/>
              <w:ind w:left="288"/>
              <w:rPr>
                <w:b/>
                <w:sz w:val="24"/>
              </w:rPr>
            </w:pPr>
            <w:r w:rsidRPr="00104749">
              <w:rPr>
                <w:sz w:val="24"/>
              </w:rPr>
              <w:t>asistent medical/asistentă medicală</w:t>
            </w:r>
          </w:p>
          <w:p w14:paraId="0CA21DB1" w14:textId="18A25301" w:rsidR="00E96C53" w:rsidRPr="00104749" w:rsidRDefault="003B7110" w:rsidP="00E8665F">
            <w:pPr>
              <w:numPr>
                <w:ilvl w:val="0"/>
                <w:numId w:val="15"/>
              </w:numPr>
              <w:spacing w:after="0"/>
              <w:ind w:left="288"/>
              <w:rPr>
                <w:b/>
                <w:sz w:val="24"/>
              </w:rPr>
            </w:pPr>
            <w:r w:rsidRPr="00104749">
              <w:rPr>
                <w:sz w:val="24"/>
              </w:rPr>
              <w:t>acces la consult</w:t>
            </w:r>
            <w:r w:rsidR="00E8665F">
              <w:rPr>
                <w:sz w:val="24"/>
              </w:rPr>
              <w:t>ul</w:t>
            </w:r>
            <w:r w:rsidRPr="00104749">
              <w:rPr>
                <w:sz w:val="24"/>
              </w:rPr>
              <w:t xml:space="preserve"> </w:t>
            </w:r>
            <w:r w:rsidR="00E8665F">
              <w:rPr>
                <w:sz w:val="24"/>
              </w:rPr>
              <w:t>medic</w:t>
            </w:r>
            <w:r w:rsidR="00361DA1">
              <w:rPr>
                <w:sz w:val="24"/>
              </w:rPr>
              <w:t>ilor specialiști:</w:t>
            </w:r>
            <w:r w:rsidR="00880E78" w:rsidRPr="00104749">
              <w:rPr>
                <w:sz w:val="24"/>
              </w:rPr>
              <w:t xml:space="preserve"> </w:t>
            </w:r>
            <w:r w:rsidRPr="00104749">
              <w:rPr>
                <w:sz w:val="24"/>
              </w:rPr>
              <w:t>neurolog, nefrolog, endocrinolog,</w:t>
            </w:r>
            <w:r w:rsidR="00880E78" w:rsidRPr="00104749">
              <w:rPr>
                <w:sz w:val="24"/>
              </w:rPr>
              <w:t xml:space="preserve"> </w:t>
            </w:r>
            <w:r w:rsidRPr="00104749">
              <w:rPr>
                <w:sz w:val="24"/>
              </w:rPr>
              <w:t>oftalmolog, hematolog, pulmonolog, ortoped</w:t>
            </w:r>
            <w:r w:rsidR="00361DA1">
              <w:rPr>
                <w:sz w:val="24"/>
              </w:rPr>
              <w:t>-traumatolog</w:t>
            </w:r>
            <w:r w:rsidRPr="00104749">
              <w:rPr>
                <w:sz w:val="24"/>
              </w:rPr>
              <w:t xml:space="preserve">, </w:t>
            </w:r>
            <w:r w:rsidR="00880E78" w:rsidRPr="00104749">
              <w:rPr>
                <w:sz w:val="24"/>
              </w:rPr>
              <w:t>reabilitolog</w:t>
            </w:r>
            <w:r w:rsidRPr="00104749">
              <w:rPr>
                <w:sz w:val="24"/>
              </w:rPr>
              <w:t>, psiholog.</w:t>
            </w:r>
          </w:p>
        </w:tc>
      </w:tr>
      <w:tr w:rsidR="003B7110" w:rsidRPr="00104749" w14:paraId="47EB5642" w14:textId="77777777" w:rsidTr="009A0C4A">
        <w:tc>
          <w:tcPr>
            <w:tcW w:w="2204" w:type="dxa"/>
            <w:vMerge/>
          </w:tcPr>
          <w:p w14:paraId="0AF0AE2F" w14:textId="77777777" w:rsidR="003B7110" w:rsidRPr="00104749" w:rsidRDefault="003B7110" w:rsidP="00104749">
            <w:pPr>
              <w:rPr>
                <w:sz w:val="24"/>
                <w:highlight w:val="yellow"/>
              </w:rPr>
            </w:pPr>
          </w:p>
        </w:tc>
        <w:tc>
          <w:tcPr>
            <w:tcW w:w="6813" w:type="dxa"/>
          </w:tcPr>
          <w:p w14:paraId="4E56E93C" w14:textId="77777777" w:rsidR="003B7110" w:rsidRPr="00104749" w:rsidRDefault="003B7110" w:rsidP="00E8665F">
            <w:pPr>
              <w:spacing w:after="0"/>
              <w:rPr>
                <w:b/>
                <w:sz w:val="24"/>
              </w:rPr>
            </w:pPr>
            <w:r w:rsidRPr="00104749">
              <w:rPr>
                <w:b/>
                <w:sz w:val="24"/>
              </w:rPr>
              <w:t>Aparataj, utilaj:</w:t>
            </w:r>
          </w:p>
          <w:p w14:paraId="773E8A6B"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tonometru;</w:t>
            </w:r>
          </w:p>
          <w:p w14:paraId="35513317"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fonendoscop;</w:t>
            </w:r>
          </w:p>
          <w:p w14:paraId="0721DBE4"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electrocardiograf;</w:t>
            </w:r>
          </w:p>
          <w:p w14:paraId="38FD67D6"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oftalmoscop;</w:t>
            </w:r>
          </w:p>
          <w:p w14:paraId="6C854472"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taliometru;</w:t>
            </w:r>
          </w:p>
          <w:p w14:paraId="4F9FC319"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panglica-centimetru;</w:t>
            </w:r>
          </w:p>
          <w:p w14:paraId="3F0C6F52" w14:textId="23A55AE0"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w:t>
            </w:r>
            <w:r w:rsidR="00880E78" w:rsidRPr="00104749">
              <w:rPr>
                <w:rFonts w:ascii="Times New Roman" w:hAnsi="Times New Roman" w:cs="Times New Roman"/>
                <w:color w:val="auto"/>
                <w:lang w:val="ro-RO"/>
              </w:rPr>
              <w:t>â</w:t>
            </w:r>
            <w:r w:rsidRPr="00104749">
              <w:rPr>
                <w:rFonts w:ascii="Times New Roman" w:hAnsi="Times New Roman" w:cs="Times New Roman"/>
                <w:color w:val="auto"/>
                <w:lang w:val="ro-RO"/>
              </w:rPr>
              <w:t>ntar;</w:t>
            </w:r>
          </w:p>
          <w:p w14:paraId="5B178371" w14:textId="77777777" w:rsidR="00815D91" w:rsidRPr="00104749" w:rsidRDefault="00815D91"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cabinet pentru manipulații intraarticulare;</w:t>
            </w:r>
          </w:p>
          <w:p w14:paraId="301A5A0C"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ecocardiograf;</w:t>
            </w:r>
          </w:p>
          <w:p w14:paraId="7DFD4995"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cabinet de diagnostic funcţional;</w:t>
            </w:r>
          </w:p>
          <w:p w14:paraId="78FCE76A"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cabinet radiologic;</w:t>
            </w:r>
          </w:p>
          <w:p w14:paraId="1946CB51" w14:textId="77777777" w:rsidR="00D54764" w:rsidRPr="00104749" w:rsidRDefault="00D54764"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spirometru;</w:t>
            </w:r>
          </w:p>
          <w:p w14:paraId="4BF29501"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tomograf computerizat;</w:t>
            </w:r>
          </w:p>
          <w:p w14:paraId="344B1225"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rezonanţa magnetică nucleară;</w:t>
            </w:r>
          </w:p>
          <w:p w14:paraId="3F03D38F"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laborator radioizotopic;</w:t>
            </w:r>
          </w:p>
          <w:p w14:paraId="10D7DEAF"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densitometru prin raze X;</w:t>
            </w:r>
          </w:p>
          <w:p w14:paraId="448688DC" w14:textId="77777777" w:rsidR="003B7110" w:rsidRPr="00104749" w:rsidRDefault="003B7110" w:rsidP="00E8665F">
            <w:pPr>
              <w:pStyle w:val="Default"/>
              <w:numPr>
                <w:ilvl w:val="0"/>
                <w:numId w:val="11"/>
              </w:numPr>
              <w:ind w:left="288"/>
              <w:jc w:val="both"/>
              <w:rPr>
                <w:rFonts w:ascii="Times New Roman" w:hAnsi="Times New Roman" w:cs="Times New Roman"/>
                <w:color w:val="auto"/>
                <w:lang w:val="ro-RO"/>
              </w:rPr>
            </w:pPr>
            <w:r w:rsidRPr="00104749">
              <w:rPr>
                <w:rFonts w:ascii="Times New Roman" w:hAnsi="Times New Roman" w:cs="Times New Roman"/>
                <w:color w:val="auto"/>
                <w:lang w:val="ro-RO"/>
              </w:rPr>
              <w:t>ultrasonograf articular;</w:t>
            </w:r>
          </w:p>
          <w:p w14:paraId="783D3CFB" w14:textId="77777777" w:rsidR="003B7110" w:rsidRPr="00104749" w:rsidRDefault="003B7110" w:rsidP="00E8665F">
            <w:pPr>
              <w:numPr>
                <w:ilvl w:val="0"/>
                <w:numId w:val="16"/>
              </w:numPr>
              <w:spacing w:after="0"/>
              <w:ind w:left="288"/>
              <w:rPr>
                <w:sz w:val="24"/>
              </w:rPr>
            </w:pPr>
            <w:r w:rsidRPr="00104749">
              <w:rPr>
                <w:sz w:val="24"/>
              </w:rPr>
              <w:t>laborator clinic standard pentru determinare de: creatinină serică, hemoglobină, ALT, AST, bilirubină totală şi fracţiile ei, fosfatază alcalină, VSH, proteină c reactivă şi realizarea de sumar al urinei;</w:t>
            </w:r>
          </w:p>
          <w:p w14:paraId="605959F3" w14:textId="77777777" w:rsidR="003B7110" w:rsidRPr="00104749" w:rsidRDefault="003B7110" w:rsidP="00E8665F">
            <w:pPr>
              <w:numPr>
                <w:ilvl w:val="0"/>
                <w:numId w:val="16"/>
              </w:numPr>
              <w:spacing w:after="0"/>
              <w:ind w:left="288"/>
              <w:rPr>
                <w:sz w:val="24"/>
              </w:rPr>
            </w:pPr>
            <w:r w:rsidRPr="00104749">
              <w:rPr>
                <w:sz w:val="24"/>
              </w:rPr>
              <w:t>laborator imunologic;</w:t>
            </w:r>
          </w:p>
          <w:p w14:paraId="5EDCA75A" w14:textId="77777777" w:rsidR="003B7110" w:rsidRPr="00104749" w:rsidRDefault="003B7110" w:rsidP="00E8665F">
            <w:pPr>
              <w:numPr>
                <w:ilvl w:val="0"/>
                <w:numId w:val="16"/>
              </w:numPr>
              <w:spacing w:after="0"/>
              <w:ind w:left="288"/>
              <w:rPr>
                <w:sz w:val="24"/>
              </w:rPr>
            </w:pPr>
            <w:r w:rsidRPr="00104749">
              <w:rPr>
                <w:sz w:val="24"/>
              </w:rPr>
              <w:t>laborator virusologic;</w:t>
            </w:r>
          </w:p>
          <w:p w14:paraId="520D0CFF" w14:textId="77777777" w:rsidR="003B7110" w:rsidRPr="00104749" w:rsidRDefault="003B7110" w:rsidP="00E8665F">
            <w:pPr>
              <w:numPr>
                <w:ilvl w:val="0"/>
                <w:numId w:val="16"/>
              </w:numPr>
              <w:spacing w:after="0"/>
              <w:ind w:left="288"/>
              <w:rPr>
                <w:sz w:val="24"/>
              </w:rPr>
            </w:pPr>
            <w:r w:rsidRPr="00104749">
              <w:rPr>
                <w:sz w:val="24"/>
              </w:rPr>
              <w:t>laborator bacteriologic;</w:t>
            </w:r>
          </w:p>
          <w:p w14:paraId="59B882A7" w14:textId="77777777" w:rsidR="003335AA" w:rsidRPr="00104749" w:rsidRDefault="003335AA" w:rsidP="00E8665F">
            <w:pPr>
              <w:numPr>
                <w:ilvl w:val="0"/>
                <w:numId w:val="16"/>
              </w:numPr>
              <w:spacing w:after="0"/>
              <w:ind w:left="288"/>
              <w:rPr>
                <w:sz w:val="24"/>
              </w:rPr>
            </w:pPr>
            <w:r w:rsidRPr="00104749">
              <w:rPr>
                <w:sz w:val="24"/>
              </w:rPr>
              <w:t>secție de reanimare și terapie intensivă;</w:t>
            </w:r>
          </w:p>
          <w:p w14:paraId="16792FB7" w14:textId="77777777" w:rsidR="003335AA" w:rsidRPr="00104749" w:rsidRDefault="003335AA" w:rsidP="00E8665F">
            <w:pPr>
              <w:numPr>
                <w:ilvl w:val="0"/>
                <w:numId w:val="16"/>
              </w:numPr>
              <w:spacing w:after="0"/>
              <w:ind w:left="288"/>
              <w:rPr>
                <w:sz w:val="24"/>
              </w:rPr>
            </w:pPr>
            <w:r w:rsidRPr="00104749">
              <w:rPr>
                <w:sz w:val="24"/>
              </w:rPr>
              <w:t>secție pentru plazmafereză;</w:t>
            </w:r>
          </w:p>
          <w:p w14:paraId="42283A4D" w14:textId="77777777" w:rsidR="003B7110" w:rsidRPr="00104749" w:rsidRDefault="003B7110" w:rsidP="00E8665F">
            <w:pPr>
              <w:numPr>
                <w:ilvl w:val="0"/>
                <w:numId w:val="16"/>
              </w:numPr>
              <w:spacing w:after="0"/>
              <w:ind w:left="288"/>
              <w:rPr>
                <w:sz w:val="24"/>
              </w:rPr>
            </w:pPr>
            <w:r w:rsidRPr="00104749">
              <w:rPr>
                <w:sz w:val="24"/>
              </w:rPr>
              <w:t>secţie de reabilitare;</w:t>
            </w:r>
          </w:p>
          <w:p w14:paraId="79C2F985" w14:textId="596243C9" w:rsidR="00E96C53" w:rsidRPr="00104749" w:rsidRDefault="003B7110" w:rsidP="00E8665F">
            <w:pPr>
              <w:numPr>
                <w:ilvl w:val="0"/>
                <w:numId w:val="16"/>
              </w:numPr>
              <w:spacing w:after="0"/>
              <w:ind w:left="288"/>
              <w:rPr>
                <w:sz w:val="24"/>
              </w:rPr>
            </w:pPr>
            <w:r w:rsidRPr="00104749">
              <w:rPr>
                <w:sz w:val="24"/>
              </w:rPr>
              <w:t>secţie ortopedie.</w:t>
            </w:r>
          </w:p>
        </w:tc>
      </w:tr>
      <w:tr w:rsidR="003B7110" w:rsidRPr="00104749" w14:paraId="14974DC7" w14:textId="77777777" w:rsidTr="005E2C42">
        <w:trPr>
          <w:trHeight w:val="4101"/>
        </w:trPr>
        <w:tc>
          <w:tcPr>
            <w:tcW w:w="2204" w:type="dxa"/>
            <w:vMerge/>
          </w:tcPr>
          <w:p w14:paraId="2A58EE08" w14:textId="77777777" w:rsidR="003B7110" w:rsidRPr="00104749" w:rsidRDefault="003B7110" w:rsidP="00104749">
            <w:pPr>
              <w:rPr>
                <w:sz w:val="24"/>
                <w:highlight w:val="yellow"/>
              </w:rPr>
            </w:pPr>
          </w:p>
        </w:tc>
        <w:tc>
          <w:tcPr>
            <w:tcW w:w="6813" w:type="dxa"/>
          </w:tcPr>
          <w:p w14:paraId="30B06A65" w14:textId="406F7066" w:rsidR="003B7110" w:rsidRPr="00104749" w:rsidRDefault="003B7110" w:rsidP="00E8665F">
            <w:pPr>
              <w:spacing w:after="0"/>
              <w:jc w:val="left"/>
              <w:rPr>
                <w:b/>
                <w:sz w:val="24"/>
              </w:rPr>
            </w:pPr>
            <w:r w:rsidRPr="00104749">
              <w:rPr>
                <w:b/>
                <w:sz w:val="24"/>
              </w:rPr>
              <w:t>Medicamente:</w:t>
            </w:r>
          </w:p>
          <w:p w14:paraId="7AEE7516" w14:textId="64261DBC" w:rsidR="003B7110" w:rsidRPr="00104749" w:rsidRDefault="005E2C42" w:rsidP="00104749">
            <w:pPr>
              <w:numPr>
                <w:ilvl w:val="0"/>
                <w:numId w:val="12"/>
              </w:numPr>
              <w:spacing w:after="0"/>
              <w:ind w:left="288"/>
              <w:jc w:val="left"/>
              <w:rPr>
                <w:sz w:val="24"/>
              </w:rPr>
            </w:pPr>
            <w:r w:rsidRPr="00104749">
              <w:rPr>
                <w:sz w:val="24"/>
              </w:rPr>
              <w:t>Prednisolon</w:t>
            </w:r>
            <w:r w:rsidR="005F0424" w:rsidRPr="00104749">
              <w:rPr>
                <w:sz w:val="24"/>
              </w:rPr>
              <w:t>um</w:t>
            </w:r>
            <w:r w:rsidRPr="00104749">
              <w:rPr>
                <w:sz w:val="24"/>
              </w:rPr>
              <w:t xml:space="preserve">, </w:t>
            </w:r>
            <w:r w:rsidR="00E8665F" w:rsidRPr="00104749">
              <w:rPr>
                <w:sz w:val="24"/>
              </w:rPr>
              <w:t>Methylprednisolonum</w:t>
            </w:r>
          </w:p>
          <w:p w14:paraId="290EC960" w14:textId="5ED583F4" w:rsidR="003B7110" w:rsidRPr="00104749" w:rsidRDefault="003B7110" w:rsidP="00104749">
            <w:pPr>
              <w:numPr>
                <w:ilvl w:val="0"/>
                <w:numId w:val="12"/>
              </w:numPr>
              <w:spacing w:after="0"/>
              <w:ind w:left="288"/>
              <w:jc w:val="left"/>
              <w:rPr>
                <w:sz w:val="24"/>
              </w:rPr>
            </w:pPr>
            <w:r w:rsidRPr="00104749">
              <w:rPr>
                <w:sz w:val="24"/>
              </w:rPr>
              <w:t>Met</w:t>
            </w:r>
            <w:r w:rsidR="005F0424" w:rsidRPr="00104749">
              <w:rPr>
                <w:sz w:val="24"/>
              </w:rPr>
              <w:t>h</w:t>
            </w:r>
            <w:r w:rsidRPr="00104749">
              <w:rPr>
                <w:sz w:val="24"/>
              </w:rPr>
              <w:t>otrexat</w:t>
            </w:r>
            <w:r w:rsidR="005F0424" w:rsidRPr="00104749">
              <w:rPr>
                <w:sz w:val="24"/>
              </w:rPr>
              <w:t>um</w:t>
            </w:r>
          </w:p>
          <w:p w14:paraId="37502F6F" w14:textId="2DED32C7" w:rsidR="003335AA" w:rsidRPr="00104749" w:rsidRDefault="00D54764" w:rsidP="00104749">
            <w:pPr>
              <w:numPr>
                <w:ilvl w:val="0"/>
                <w:numId w:val="12"/>
              </w:numPr>
              <w:spacing w:after="0"/>
              <w:ind w:left="288"/>
              <w:jc w:val="left"/>
              <w:rPr>
                <w:sz w:val="24"/>
              </w:rPr>
            </w:pPr>
            <w:r w:rsidRPr="00104749">
              <w:rPr>
                <w:sz w:val="24"/>
              </w:rPr>
              <w:t>C</w:t>
            </w:r>
            <w:r w:rsidR="005F0424" w:rsidRPr="00104749">
              <w:rPr>
                <w:sz w:val="24"/>
              </w:rPr>
              <w:t>y</w:t>
            </w:r>
            <w:r w:rsidRPr="00104749">
              <w:rPr>
                <w:sz w:val="24"/>
              </w:rPr>
              <w:t>clo</w:t>
            </w:r>
            <w:r w:rsidR="005F0424" w:rsidRPr="00104749">
              <w:rPr>
                <w:sz w:val="24"/>
              </w:rPr>
              <w:t>ph</w:t>
            </w:r>
            <w:r w:rsidRPr="00104749">
              <w:rPr>
                <w:sz w:val="24"/>
              </w:rPr>
              <w:t>os</w:t>
            </w:r>
            <w:r w:rsidR="005F0424" w:rsidRPr="00104749">
              <w:rPr>
                <w:sz w:val="24"/>
              </w:rPr>
              <w:t>ph</w:t>
            </w:r>
            <w:r w:rsidRPr="00104749">
              <w:rPr>
                <w:sz w:val="24"/>
              </w:rPr>
              <w:t>amid</w:t>
            </w:r>
            <w:r w:rsidR="005F0424" w:rsidRPr="00104749">
              <w:rPr>
                <w:sz w:val="24"/>
              </w:rPr>
              <w:t>um</w:t>
            </w:r>
            <w:r w:rsidR="00D55CAC">
              <w:rPr>
                <w:sz w:val="24"/>
              </w:rPr>
              <w:t>*</w:t>
            </w:r>
          </w:p>
          <w:p w14:paraId="1A387AB6" w14:textId="199D94AB" w:rsidR="00D54764" w:rsidRPr="00104749" w:rsidRDefault="005F0424" w:rsidP="00104749">
            <w:pPr>
              <w:numPr>
                <w:ilvl w:val="0"/>
                <w:numId w:val="12"/>
              </w:numPr>
              <w:spacing w:after="0"/>
              <w:ind w:left="288"/>
              <w:jc w:val="left"/>
              <w:rPr>
                <w:sz w:val="24"/>
              </w:rPr>
            </w:pPr>
            <w:r w:rsidRPr="00104749">
              <w:rPr>
                <w:sz w:val="24"/>
              </w:rPr>
              <w:t>P</w:t>
            </w:r>
            <w:r w:rsidR="00D54764" w:rsidRPr="00104749">
              <w:rPr>
                <w:sz w:val="24"/>
              </w:rPr>
              <w:t>enicil</w:t>
            </w:r>
            <w:r w:rsidRPr="00104749">
              <w:rPr>
                <w:sz w:val="24"/>
              </w:rPr>
              <w:t>l</w:t>
            </w:r>
            <w:r w:rsidR="00D54764" w:rsidRPr="00104749">
              <w:rPr>
                <w:sz w:val="24"/>
              </w:rPr>
              <w:t>amin</w:t>
            </w:r>
            <w:r w:rsidRPr="00104749">
              <w:rPr>
                <w:sz w:val="24"/>
              </w:rPr>
              <w:t>um</w:t>
            </w:r>
            <w:r w:rsidR="00D55CAC">
              <w:rPr>
                <w:sz w:val="24"/>
              </w:rPr>
              <w:t>*</w:t>
            </w:r>
          </w:p>
          <w:p w14:paraId="03C8533D" w14:textId="539C8D6C" w:rsidR="00D54764" w:rsidRPr="00104749" w:rsidRDefault="00D55CAC" w:rsidP="00104749">
            <w:pPr>
              <w:numPr>
                <w:ilvl w:val="0"/>
                <w:numId w:val="12"/>
              </w:numPr>
              <w:spacing w:after="0"/>
              <w:ind w:left="288"/>
              <w:jc w:val="left"/>
              <w:rPr>
                <w:sz w:val="24"/>
              </w:rPr>
            </w:pPr>
            <w:r w:rsidRPr="00104749">
              <w:rPr>
                <w:sz w:val="24"/>
              </w:rPr>
              <w:t>Mycophenolatum</w:t>
            </w:r>
            <w:r w:rsidR="00D54764" w:rsidRPr="00104749">
              <w:rPr>
                <w:sz w:val="24"/>
              </w:rPr>
              <w:t xml:space="preserve"> </w:t>
            </w:r>
            <w:r w:rsidRPr="00104749">
              <w:rPr>
                <w:sz w:val="24"/>
              </w:rPr>
              <w:t>mofetilum</w:t>
            </w:r>
          </w:p>
          <w:p w14:paraId="372E0AB3" w14:textId="3213ED08" w:rsidR="00D54764" w:rsidRPr="00104749" w:rsidRDefault="005E2C42" w:rsidP="00104749">
            <w:pPr>
              <w:numPr>
                <w:ilvl w:val="0"/>
                <w:numId w:val="12"/>
              </w:numPr>
              <w:spacing w:after="0"/>
              <w:ind w:left="288"/>
              <w:jc w:val="left"/>
              <w:rPr>
                <w:sz w:val="24"/>
              </w:rPr>
            </w:pPr>
            <w:r w:rsidRPr="00104749">
              <w:rPr>
                <w:sz w:val="24"/>
              </w:rPr>
              <w:t>Nifedipin</w:t>
            </w:r>
            <w:r w:rsidR="005F0424" w:rsidRPr="00104749">
              <w:rPr>
                <w:sz w:val="24"/>
              </w:rPr>
              <w:t>um</w:t>
            </w:r>
          </w:p>
          <w:p w14:paraId="7C5D5010" w14:textId="2FCDF602" w:rsidR="00D54764" w:rsidRPr="00104749" w:rsidRDefault="00D54764" w:rsidP="00104749">
            <w:pPr>
              <w:numPr>
                <w:ilvl w:val="0"/>
                <w:numId w:val="12"/>
              </w:numPr>
              <w:spacing w:after="0"/>
              <w:ind w:left="288"/>
              <w:jc w:val="left"/>
              <w:rPr>
                <w:sz w:val="24"/>
              </w:rPr>
            </w:pPr>
            <w:r w:rsidRPr="00104749">
              <w:rPr>
                <w:sz w:val="24"/>
              </w:rPr>
              <w:t>Dip</w:t>
            </w:r>
            <w:r w:rsidR="005F0424" w:rsidRPr="00104749">
              <w:rPr>
                <w:sz w:val="24"/>
              </w:rPr>
              <w:t>y</w:t>
            </w:r>
            <w:r w:rsidRPr="00104749">
              <w:rPr>
                <w:sz w:val="24"/>
              </w:rPr>
              <w:t>ridamol</w:t>
            </w:r>
            <w:r w:rsidR="005F0424" w:rsidRPr="00104749">
              <w:rPr>
                <w:sz w:val="24"/>
              </w:rPr>
              <w:t>um</w:t>
            </w:r>
          </w:p>
          <w:p w14:paraId="627869EA" w14:textId="77777777" w:rsidR="005F0424" w:rsidRPr="00104749" w:rsidRDefault="005F0424" w:rsidP="00104749">
            <w:pPr>
              <w:numPr>
                <w:ilvl w:val="0"/>
                <w:numId w:val="12"/>
              </w:numPr>
              <w:spacing w:after="0"/>
              <w:ind w:left="288"/>
              <w:jc w:val="left"/>
              <w:rPr>
                <w:sz w:val="24"/>
              </w:rPr>
            </w:pPr>
            <w:r w:rsidRPr="00104749">
              <w:rPr>
                <w:sz w:val="24"/>
              </w:rPr>
              <w:t xml:space="preserve">Pentoxifyllinum </w:t>
            </w:r>
          </w:p>
          <w:p w14:paraId="4DA529CC" w14:textId="262A0074" w:rsidR="00D97CC4" w:rsidRPr="00104749" w:rsidRDefault="00D97CC4" w:rsidP="00104749">
            <w:pPr>
              <w:numPr>
                <w:ilvl w:val="0"/>
                <w:numId w:val="12"/>
              </w:numPr>
              <w:spacing w:after="0"/>
              <w:ind w:left="288"/>
              <w:jc w:val="left"/>
              <w:rPr>
                <w:sz w:val="24"/>
              </w:rPr>
            </w:pPr>
            <w:r w:rsidRPr="00104749">
              <w:rPr>
                <w:sz w:val="24"/>
              </w:rPr>
              <w:t>Rituximab</w:t>
            </w:r>
            <w:r w:rsidR="005F0424" w:rsidRPr="00104749">
              <w:rPr>
                <w:sz w:val="24"/>
              </w:rPr>
              <w:t>um</w:t>
            </w:r>
          </w:p>
          <w:p w14:paraId="6056BC87" w14:textId="67DC0108" w:rsidR="00D97CC4" w:rsidRPr="00104749" w:rsidRDefault="00D97CC4" w:rsidP="00104749">
            <w:pPr>
              <w:numPr>
                <w:ilvl w:val="0"/>
                <w:numId w:val="12"/>
              </w:numPr>
              <w:spacing w:after="0"/>
              <w:ind w:left="288"/>
              <w:jc w:val="left"/>
              <w:rPr>
                <w:sz w:val="24"/>
              </w:rPr>
            </w:pPr>
            <w:r w:rsidRPr="00104749">
              <w:rPr>
                <w:sz w:val="24"/>
              </w:rPr>
              <w:t>Tocilizumab</w:t>
            </w:r>
            <w:r w:rsidR="005F0424" w:rsidRPr="00104749">
              <w:rPr>
                <w:sz w:val="24"/>
              </w:rPr>
              <w:t>um</w:t>
            </w:r>
          </w:p>
          <w:p w14:paraId="6047C24E" w14:textId="2BD36EF5" w:rsidR="004C3135" w:rsidRPr="00104749" w:rsidRDefault="004C3135" w:rsidP="00104749">
            <w:pPr>
              <w:numPr>
                <w:ilvl w:val="0"/>
                <w:numId w:val="12"/>
              </w:numPr>
              <w:spacing w:after="0"/>
              <w:ind w:left="288"/>
              <w:jc w:val="left"/>
              <w:rPr>
                <w:sz w:val="24"/>
              </w:rPr>
            </w:pPr>
            <w:r w:rsidRPr="00104749">
              <w:rPr>
                <w:sz w:val="24"/>
              </w:rPr>
              <w:t>Abatacept</w:t>
            </w:r>
            <w:r w:rsidR="005F0424" w:rsidRPr="00104749">
              <w:rPr>
                <w:sz w:val="24"/>
              </w:rPr>
              <w:t>um</w:t>
            </w:r>
            <w:r w:rsidR="00F35FBF">
              <w:rPr>
                <w:sz w:val="24"/>
              </w:rPr>
              <w:t>*</w:t>
            </w:r>
          </w:p>
          <w:p w14:paraId="752B22CF" w14:textId="1972B9D4" w:rsidR="005E2C42" w:rsidRPr="00104749" w:rsidRDefault="009A0C4A" w:rsidP="00104749">
            <w:pPr>
              <w:numPr>
                <w:ilvl w:val="0"/>
                <w:numId w:val="12"/>
              </w:numPr>
              <w:spacing w:after="0"/>
              <w:ind w:left="288"/>
              <w:jc w:val="left"/>
              <w:rPr>
                <w:sz w:val="24"/>
              </w:rPr>
            </w:pPr>
            <w:r w:rsidRPr="00104749">
              <w:rPr>
                <w:sz w:val="24"/>
              </w:rPr>
              <w:t>Analogi ai prostaglandinelor</w:t>
            </w:r>
          </w:p>
          <w:p w14:paraId="4761F8EC" w14:textId="6926161C" w:rsidR="003335AA" w:rsidRPr="00104749" w:rsidRDefault="003335AA" w:rsidP="00104749">
            <w:pPr>
              <w:numPr>
                <w:ilvl w:val="0"/>
                <w:numId w:val="12"/>
              </w:numPr>
              <w:spacing w:after="0"/>
              <w:ind w:left="288"/>
              <w:jc w:val="left"/>
              <w:rPr>
                <w:sz w:val="24"/>
              </w:rPr>
            </w:pPr>
            <w:r w:rsidRPr="00104749">
              <w:rPr>
                <w:sz w:val="24"/>
              </w:rPr>
              <w:t>Preparate pentru tratamentul comorbidităților și complicațiilor tratamentului de fond</w:t>
            </w:r>
          </w:p>
        </w:tc>
      </w:tr>
    </w:tbl>
    <w:p w14:paraId="0B8F8F2E" w14:textId="77777777" w:rsidR="00D54764" w:rsidRPr="00104749" w:rsidRDefault="00D54764" w:rsidP="00104749">
      <w:pPr>
        <w:pStyle w:val="Heading2"/>
        <w:numPr>
          <w:ilvl w:val="0"/>
          <w:numId w:val="0"/>
        </w:numPr>
        <w:spacing w:before="0"/>
        <w:jc w:val="left"/>
        <w:rPr>
          <w:rFonts w:ascii="Times New Roman" w:hAnsi="Times New Roman"/>
          <w:sz w:val="24"/>
          <w:szCs w:val="24"/>
          <w:lang w:val="ro-RO"/>
        </w:rPr>
        <w:sectPr w:rsidR="00D54764" w:rsidRPr="00104749" w:rsidSect="00104749">
          <w:type w:val="continuous"/>
          <w:pgSz w:w="11907" w:h="16839" w:code="9"/>
          <w:pgMar w:top="1134" w:right="851" w:bottom="1134" w:left="1418" w:header="720" w:footer="720" w:gutter="0"/>
          <w:cols w:space="720"/>
          <w:docGrid w:linePitch="360"/>
        </w:sectPr>
      </w:pPr>
      <w:bookmarkStart w:id="130" w:name="_Toc191166994"/>
      <w:bookmarkStart w:id="131" w:name="_Toc198354864"/>
    </w:p>
    <w:p w14:paraId="4ED2D445" w14:textId="77777777" w:rsidR="00E8665F" w:rsidRDefault="00E8665F">
      <w:pPr>
        <w:spacing w:after="0"/>
        <w:jc w:val="left"/>
        <w:rPr>
          <w:b/>
          <w:smallCaps/>
          <w:sz w:val="24"/>
        </w:rPr>
      </w:pPr>
      <w:bookmarkStart w:id="132" w:name="_Toc150244319"/>
      <w:r>
        <w:rPr>
          <w:sz w:val="24"/>
        </w:rPr>
        <w:br w:type="page"/>
      </w:r>
    </w:p>
    <w:p w14:paraId="1D74A0EB" w14:textId="1B0FF911" w:rsidR="003B7110" w:rsidRPr="00104749" w:rsidRDefault="003B7110" w:rsidP="00104749">
      <w:pPr>
        <w:pStyle w:val="Heading2"/>
        <w:numPr>
          <w:ilvl w:val="0"/>
          <w:numId w:val="0"/>
        </w:numPr>
        <w:spacing w:after="0"/>
        <w:ind w:left="180"/>
        <w:rPr>
          <w:rFonts w:ascii="Times New Roman" w:hAnsi="Times New Roman"/>
          <w:sz w:val="24"/>
          <w:szCs w:val="24"/>
          <w:lang w:val="ro-RO"/>
        </w:rPr>
      </w:pPr>
      <w:bookmarkStart w:id="133" w:name="_Toc196397674"/>
      <w:r w:rsidRPr="00104749">
        <w:rPr>
          <w:rFonts w:ascii="Times New Roman" w:hAnsi="Times New Roman"/>
          <w:sz w:val="24"/>
          <w:szCs w:val="24"/>
          <w:lang w:val="ro-RO"/>
        </w:rPr>
        <w:lastRenderedPageBreak/>
        <w:t>E. INDICATORII DE MONITORIZARE A IMPLEMENTĂRII PROTOCOLULUI</w:t>
      </w:r>
      <w:bookmarkEnd w:id="130"/>
      <w:bookmarkEnd w:id="131"/>
      <w:bookmarkEnd w:id="132"/>
      <w:bookmarkEnd w:id="133"/>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430"/>
        <w:gridCol w:w="2223"/>
        <w:gridCol w:w="2187"/>
        <w:gridCol w:w="2133"/>
      </w:tblGrid>
      <w:tr w:rsidR="003B7110" w:rsidRPr="00104749" w14:paraId="06EFDB50" w14:textId="77777777" w:rsidTr="00880E78">
        <w:trPr>
          <w:tblHeader/>
        </w:trPr>
        <w:tc>
          <w:tcPr>
            <w:tcW w:w="558" w:type="dxa"/>
            <w:vMerge w:val="restart"/>
            <w:shd w:val="clear" w:color="auto" w:fill="BFBFBF"/>
          </w:tcPr>
          <w:p w14:paraId="1E4E1C9B" w14:textId="77777777" w:rsidR="003B7110" w:rsidRPr="00104749" w:rsidRDefault="003B7110" w:rsidP="00104749">
            <w:pPr>
              <w:spacing w:after="0"/>
              <w:jc w:val="center"/>
              <w:rPr>
                <w:b/>
                <w:sz w:val="23"/>
                <w:szCs w:val="23"/>
              </w:rPr>
            </w:pPr>
            <w:r w:rsidRPr="00104749">
              <w:rPr>
                <w:b/>
                <w:sz w:val="23"/>
                <w:szCs w:val="23"/>
              </w:rPr>
              <w:t>Nr.</w:t>
            </w:r>
          </w:p>
        </w:tc>
        <w:tc>
          <w:tcPr>
            <w:tcW w:w="2430" w:type="dxa"/>
            <w:vMerge w:val="restart"/>
            <w:shd w:val="clear" w:color="auto" w:fill="BFBFBF"/>
            <w:vAlign w:val="center"/>
          </w:tcPr>
          <w:p w14:paraId="35AC39DB" w14:textId="77777777" w:rsidR="003B7110" w:rsidRPr="00104749" w:rsidRDefault="003B7110" w:rsidP="00104749">
            <w:pPr>
              <w:spacing w:after="0"/>
              <w:jc w:val="center"/>
              <w:rPr>
                <w:b/>
                <w:sz w:val="23"/>
                <w:szCs w:val="23"/>
              </w:rPr>
            </w:pPr>
            <w:r w:rsidRPr="00104749">
              <w:rPr>
                <w:b/>
                <w:sz w:val="23"/>
                <w:szCs w:val="23"/>
              </w:rPr>
              <w:t>Scopul</w:t>
            </w:r>
          </w:p>
        </w:tc>
        <w:tc>
          <w:tcPr>
            <w:tcW w:w="2223" w:type="dxa"/>
            <w:vMerge w:val="restart"/>
            <w:shd w:val="clear" w:color="auto" w:fill="BFBFBF"/>
            <w:vAlign w:val="center"/>
          </w:tcPr>
          <w:p w14:paraId="2B344E57" w14:textId="77777777" w:rsidR="003B7110" w:rsidRPr="00104749" w:rsidRDefault="003B7110" w:rsidP="00104749">
            <w:pPr>
              <w:spacing w:after="0"/>
              <w:jc w:val="center"/>
              <w:rPr>
                <w:b/>
                <w:sz w:val="23"/>
                <w:szCs w:val="23"/>
              </w:rPr>
            </w:pPr>
            <w:r w:rsidRPr="00104749">
              <w:rPr>
                <w:b/>
                <w:sz w:val="23"/>
                <w:szCs w:val="23"/>
              </w:rPr>
              <w:t>Indicatorul</w:t>
            </w:r>
          </w:p>
        </w:tc>
        <w:tc>
          <w:tcPr>
            <w:tcW w:w="4320" w:type="dxa"/>
            <w:gridSpan w:val="2"/>
            <w:shd w:val="clear" w:color="auto" w:fill="BFBFBF"/>
            <w:vAlign w:val="center"/>
          </w:tcPr>
          <w:p w14:paraId="10AE39E6" w14:textId="77777777" w:rsidR="003B7110" w:rsidRPr="00104749" w:rsidRDefault="003B7110" w:rsidP="00104749">
            <w:pPr>
              <w:spacing w:after="0"/>
              <w:jc w:val="center"/>
              <w:rPr>
                <w:b/>
                <w:sz w:val="23"/>
                <w:szCs w:val="23"/>
              </w:rPr>
            </w:pPr>
            <w:r w:rsidRPr="00104749">
              <w:rPr>
                <w:b/>
                <w:sz w:val="23"/>
                <w:szCs w:val="23"/>
              </w:rPr>
              <w:t>Metoda de calculare a indicatorului</w:t>
            </w:r>
          </w:p>
        </w:tc>
      </w:tr>
      <w:tr w:rsidR="003B7110" w:rsidRPr="00104749" w14:paraId="39531F5F" w14:textId="77777777" w:rsidTr="00880E78">
        <w:trPr>
          <w:tblHeader/>
        </w:trPr>
        <w:tc>
          <w:tcPr>
            <w:tcW w:w="558" w:type="dxa"/>
            <w:vMerge/>
          </w:tcPr>
          <w:p w14:paraId="3ABD4CBA" w14:textId="77777777" w:rsidR="003B7110" w:rsidRPr="00104749" w:rsidRDefault="003B7110" w:rsidP="00104749">
            <w:pPr>
              <w:spacing w:after="0"/>
              <w:jc w:val="center"/>
              <w:rPr>
                <w:sz w:val="23"/>
                <w:szCs w:val="23"/>
              </w:rPr>
            </w:pPr>
          </w:p>
        </w:tc>
        <w:tc>
          <w:tcPr>
            <w:tcW w:w="2430" w:type="dxa"/>
            <w:vMerge/>
          </w:tcPr>
          <w:p w14:paraId="0B354C0C" w14:textId="77777777" w:rsidR="003B7110" w:rsidRPr="00104749" w:rsidRDefault="003B7110" w:rsidP="00104749">
            <w:pPr>
              <w:spacing w:after="0"/>
              <w:jc w:val="center"/>
              <w:rPr>
                <w:sz w:val="23"/>
                <w:szCs w:val="23"/>
              </w:rPr>
            </w:pPr>
          </w:p>
        </w:tc>
        <w:tc>
          <w:tcPr>
            <w:tcW w:w="2223" w:type="dxa"/>
            <w:vMerge/>
          </w:tcPr>
          <w:p w14:paraId="16B31EFC" w14:textId="77777777" w:rsidR="003B7110" w:rsidRPr="00104749" w:rsidRDefault="003B7110" w:rsidP="00104749">
            <w:pPr>
              <w:tabs>
                <w:tab w:val="left" w:pos="210"/>
              </w:tabs>
              <w:spacing w:after="0"/>
              <w:jc w:val="center"/>
              <w:rPr>
                <w:sz w:val="23"/>
                <w:szCs w:val="23"/>
              </w:rPr>
            </w:pPr>
          </w:p>
        </w:tc>
        <w:tc>
          <w:tcPr>
            <w:tcW w:w="2187" w:type="dxa"/>
          </w:tcPr>
          <w:p w14:paraId="70B86CFB" w14:textId="77777777" w:rsidR="003B7110" w:rsidRPr="00104749" w:rsidRDefault="003B7110" w:rsidP="00104749">
            <w:pPr>
              <w:spacing w:after="0"/>
              <w:jc w:val="center"/>
              <w:rPr>
                <w:b/>
                <w:sz w:val="23"/>
                <w:szCs w:val="23"/>
              </w:rPr>
            </w:pPr>
            <w:r w:rsidRPr="00104749">
              <w:rPr>
                <w:b/>
                <w:sz w:val="23"/>
                <w:szCs w:val="23"/>
              </w:rPr>
              <w:t>Numărător</w:t>
            </w:r>
          </w:p>
        </w:tc>
        <w:tc>
          <w:tcPr>
            <w:tcW w:w="2133" w:type="dxa"/>
          </w:tcPr>
          <w:p w14:paraId="6E39C54D" w14:textId="77777777" w:rsidR="003B7110" w:rsidRPr="00104749" w:rsidRDefault="003B7110" w:rsidP="00104749">
            <w:pPr>
              <w:spacing w:after="0"/>
              <w:jc w:val="center"/>
              <w:rPr>
                <w:b/>
                <w:sz w:val="23"/>
                <w:szCs w:val="23"/>
              </w:rPr>
            </w:pPr>
            <w:r w:rsidRPr="00104749">
              <w:rPr>
                <w:b/>
                <w:sz w:val="23"/>
                <w:szCs w:val="23"/>
              </w:rPr>
              <w:t>Numitor</w:t>
            </w:r>
          </w:p>
        </w:tc>
      </w:tr>
      <w:tr w:rsidR="003B7110" w:rsidRPr="00104749" w14:paraId="689CF516" w14:textId="77777777" w:rsidTr="00880E78">
        <w:tc>
          <w:tcPr>
            <w:tcW w:w="558" w:type="dxa"/>
          </w:tcPr>
          <w:p w14:paraId="44E757DA" w14:textId="77777777" w:rsidR="003B7110" w:rsidRPr="00104749" w:rsidRDefault="003B7110" w:rsidP="00104749">
            <w:pPr>
              <w:spacing w:after="0"/>
              <w:jc w:val="left"/>
              <w:rPr>
                <w:sz w:val="23"/>
                <w:szCs w:val="23"/>
              </w:rPr>
            </w:pPr>
            <w:r w:rsidRPr="00104749">
              <w:rPr>
                <w:sz w:val="23"/>
                <w:szCs w:val="23"/>
              </w:rPr>
              <w:t xml:space="preserve">1. </w:t>
            </w:r>
          </w:p>
        </w:tc>
        <w:tc>
          <w:tcPr>
            <w:tcW w:w="2430" w:type="dxa"/>
          </w:tcPr>
          <w:p w14:paraId="7A2225F3" w14:textId="77777777" w:rsidR="003B7110" w:rsidRPr="00104749" w:rsidRDefault="003B7110" w:rsidP="00104749">
            <w:pPr>
              <w:spacing w:after="0"/>
              <w:jc w:val="left"/>
              <w:rPr>
                <w:sz w:val="23"/>
                <w:szCs w:val="23"/>
              </w:rPr>
            </w:pPr>
            <w:r w:rsidRPr="00104749">
              <w:rPr>
                <w:sz w:val="23"/>
                <w:szCs w:val="23"/>
              </w:rPr>
              <w:t xml:space="preserve">Sporirea numărului de pacienţi, cărora li s-a stabilit în primele 3 luni de la debutul bolii diagnosticul de </w:t>
            </w:r>
            <w:r w:rsidR="00BC3132" w:rsidRPr="00104749">
              <w:rPr>
                <w:sz w:val="23"/>
                <w:szCs w:val="23"/>
              </w:rPr>
              <w:t>SS</w:t>
            </w:r>
            <w:r w:rsidRPr="00104749">
              <w:rPr>
                <w:sz w:val="23"/>
                <w:szCs w:val="23"/>
              </w:rPr>
              <w:t xml:space="preserve">. </w:t>
            </w:r>
          </w:p>
        </w:tc>
        <w:tc>
          <w:tcPr>
            <w:tcW w:w="2223" w:type="dxa"/>
          </w:tcPr>
          <w:p w14:paraId="0B16E0BA" w14:textId="06158C16" w:rsidR="003B7110" w:rsidRPr="00104749" w:rsidRDefault="003B7110" w:rsidP="00104749">
            <w:pPr>
              <w:tabs>
                <w:tab w:val="left" w:pos="210"/>
              </w:tabs>
              <w:spacing w:after="0"/>
              <w:jc w:val="left"/>
              <w:rPr>
                <w:sz w:val="23"/>
                <w:szCs w:val="23"/>
              </w:rPr>
            </w:pPr>
            <w:r w:rsidRPr="00104749">
              <w:rPr>
                <w:sz w:val="23"/>
                <w:szCs w:val="23"/>
              </w:rPr>
              <w:t xml:space="preserve">Proporţia pacienţilor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cărora li s-a stabilit diagnosticul în primele 3 luni de la debutul bolii </w:t>
            </w:r>
          </w:p>
        </w:tc>
        <w:tc>
          <w:tcPr>
            <w:tcW w:w="2187" w:type="dxa"/>
          </w:tcPr>
          <w:p w14:paraId="07B80662" w14:textId="73D5B357" w:rsidR="003B7110" w:rsidRPr="00104749" w:rsidRDefault="003B7110" w:rsidP="00104749">
            <w:pPr>
              <w:spacing w:after="0"/>
              <w:jc w:val="left"/>
              <w:rPr>
                <w:sz w:val="23"/>
                <w:szCs w:val="23"/>
              </w:rPr>
            </w:pPr>
            <w:r w:rsidRPr="00104749">
              <w:rPr>
                <w:sz w:val="23"/>
                <w:szCs w:val="23"/>
              </w:rPr>
              <w:t xml:space="preserve">Numărul de 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cărora li s-a stabilit diagnosticul în primele 3 luni de la debutul bolii, pe parcursul ultimului an X 100</w:t>
            </w:r>
          </w:p>
        </w:tc>
        <w:tc>
          <w:tcPr>
            <w:tcW w:w="2133" w:type="dxa"/>
          </w:tcPr>
          <w:p w14:paraId="39D983AA" w14:textId="1377E316" w:rsidR="003B7110" w:rsidRPr="00104749" w:rsidRDefault="003B7110" w:rsidP="00104749">
            <w:pPr>
              <w:spacing w:after="0"/>
              <w:jc w:val="left"/>
              <w:rPr>
                <w:sz w:val="23"/>
                <w:szCs w:val="23"/>
              </w:rPr>
            </w:pPr>
            <w:r w:rsidRPr="00104749">
              <w:rPr>
                <w:sz w:val="23"/>
                <w:szCs w:val="23"/>
              </w:rPr>
              <w:t xml:space="preserve">Numărul total de 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care se află la supravegherea medicului de familie, pe parcursul ultimului an </w:t>
            </w:r>
          </w:p>
        </w:tc>
      </w:tr>
      <w:tr w:rsidR="003B7110" w:rsidRPr="00104749" w14:paraId="7E9856CF" w14:textId="77777777" w:rsidTr="00880E78">
        <w:trPr>
          <w:trHeight w:val="990"/>
        </w:trPr>
        <w:tc>
          <w:tcPr>
            <w:tcW w:w="558" w:type="dxa"/>
          </w:tcPr>
          <w:p w14:paraId="68732F25" w14:textId="77777777" w:rsidR="003B7110" w:rsidRPr="00104749" w:rsidRDefault="003B7110" w:rsidP="00104749">
            <w:pPr>
              <w:spacing w:after="0"/>
              <w:jc w:val="left"/>
              <w:rPr>
                <w:sz w:val="23"/>
                <w:szCs w:val="23"/>
              </w:rPr>
            </w:pPr>
            <w:r w:rsidRPr="00104749">
              <w:rPr>
                <w:sz w:val="23"/>
                <w:szCs w:val="23"/>
              </w:rPr>
              <w:t xml:space="preserve">2. </w:t>
            </w:r>
          </w:p>
        </w:tc>
        <w:tc>
          <w:tcPr>
            <w:tcW w:w="2430" w:type="dxa"/>
          </w:tcPr>
          <w:p w14:paraId="25E49CB3" w14:textId="77777777" w:rsidR="003B7110" w:rsidRPr="00104749" w:rsidRDefault="003B7110" w:rsidP="00104749">
            <w:pPr>
              <w:spacing w:after="0"/>
              <w:jc w:val="left"/>
              <w:rPr>
                <w:sz w:val="23"/>
                <w:szCs w:val="23"/>
              </w:rPr>
            </w:pPr>
            <w:r w:rsidRPr="00104749">
              <w:rPr>
                <w:sz w:val="23"/>
                <w:szCs w:val="23"/>
              </w:rPr>
              <w:t xml:space="preserve">Sporirea calităţii în examinările clinice şi paraclinice ale pacienţilor cu </w:t>
            </w:r>
            <w:r w:rsidR="00BC3132" w:rsidRPr="00104749">
              <w:rPr>
                <w:sz w:val="23"/>
                <w:szCs w:val="23"/>
              </w:rPr>
              <w:t>SS</w:t>
            </w:r>
            <w:r w:rsidRPr="00104749">
              <w:rPr>
                <w:sz w:val="23"/>
                <w:szCs w:val="23"/>
              </w:rPr>
              <w:t xml:space="preserve">, </w:t>
            </w:r>
          </w:p>
        </w:tc>
        <w:tc>
          <w:tcPr>
            <w:tcW w:w="2223" w:type="dxa"/>
            <w:shd w:val="clear" w:color="auto" w:fill="auto"/>
          </w:tcPr>
          <w:p w14:paraId="4E5C34FA" w14:textId="7C4F1F6C" w:rsidR="003B7110" w:rsidRPr="00104749" w:rsidRDefault="003B7110" w:rsidP="00104749">
            <w:pPr>
              <w:tabs>
                <w:tab w:val="left" w:pos="210"/>
              </w:tabs>
              <w:spacing w:after="0"/>
              <w:jc w:val="left"/>
              <w:rPr>
                <w:sz w:val="23"/>
                <w:szCs w:val="23"/>
              </w:rPr>
            </w:pPr>
            <w:r w:rsidRPr="00104749">
              <w:rPr>
                <w:sz w:val="23"/>
                <w:szCs w:val="23"/>
              </w:rPr>
              <w:t xml:space="preserve">Proporţia pacienţilor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cărora li s-a efectuat examenele clinice şi paraclinice obligatoriu, conform recomandărilor din protocolul clinic naţional</w:t>
            </w:r>
            <w:r w:rsidR="00BF700B">
              <w:rPr>
                <w:sz w:val="23"/>
                <w:szCs w:val="23"/>
              </w:rPr>
              <w:t xml:space="preserve">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r w:rsidRPr="00104749">
              <w:rPr>
                <w:i/>
                <w:sz w:val="23"/>
                <w:szCs w:val="23"/>
              </w:rPr>
              <w:t>.</w:t>
            </w:r>
          </w:p>
        </w:tc>
        <w:tc>
          <w:tcPr>
            <w:tcW w:w="2187" w:type="dxa"/>
          </w:tcPr>
          <w:p w14:paraId="42692C44" w14:textId="6C4160A0" w:rsidR="003B7110" w:rsidRPr="00104749" w:rsidRDefault="003B7110" w:rsidP="00104749">
            <w:pPr>
              <w:spacing w:after="0"/>
              <w:jc w:val="left"/>
              <w:rPr>
                <w:sz w:val="23"/>
                <w:szCs w:val="23"/>
              </w:rPr>
            </w:pPr>
            <w:r w:rsidRPr="00104749">
              <w:rPr>
                <w:sz w:val="23"/>
                <w:szCs w:val="23"/>
              </w:rPr>
              <w:t xml:space="preserve">Numărul de 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cărora li s-a efectuat examenele clinice şi paraclinice obligatoriu, conform recomandărilor din protocolul clinic naţional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r w:rsidRPr="00104749">
              <w:rPr>
                <w:i/>
                <w:sz w:val="23"/>
                <w:szCs w:val="23"/>
              </w:rPr>
              <w:t xml:space="preserve">, </w:t>
            </w:r>
            <w:r w:rsidRPr="00104749">
              <w:rPr>
                <w:sz w:val="23"/>
                <w:szCs w:val="23"/>
              </w:rPr>
              <w:t>pe parcursul ultimului an X 100</w:t>
            </w:r>
          </w:p>
        </w:tc>
        <w:tc>
          <w:tcPr>
            <w:tcW w:w="2133" w:type="dxa"/>
          </w:tcPr>
          <w:p w14:paraId="57D4178D" w14:textId="557A2C8D" w:rsidR="003B7110" w:rsidRPr="00104749" w:rsidRDefault="003B7110" w:rsidP="00104749">
            <w:pPr>
              <w:spacing w:after="0"/>
              <w:jc w:val="left"/>
              <w:rPr>
                <w:sz w:val="23"/>
                <w:szCs w:val="23"/>
              </w:rPr>
            </w:pPr>
            <w:r w:rsidRPr="00104749">
              <w:rPr>
                <w:bCs/>
                <w:sz w:val="23"/>
                <w:szCs w:val="23"/>
              </w:rPr>
              <w:t>Numărul total</w:t>
            </w:r>
            <w:r w:rsidRPr="00104749">
              <w:rPr>
                <w:b/>
                <w:bCs/>
                <w:sz w:val="23"/>
                <w:szCs w:val="23"/>
              </w:rPr>
              <w:t xml:space="preserve"> </w:t>
            </w:r>
            <w:r w:rsidRPr="00104749">
              <w:rPr>
                <w:bCs/>
                <w:sz w:val="23"/>
                <w:szCs w:val="23"/>
              </w:rPr>
              <w:t xml:space="preserve">de </w:t>
            </w:r>
            <w:r w:rsidRPr="00104749">
              <w:rPr>
                <w:sz w:val="23"/>
                <w:szCs w:val="23"/>
              </w:rPr>
              <w:t xml:space="preserve">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care se află la supravegherea medicului de familie, pe parcursul ultimului an </w:t>
            </w:r>
          </w:p>
        </w:tc>
      </w:tr>
      <w:tr w:rsidR="003B7110" w:rsidRPr="00104749" w14:paraId="13BFF15B" w14:textId="77777777" w:rsidTr="00880E78">
        <w:trPr>
          <w:trHeight w:val="1394"/>
        </w:trPr>
        <w:tc>
          <w:tcPr>
            <w:tcW w:w="558" w:type="dxa"/>
          </w:tcPr>
          <w:p w14:paraId="35473431" w14:textId="77777777" w:rsidR="003B7110" w:rsidRPr="00104749" w:rsidRDefault="003B7110" w:rsidP="00104749">
            <w:pPr>
              <w:spacing w:after="0"/>
              <w:jc w:val="left"/>
              <w:rPr>
                <w:sz w:val="23"/>
                <w:szCs w:val="23"/>
              </w:rPr>
            </w:pPr>
            <w:r w:rsidRPr="00104749">
              <w:rPr>
                <w:sz w:val="23"/>
                <w:szCs w:val="23"/>
              </w:rPr>
              <w:t xml:space="preserve">3. </w:t>
            </w:r>
          </w:p>
        </w:tc>
        <w:tc>
          <w:tcPr>
            <w:tcW w:w="2430" w:type="dxa"/>
          </w:tcPr>
          <w:p w14:paraId="07AA1259" w14:textId="600F6709" w:rsidR="003B7110" w:rsidRPr="00104749" w:rsidRDefault="003B7110" w:rsidP="00104749">
            <w:pPr>
              <w:spacing w:after="0"/>
              <w:jc w:val="left"/>
              <w:rPr>
                <w:sz w:val="23"/>
                <w:szCs w:val="23"/>
              </w:rPr>
            </w:pPr>
            <w:r w:rsidRPr="00104749">
              <w:rPr>
                <w:sz w:val="23"/>
                <w:szCs w:val="23"/>
              </w:rPr>
              <w:t xml:space="preserve">Sporirea calităţii tratamentului la pacienţi cu </w:t>
            </w:r>
            <w:r w:rsidR="00BC3132" w:rsidRPr="00104749">
              <w:rPr>
                <w:sz w:val="23"/>
                <w:szCs w:val="23"/>
              </w:rPr>
              <w:t>SS</w:t>
            </w:r>
            <w:r w:rsidRPr="00104749">
              <w:rPr>
                <w:sz w:val="23"/>
                <w:szCs w:val="23"/>
              </w:rPr>
              <w:t>.</w:t>
            </w:r>
          </w:p>
        </w:tc>
        <w:tc>
          <w:tcPr>
            <w:tcW w:w="2223" w:type="dxa"/>
          </w:tcPr>
          <w:p w14:paraId="228E8BF1" w14:textId="28846AC8" w:rsidR="003B7110" w:rsidRPr="00104749" w:rsidRDefault="003B7110" w:rsidP="00104749">
            <w:pPr>
              <w:tabs>
                <w:tab w:val="left" w:pos="210"/>
              </w:tabs>
              <w:spacing w:after="0"/>
              <w:jc w:val="left"/>
              <w:rPr>
                <w:sz w:val="23"/>
                <w:szCs w:val="23"/>
              </w:rPr>
            </w:pPr>
            <w:r w:rsidRPr="00104749">
              <w:rPr>
                <w:sz w:val="23"/>
                <w:szCs w:val="23"/>
              </w:rPr>
              <w:t xml:space="preserve">Proporţia pacienţilor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cărora li s-a indicat tratament conform recomandărilor din protocolul clinic naţional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p>
        </w:tc>
        <w:tc>
          <w:tcPr>
            <w:tcW w:w="2187" w:type="dxa"/>
            <w:shd w:val="clear" w:color="auto" w:fill="auto"/>
          </w:tcPr>
          <w:p w14:paraId="519B6B73" w14:textId="7D21BD29" w:rsidR="003B7110" w:rsidRPr="00104749" w:rsidRDefault="003B7110" w:rsidP="00104749">
            <w:pPr>
              <w:spacing w:after="0"/>
              <w:jc w:val="left"/>
              <w:rPr>
                <w:sz w:val="23"/>
                <w:szCs w:val="23"/>
              </w:rPr>
            </w:pPr>
            <w:r w:rsidRPr="00104749">
              <w:rPr>
                <w:sz w:val="23"/>
                <w:szCs w:val="23"/>
              </w:rPr>
              <w:t xml:space="preserve">Numărul de 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cărora li s-a indicat tratament conform recomandărilor din protocolul clinic naţional</w:t>
            </w:r>
            <w:r w:rsidRPr="00104749">
              <w:rPr>
                <w:i/>
                <w:sz w:val="23"/>
                <w:szCs w:val="23"/>
              </w:rPr>
              <w:t xml:space="preserve"> </w:t>
            </w:r>
            <w:r w:rsidR="00BC3132" w:rsidRPr="00104749">
              <w:rPr>
                <w:i/>
                <w:sz w:val="23"/>
                <w:szCs w:val="23"/>
              </w:rPr>
              <w:t>Sclerodermia</w:t>
            </w:r>
            <w:r w:rsidR="00BF700B">
              <w:rPr>
                <w:i/>
                <w:sz w:val="23"/>
                <w:szCs w:val="23"/>
              </w:rPr>
              <w:t xml:space="preserve"> </w:t>
            </w:r>
            <w:r w:rsidR="00BC3132" w:rsidRPr="00104749">
              <w:rPr>
                <w:i/>
                <w:sz w:val="23"/>
                <w:szCs w:val="23"/>
              </w:rPr>
              <w:t xml:space="preserve">sistemică la copil, </w:t>
            </w:r>
            <w:r w:rsidRPr="00104749">
              <w:rPr>
                <w:sz w:val="23"/>
                <w:szCs w:val="23"/>
              </w:rPr>
              <w:t>pe parcursul ultimului an X 100</w:t>
            </w:r>
          </w:p>
        </w:tc>
        <w:tc>
          <w:tcPr>
            <w:tcW w:w="2133" w:type="dxa"/>
            <w:shd w:val="clear" w:color="auto" w:fill="auto"/>
          </w:tcPr>
          <w:p w14:paraId="5275FEE1" w14:textId="70648B0A" w:rsidR="003B7110" w:rsidRPr="00104749" w:rsidRDefault="003B7110" w:rsidP="00104749">
            <w:pPr>
              <w:spacing w:after="0"/>
              <w:jc w:val="left"/>
              <w:rPr>
                <w:sz w:val="23"/>
                <w:szCs w:val="23"/>
              </w:rPr>
            </w:pPr>
            <w:r w:rsidRPr="00104749">
              <w:rPr>
                <w:bCs/>
                <w:sz w:val="23"/>
                <w:szCs w:val="23"/>
              </w:rPr>
              <w:t>Numărul total</w:t>
            </w:r>
            <w:r w:rsidRPr="00104749">
              <w:rPr>
                <w:b/>
                <w:bCs/>
                <w:sz w:val="23"/>
                <w:szCs w:val="23"/>
              </w:rPr>
              <w:t xml:space="preserve"> </w:t>
            </w:r>
            <w:r w:rsidRPr="00104749">
              <w:rPr>
                <w:bCs/>
                <w:sz w:val="23"/>
                <w:szCs w:val="23"/>
              </w:rPr>
              <w:t xml:space="preserve">de </w:t>
            </w:r>
            <w:r w:rsidRPr="00104749">
              <w:rPr>
                <w:sz w:val="23"/>
                <w:szCs w:val="23"/>
              </w:rPr>
              <w:t xml:space="preserve">pacienţi cu diagnosticul de </w:t>
            </w:r>
            <w:r w:rsidR="00BC3132" w:rsidRPr="00104749">
              <w:rPr>
                <w:sz w:val="23"/>
                <w:szCs w:val="23"/>
              </w:rPr>
              <w:t>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care se află la supravegherea medicului de familie, pe parcursul ultimului an</w:t>
            </w:r>
          </w:p>
        </w:tc>
      </w:tr>
      <w:tr w:rsidR="003B7110" w:rsidRPr="00104749" w14:paraId="4C7D8AFB" w14:textId="77777777" w:rsidTr="00880E78">
        <w:trPr>
          <w:trHeight w:val="1605"/>
        </w:trPr>
        <w:tc>
          <w:tcPr>
            <w:tcW w:w="558" w:type="dxa"/>
          </w:tcPr>
          <w:p w14:paraId="459AEDF3" w14:textId="77777777" w:rsidR="003B7110" w:rsidRPr="00104749" w:rsidRDefault="003B7110" w:rsidP="00104749">
            <w:pPr>
              <w:spacing w:after="0"/>
              <w:jc w:val="left"/>
              <w:rPr>
                <w:sz w:val="23"/>
                <w:szCs w:val="23"/>
              </w:rPr>
            </w:pPr>
            <w:r w:rsidRPr="00104749">
              <w:rPr>
                <w:sz w:val="23"/>
                <w:szCs w:val="23"/>
              </w:rPr>
              <w:t xml:space="preserve">4. </w:t>
            </w:r>
          </w:p>
        </w:tc>
        <w:tc>
          <w:tcPr>
            <w:tcW w:w="2430" w:type="dxa"/>
          </w:tcPr>
          <w:p w14:paraId="63A75E77" w14:textId="41ADA26D" w:rsidR="003B7110" w:rsidRPr="00104749" w:rsidRDefault="003B7110" w:rsidP="00104749">
            <w:pPr>
              <w:spacing w:after="0"/>
              <w:jc w:val="left"/>
              <w:rPr>
                <w:sz w:val="23"/>
                <w:szCs w:val="23"/>
              </w:rPr>
            </w:pPr>
            <w:r w:rsidRPr="00104749">
              <w:rPr>
                <w:sz w:val="23"/>
                <w:szCs w:val="23"/>
              </w:rPr>
              <w:t xml:space="preserve">Sporirea numărului de pacienţi cu </w:t>
            </w:r>
            <w:r w:rsidR="00BC3132" w:rsidRPr="00104749">
              <w:rPr>
                <w:sz w:val="23"/>
                <w:szCs w:val="23"/>
              </w:rPr>
              <w:t>SS</w:t>
            </w:r>
            <w:r w:rsidRPr="00104749">
              <w:rPr>
                <w:sz w:val="23"/>
                <w:szCs w:val="23"/>
              </w:rPr>
              <w:t>, supravegheaţi conform recomandărilor din protocolul clinic naţional</w:t>
            </w:r>
            <w:r w:rsidRPr="00104749">
              <w:rPr>
                <w:i/>
                <w:sz w:val="23"/>
                <w:szCs w:val="23"/>
              </w:rPr>
              <w:t xml:space="preserve">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p>
        </w:tc>
        <w:tc>
          <w:tcPr>
            <w:tcW w:w="2223" w:type="dxa"/>
          </w:tcPr>
          <w:p w14:paraId="26DFD73F" w14:textId="40887B5B" w:rsidR="003B7110" w:rsidRPr="00104749" w:rsidRDefault="003B7110" w:rsidP="00104749">
            <w:pPr>
              <w:tabs>
                <w:tab w:val="left" w:pos="210"/>
              </w:tabs>
              <w:spacing w:after="0"/>
              <w:jc w:val="left"/>
              <w:rPr>
                <w:sz w:val="23"/>
                <w:szCs w:val="23"/>
              </w:rPr>
            </w:pPr>
            <w:r w:rsidRPr="00104749">
              <w:rPr>
                <w:sz w:val="23"/>
                <w:szCs w:val="23"/>
              </w:rPr>
              <w:t xml:space="preserve">Proporţia pacienţilor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care au fost supravegheat conform recomandărilor din protocolul clinic naţional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p>
        </w:tc>
        <w:tc>
          <w:tcPr>
            <w:tcW w:w="2187" w:type="dxa"/>
            <w:shd w:val="clear" w:color="auto" w:fill="auto"/>
          </w:tcPr>
          <w:p w14:paraId="74514175" w14:textId="13819B80" w:rsidR="003B7110" w:rsidRPr="00104749" w:rsidRDefault="003B7110" w:rsidP="00104749">
            <w:pPr>
              <w:spacing w:after="0"/>
              <w:jc w:val="left"/>
              <w:rPr>
                <w:sz w:val="23"/>
                <w:szCs w:val="23"/>
              </w:rPr>
            </w:pPr>
            <w:r w:rsidRPr="00104749">
              <w:rPr>
                <w:sz w:val="23"/>
                <w:szCs w:val="23"/>
              </w:rPr>
              <w:t xml:space="preserve">Numărul pacienţilor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care au fost supravegheat conform recomandărilor din protocolul clinic naţional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r w:rsidRPr="00104749">
              <w:rPr>
                <w:sz w:val="23"/>
                <w:szCs w:val="23"/>
              </w:rPr>
              <w:t xml:space="preserve"> pe parcursul ultimului an X 100</w:t>
            </w:r>
          </w:p>
        </w:tc>
        <w:tc>
          <w:tcPr>
            <w:tcW w:w="2133" w:type="dxa"/>
            <w:shd w:val="clear" w:color="auto" w:fill="auto"/>
          </w:tcPr>
          <w:p w14:paraId="6C4920D5" w14:textId="565618E1" w:rsidR="003B7110" w:rsidRPr="00104749" w:rsidRDefault="003B7110" w:rsidP="00104749">
            <w:pPr>
              <w:spacing w:after="0"/>
              <w:jc w:val="left"/>
              <w:rPr>
                <w:sz w:val="23"/>
                <w:szCs w:val="23"/>
              </w:rPr>
            </w:pPr>
            <w:r w:rsidRPr="00104749">
              <w:rPr>
                <w:bCs/>
                <w:sz w:val="23"/>
                <w:szCs w:val="23"/>
              </w:rPr>
              <w:t>Numărul total</w:t>
            </w:r>
            <w:r w:rsidRPr="00104749">
              <w:rPr>
                <w:b/>
                <w:bCs/>
                <w:sz w:val="23"/>
                <w:szCs w:val="23"/>
              </w:rPr>
              <w:t xml:space="preserve"> </w:t>
            </w:r>
            <w:r w:rsidRPr="00104749">
              <w:rPr>
                <w:bCs/>
                <w:sz w:val="23"/>
                <w:szCs w:val="23"/>
              </w:rPr>
              <w:t xml:space="preserve">de </w:t>
            </w:r>
            <w:r w:rsidRPr="00104749">
              <w:rPr>
                <w:sz w:val="23"/>
                <w:szCs w:val="23"/>
              </w:rPr>
              <w:t xml:space="preserve">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care sunt supravegheaţi de către medicul de familie, pe parcursul ultimului an</w:t>
            </w:r>
          </w:p>
        </w:tc>
      </w:tr>
      <w:tr w:rsidR="003B7110" w:rsidRPr="00104749" w14:paraId="55A7FB77" w14:textId="77777777" w:rsidTr="00880E78">
        <w:tc>
          <w:tcPr>
            <w:tcW w:w="558" w:type="dxa"/>
          </w:tcPr>
          <w:p w14:paraId="0749A5EA" w14:textId="77777777" w:rsidR="003B7110" w:rsidRPr="00104749" w:rsidRDefault="003B7110" w:rsidP="00104749">
            <w:pPr>
              <w:spacing w:after="0"/>
              <w:jc w:val="left"/>
              <w:rPr>
                <w:sz w:val="23"/>
                <w:szCs w:val="23"/>
              </w:rPr>
            </w:pPr>
            <w:r w:rsidRPr="00104749">
              <w:rPr>
                <w:sz w:val="23"/>
                <w:szCs w:val="23"/>
              </w:rPr>
              <w:t xml:space="preserve">5. </w:t>
            </w:r>
          </w:p>
        </w:tc>
        <w:tc>
          <w:tcPr>
            <w:tcW w:w="2430" w:type="dxa"/>
          </w:tcPr>
          <w:p w14:paraId="2F6EB69C" w14:textId="77777777" w:rsidR="003B7110" w:rsidRPr="00104749" w:rsidRDefault="003B7110" w:rsidP="00104749">
            <w:pPr>
              <w:spacing w:after="0"/>
              <w:jc w:val="left"/>
              <w:rPr>
                <w:sz w:val="23"/>
                <w:szCs w:val="23"/>
              </w:rPr>
            </w:pPr>
            <w:r w:rsidRPr="00104749">
              <w:rPr>
                <w:sz w:val="23"/>
                <w:szCs w:val="23"/>
              </w:rPr>
              <w:t xml:space="preserve">Sporirea numărului de pacienţi cu </w:t>
            </w:r>
            <w:r w:rsidR="00BC3132" w:rsidRPr="00104749">
              <w:rPr>
                <w:sz w:val="23"/>
                <w:szCs w:val="23"/>
              </w:rPr>
              <w:t>SS</w:t>
            </w:r>
            <w:r w:rsidRPr="00104749">
              <w:rPr>
                <w:sz w:val="23"/>
                <w:szCs w:val="23"/>
              </w:rPr>
              <w:t xml:space="preserve">, cărora li </w:t>
            </w:r>
            <w:r w:rsidRPr="00104749">
              <w:rPr>
                <w:sz w:val="23"/>
                <w:szCs w:val="23"/>
              </w:rPr>
              <w:lastRenderedPageBreak/>
              <w:t>se vor monitoriza posibilele efectele adverse la tratamentul continuu cu preparate de remisiune</w:t>
            </w:r>
          </w:p>
        </w:tc>
        <w:tc>
          <w:tcPr>
            <w:tcW w:w="2223" w:type="dxa"/>
          </w:tcPr>
          <w:p w14:paraId="456045C7" w14:textId="27B06FBF" w:rsidR="003B7110" w:rsidRPr="00104749" w:rsidRDefault="003B7110" w:rsidP="00104749">
            <w:pPr>
              <w:tabs>
                <w:tab w:val="left" w:pos="210"/>
              </w:tabs>
              <w:spacing w:after="0"/>
              <w:jc w:val="left"/>
              <w:rPr>
                <w:sz w:val="23"/>
                <w:szCs w:val="23"/>
              </w:rPr>
            </w:pPr>
            <w:r w:rsidRPr="00104749">
              <w:rPr>
                <w:sz w:val="23"/>
                <w:szCs w:val="23"/>
              </w:rPr>
              <w:lastRenderedPageBreak/>
              <w:t xml:space="preserve">Proporţia pacienţilor cu diagnosticul de </w:t>
            </w:r>
            <w:r w:rsidR="00BC3132" w:rsidRPr="00104749">
              <w:rPr>
                <w:sz w:val="23"/>
                <w:szCs w:val="23"/>
              </w:rPr>
              <w:lastRenderedPageBreak/>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cărora li s-au monitorizat posibilele efectele adverse la tratamentul continuu cu preparate de remisiune, conform recomandărilor din protocolul clinic naţional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p>
        </w:tc>
        <w:tc>
          <w:tcPr>
            <w:tcW w:w="2187" w:type="dxa"/>
          </w:tcPr>
          <w:p w14:paraId="1961CB99" w14:textId="5C716BEF" w:rsidR="003B7110" w:rsidRPr="00104749" w:rsidRDefault="003B7110" w:rsidP="00104749">
            <w:pPr>
              <w:spacing w:after="0"/>
              <w:jc w:val="left"/>
              <w:rPr>
                <w:sz w:val="23"/>
                <w:szCs w:val="23"/>
              </w:rPr>
            </w:pPr>
            <w:r w:rsidRPr="00104749">
              <w:rPr>
                <w:sz w:val="23"/>
                <w:szCs w:val="23"/>
              </w:rPr>
              <w:lastRenderedPageBreak/>
              <w:t xml:space="preserve">Numărul de pacienţi cu diagnosticul de </w:t>
            </w:r>
            <w:r w:rsidR="00BC3132" w:rsidRPr="00104749">
              <w:rPr>
                <w:sz w:val="23"/>
                <w:szCs w:val="23"/>
              </w:rPr>
              <w:lastRenderedPageBreak/>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cărora li s-au monitorizat posibilele efectele adverse la tratamentul continuu cu preparate de remisiune, conform recomandărilor din protocolului clinic naţional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r w:rsidR="00BF700B">
              <w:rPr>
                <w:i/>
                <w:sz w:val="23"/>
                <w:szCs w:val="23"/>
              </w:rPr>
              <w:t xml:space="preserve"> </w:t>
            </w:r>
            <w:r w:rsidRPr="00104749">
              <w:rPr>
                <w:sz w:val="23"/>
                <w:szCs w:val="23"/>
              </w:rPr>
              <w:t>pe parcursul ultimului an X 100</w:t>
            </w:r>
          </w:p>
        </w:tc>
        <w:tc>
          <w:tcPr>
            <w:tcW w:w="2133" w:type="dxa"/>
          </w:tcPr>
          <w:p w14:paraId="57CC5A10" w14:textId="5ACB940D" w:rsidR="003B7110" w:rsidRPr="00104749" w:rsidRDefault="003B7110" w:rsidP="00104749">
            <w:pPr>
              <w:spacing w:after="0"/>
              <w:jc w:val="left"/>
              <w:rPr>
                <w:sz w:val="23"/>
                <w:szCs w:val="23"/>
              </w:rPr>
            </w:pPr>
            <w:r w:rsidRPr="00104749">
              <w:rPr>
                <w:bCs/>
                <w:sz w:val="23"/>
                <w:szCs w:val="23"/>
              </w:rPr>
              <w:lastRenderedPageBreak/>
              <w:t>Numărul total</w:t>
            </w:r>
            <w:r w:rsidRPr="00104749">
              <w:rPr>
                <w:b/>
                <w:bCs/>
                <w:sz w:val="23"/>
                <w:szCs w:val="23"/>
              </w:rPr>
              <w:t xml:space="preserve"> </w:t>
            </w:r>
            <w:r w:rsidRPr="00104749">
              <w:rPr>
                <w:bCs/>
                <w:sz w:val="23"/>
                <w:szCs w:val="23"/>
              </w:rPr>
              <w:t xml:space="preserve">de </w:t>
            </w:r>
            <w:r w:rsidRPr="00104749">
              <w:rPr>
                <w:sz w:val="23"/>
                <w:szCs w:val="23"/>
              </w:rPr>
              <w:t xml:space="preserve">pacienţi cu </w:t>
            </w:r>
            <w:r w:rsidRPr="00104749">
              <w:rPr>
                <w:sz w:val="23"/>
                <w:szCs w:val="23"/>
              </w:rPr>
              <w:lastRenderedPageBreak/>
              <w:t xml:space="preserve">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care se află la supravegherea medicului de familie, pe parcursul ultimului an</w:t>
            </w:r>
          </w:p>
        </w:tc>
      </w:tr>
      <w:tr w:rsidR="003B7110" w:rsidRPr="00104749" w14:paraId="2FCF0608" w14:textId="77777777" w:rsidTr="00880E78">
        <w:trPr>
          <w:trHeight w:val="1007"/>
        </w:trPr>
        <w:tc>
          <w:tcPr>
            <w:tcW w:w="558" w:type="dxa"/>
          </w:tcPr>
          <w:p w14:paraId="2866F466" w14:textId="77777777" w:rsidR="003B7110" w:rsidRPr="00104749" w:rsidRDefault="003B7110" w:rsidP="00104749">
            <w:pPr>
              <w:spacing w:after="0"/>
              <w:jc w:val="left"/>
              <w:rPr>
                <w:sz w:val="23"/>
                <w:szCs w:val="23"/>
              </w:rPr>
            </w:pPr>
            <w:r w:rsidRPr="00104749">
              <w:rPr>
                <w:sz w:val="23"/>
                <w:szCs w:val="23"/>
              </w:rPr>
              <w:lastRenderedPageBreak/>
              <w:t xml:space="preserve">6. </w:t>
            </w:r>
          </w:p>
        </w:tc>
        <w:tc>
          <w:tcPr>
            <w:tcW w:w="2430" w:type="dxa"/>
          </w:tcPr>
          <w:p w14:paraId="10BAC3AD" w14:textId="77777777" w:rsidR="003B7110" w:rsidRPr="00104749" w:rsidRDefault="003B7110" w:rsidP="00104749">
            <w:pPr>
              <w:spacing w:after="0"/>
              <w:jc w:val="left"/>
              <w:rPr>
                <w:sz w:val="23"/>
                <w:szCs w:val="23"/>
              </w:rPr>
            </w:pPr>
            <w:r w:rsidRPr="00104749">
              <w:rPr>
                <w:sz w:val="23"/>
                <w:szCs w:val="23"/>
              </w:rPr>
              <w:t xml:space="preserve">Sporirea numărului de pacienţi cu </w:t>
            </w:r>
            <w:r w:rsidR="00BC3132" w:rsidRPr="00104749">
              <w:rPr>
                <w:sz w:val="23"/>
                <w:szCs w:val="23"/>
              </w:rPr>
              <w:t>SS</w:t>
            </w:r>
            <w:r w:rsidRPr="00104749">
              <w:rPr>
                <w:sz w:val="23"/>
                <w:szCs w:val="23"/>
              </w:rPr>
              <w:t xml:space="preserve"> cu inducerea remisiunii complete</w:t>
            </w:r>
          </w:p>
          <w:p w14:paraId="67F1766C" w14:textId="77777777" w:rsidR="003B7110" w:rsidRPr="00104749" w:rsidRDefault="003B7110" w:rsidP="00104749">
            <w:pPr>
              <w:spacing w:after="0"/>
              <w:jc w:val="left"/>
              <w:rPr>
                <w:sz w:val="23"/>
                <w:szCs w:val="23"/>
              </w:rPr>
            </w:pPr>
          </w:p>
        </w:tc>
        <w:tc>
          <w:tcPr>
            <w:tcW w:w="2223" w:type="dxa"/>
          </w:tcPr>
          <w:p w14:paraId="3558FE61" w14:textId="23DFF63F" w:rsidR="003B7110" w:rsidRPr="00104749" w:rsidRDefault="003B7110" w:rsidP="00104749">
            <w:pPr>
              <w:tabs>
                <w:tab w:val="left" w:pos="210"/>
              </w:tabs>
              <w:spacing w:after="0"/>
              <w:jc w:val="left"/>
              <w:rPr>
                <w:sz w:val="23"/>
                <w:szCs w:val="23"/>
              </w:rPr>
            </w:pPr>
            <w:r w:rsidRPr="00104749">
              <w:rPr>
                <w:sz w:val="23"/>
                <w:szCs w:val="23"/>
              </w:rPr>
              <w:t xml:space="preserve">Proporţia pacienţilor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cu remisiunea completă indusă, conform recomandărilor din protocolul clinic naţional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p>
        </w:tc>
        <w:tc>
          <w:tcPr>
            <w:tcW w:w="2187" w:type="dxa"/>
            <w:shd w:val="clear" w:color="auto" w:fill="auto"/>
          </w:tcPr>
          <w:p w14:paraId="32238D5B" w14:textId="4A1EEE02" w:rsidR="003B7110" w:rsidRPr="00104749" w:rsidRDefault="003B7110" w:rsidP="00104749">
            <w:pPr>
              <w:spacing w:after="0"/>
              <w:jc w:val="left"/>
              <w:rPr>
                <w:sz w:val="23"/>
                <w:szCs w:val="23"/>
              </w:rPr>
            </w:pPr>
            <w:r w:rsidRPr="00104749">
              <w:rPr>
                <w:sz w:val="23"/>
                <w:szCs w:val="23"/>
              </w:rPr>
              <w:t xml:space="preserve">Numărul de 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cu remisiunea completă indusă, conform recomandărilor din protocolul clinic naţional </w:t>
            </w:r>
            <w:r w:rsidR="00BC3132" w:rsidRPr="00104749">
              <w:rPr>
                <w:i/>
                <w:sz w:val="23"/>
                <w:szCs w:val="23"/>
              </w:rPr>
              <w:t>Sclerodermia</w:t>
            </w:r>
            <w:r w:rsidR="00BF700B">
              <w:rPr>
                <w:i/>
                <w:sz w:val="23"/>
                <w:szCs w:val="23"/>
              </w:rPr>
              <w:t xml:space="preserve"> </w:t>
            </w:r>
            <w:r w:rsidR="00BC3132" w:rsidRPr="00104749">
              <w:rPr>
                <w:i/>
                <w:sz w:val="23"/>
                <w:szCs w:val="23"/>
              </w:rPr>
              <w:t>sistemică la copil</w:t>
            </w:r>
            <w:r w:rsidRPr="00104749">
              <w:rPr>
                <w:i/>
                <w:sz w:val="23"/>
                <w:szCs w:val="23"/>
              </w:rPr>
              <w:t xml:space="preserve">, </w:t>
            </w:r>
            <w:r w:rsidRPr="00104749">
              <w:rPr>
                <w:sz w:val="23"/>
                <w:szCs w:val="23"/>
              </w:rPr>
              <w:t>pe parcursul ultimului an X 100</w:t>
            </w:r>
          </w:p>
        </w:tc>
        <w:tc>
          <w:tcPr>
            <w:tcW w:w="2133" w:type="dxa"/>
            <w:shd w:val="clear" w:color="auto" w:fill="auto"/>
          </w:tcPr>
          <w:p w14:paraId="18F2A5CA" w14:textId="7B7E0480" w:rsidR="003B7110" w:rsidRPr="00104749" w:rsidRDefault="003B7110" w:rsidP="00104749">
            <w:pPr>
              <w:spacing w:after="0"/>
              <w:jc w:val="left"/>
              <w:rPr>
                <w:sz w:val="23"/>
                <w:szCs w:val="23"/>
              </w:rPr>
            </w:pPr>
            <w:r w:rsidRPr="00104749">
              <w:rPr>
                <w:bCs/>
                <w:sz w:val="23"/>
                <w:szCs w:val="23"/>
              </w:rPr>
              <w:t>Numărul total</w:t>
            </w:r>
            <w:r w:rsidRPr="00104749">
              <w:rPr>
                <w:b/>
                <w:bCs/>
                <w:sz w:val="23"/>
                <w:szCs w:val="23"/>
              </w:rPr>
              <w:t xml:space="preserve"> </w:t>
            </w:r>
            <w:r w:rsidRPr="00104749">
              <w:rPr>
                <w:bCs/>
                <w:sz w:val="23"/>
                <w:szCs w:val="23"/>
              </w:rPr>
              <w:t xml:space="preserve">de </w:t>
            </w:r>
            <w:r w:rsidRPr="00104749">
              <w:rPr>
                <w:sz w:val="23"/>
                <w:szCs w:val="23"/>
              </w:rPr>
              <w:t xml:space="preserve">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care se află la supravegherea medicului de familie, pe parcursul ultimului an</w:t>
            </w:r>
          </w:p>
        </w:tc>
      </w:tr>
      <w:tr w:rsidR="003B7110" w:rsidRPr="00104749" w14:paraId="0AD0D8F6" w14:textId="77777777" w:rsidTr="00880E78">
        <w:trPr>
          <w:trHeight w:val="1807"/>
        </w:trPr>
        <w:tc>
          <w:tcPr>
            <w:tcW w:w="558" w:type="dxa"/>
          </w:tcPr>
          <w:p w14:paraId="34273DF8" w14:textId="77777777" w:rsidR="003B7110" w:rsidRPr="00104749" w:rsidRDefault="003B7110" w:rsidP="00104749">
            <w:pPr>
              <w:spacing w:after="0"/>
              <w:jc w:val="left"/>
              <w:rPr>
                <w:sz w:val="23"/>
                <w:szCs w:val="23"/>
              </w:rPr>
            </w:pPr>
            <w:r w:rsidRPr="00104749">
              <w:rPr>
                <w:sz w:val="23"/>
                <w:szCs w:val="23"/>
              </w:rPr>
              <w:t xml:space="preserve">7. </w:t>
            </w:r>
          </w:p>
        </w:tc>
        <w:tc>
          <w:tcPr>
            <w:tcW w:w="2430" w:type="dxa"/>
          </w:tcPr>
          <w:p w14:paraId="60811D7F" w14:textId="77777777" w:rsidR="003B7110" w:rsidRPr="00104749" w:rsidRDefault="003B7110" w:rsidP="00104749">
            <w:pPr>
              <w:spacing w:after="0"/>
              <w:jc w:val="left"/>
              <w:rPr>
                <w:sz w:val="23"/>
                <w:szCs w:val="23"/>
              </w:rPr>
            </w:pPr>
            <w:r w:rsidRPr="00104749">
              <w:rPr>
                <w:sz w:val="23"/>
                <w:szCs w:val="23"/>
              </w:rPr>
              <w:t xml:space="preserve">Sporirea numărului de pacienţi cu </w:t>
            </w:r>
            <w:r w:rsidR="00BC3132" w:rsidRPr="00104749">
              <w:rPr>
                <w:sz w:val="23"/>
                <w:szCs w:val="23"/>
              </w:rPr>
              <w:t>SS</w:t>
            </w:r>
            <w:r w:rsidRPr="00104749">
              <w:rPr>
                <w:sz w:val="23"/>
                <w:szCs w:val="23"/>
              </w:rPr>
              <w:t xml:space="preserve">, cu </w:t>
            </w:r>
            <w:r w:rsidR="00BC3132" w:rsidRPr="00104749">
              <w:rPr>
                <w:sz w:val="23"/>
                <w:szCs w:val="23"/>
              </w:rPr>
              <w:t xml:space="preserve">minimalizarea implicării viscerale </w:t>
            </w:r>
            <w:r w:rsidRPr="00104749">
              <w:rPr>
                <w:sz w:val="23"/>
                <w:szCs w:val="23"/>
              </w:rPr>
              <w:t xml:space="preserve">şi </w:t>
            </w:r>
            <w:r w:rsidR="00BC3132" w:rsidRPr="00104749">
              <w:rPr>
                <w:sz w:val="23"/>
                <w:szCs w:val="23"/>
              </w:rPr>
              <w:t>menținerea</w:t>
            </w:r>
            <w:r w:rsidRPr="00104749">
              <w:rPr>
                <w:sz w:val="23"/>
                <w:szCs w:val="23"/>
              </w:rPr>
              <w:t xml:space="preserve"> activităţii zilnice</w:t>
            </w:r>
          </w:p>
        </w:tc>
        <w:tc>
          <w:tcPr>
            <w:tcW w:w="2223" w:type="dxa"/>
          </w:tcPr>
          <w:p w14:paraId="54557923" w14:textId="38101F73" w:rsidR="003B7110" w:rsidRPr="00104749" w:rsidRDefault="003B7110" w:rsidP="00104749">
            <w:pPr>
              <w:tabs>
                <w:tab w:val="left" w:pos="210"/>
              </w:tabs>
              <w:spacing w:after="0"/>
              <w:jc w:val="left"/>
              <w:rPr>
                <w:sz w:val="23"/>
                <w:szCs w:val="23"/>
              </w:rPr>
            </w:pPr>
            <w:r w:rsidRPr="00104749">
              <w:rPr>
                <w:sz w:val="23"/>
                <w:szCs w:val="23"/>
              </w:rPr>
              <w:t xml:space="preserve">Proporţia pacienţilor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la care se </w:t>
            </w:r>
            <w:r w:rsidR="00BC3132" w:rsidRPr="00104749">
              <w:rPr>
                <w:sz w:val="23"/>
                <w:szCs w:val="23"/>
              </w:rPr>
              <w:t>previne</w:t>
            </w:r>
            <w:r w:rsidR="00BF700B">
              <w:rPr>
                <w:sz w:val="23"/>
                <w:szCs w:val="23"/>
              </w:rPr>
              <w:t xml:space="preserve"> </w:t>
            </w:r>
            <w:r w:rsidR="00BC3132" w:rsidRPr="00104749">
              <w:rPr>
                <w:sz w:val="23"/>
                <w:szCs w:val="23"/>
              </w:rPr>
              <w:t>implicarea organelor interne şi se menține activitatea zilnică.</w:t>
            </w:r>
          </w:p>
        </w:tc>
        <w:tc>
          <w:tcPr>
            <w:tcW w:w="2187" w:type="dxa"/>
            <w:shd w:val="clear" w:color="auto" w:fill="auto"/>
          </w:tcPr>
          <w:p w14:paraId="6E15120C" w14:textId="75883BED" w:rsidR="003B7110" w:rsidRPr="00104749" w:rsidRDefault="003B7110" w:rsidP="00104749">
            <w:pPr>
              <w:tabs>
                <w:tab w:val="left" w:pos="210"/>
              </w:tabs>
              <w:spacing w:after="0"/>
              <w:jc w:val="left"/>
              <w:rPr>
                <w:sz w:val="23"/>
                <w:szCs w:val="23"/>
              </w:rPr>
            </w:pPr>
            <w:r w:rsidRPr="00104749">
              <w:rPr>
                <w:sz w:val="23"/>
                <w:szCs w:val="23"/>
              </w:rPr>
              <w:t xml:space="preserve">Numărul de 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xml:space="preserve">, </w:t>
            </w:r>
            <w:r w:rsidR="00BC3132" w:rsidRPr="00104749">
              <w:rPr>
                <w:sz w:val="23"/>
                <w:szCs w:val="23"/>
              </w:rPr>
              <w:t>la care se previne</w:t>
            </w:r>
            <w:r w:rsidR="00BF700B">
              <w:rPr>
                <w:sz w:val="23"/>
                <w:szCs w:val="23"/>
              </w:rPr>
              <w:t xml:space="preserve"> </w:t>
            </w:r>
            <w:r w:rsidR="00BC3132" w:rsidRPr="00104749">
              <w:rPr>
                <w:sz w:val="23"/>
                <w:szCs w:val="23"/>
              </w:rPr>
              <w:t>implicarea organelor interne şi se menține activitatea zilnică</w:t>
            </w:r>
            <w:r w:rsidRPr="00104749">
              <w:rPr>
                <w:sz w:val="23"/>
                <w:szCs w:val="23"/>
              </w:rPr>
              <w:t>, pe parcursul ultimului an X 100</w:t>
            </w:r>
          </w:p>
        </w:tc>
        <w:tc>
          <w:tcPr>
            <w:tcW w:w="2133" w:type="dxa"/>
            <w:shd w:val="clear" w:color="auto" w:fill="auto"/>
          </w:tcPr>
          <w:p w14:paraId="39624A80" w14:textId="0D8E1CE7" w:rsidR="003B7110" w:rsidRPr="00104749" w:rsidRDefault="003B7110" w:rsidP="00104749">
            <w:pPr>
              <w:spacing w:after="0"/>
              <w:jc w:val="left"/>
              <w:rPr>
                <w:sz w:val="23"/>
                <w:szCs w:val="23"/>
              </w:rPr>
            </w:pPr>
            <w:r w:rsidRPr="00104749">
              <w:rPr>
                <w:bCs/>
                <w:sz w:val="23"/>
                <w:szCs w:val="23"/>
              </w:rPr>
              <w:t>Numărul total</w:t>
            </w:r>
            <w:r w:rsidRPr="00104749">
              <w:rPr>
                <w:b/>
                <w:bCs/>
                <w:sz w:val="23"/>
                <w:szCs w:val="23"/>
              </w:rPr>
              <w:t xml:space="preserve"> </w:t>
            </w:r>
            <w:r w:rsidRPr="00104749">
              <w:rPr>
                <w:bCs/>
                <w:sz w:val="23"/>
                <w:szCs w:val="23"/>
              </w:rPr>
              <w:t xml:space="preserve">de </w:t>
            </w:r>
            <w:r w:rsidRPr="00104749">
              <w:rPr>
                <w:sz w:val="23"/>
                <w:szCs w:val="23"/>
              </w:rPr>
              <w:t xml:space="preserve">pacienţi cu diagnosticul de </w:t>
            </w:r>
            <w:r w:rsidR="00BC3132" w:rsidRPr="00104749">
              <w:rPr>
                <w:sz w:val="23"/>
                <w:szCs w:val="23"/>
              </w:rPr>
              <w:t>SS</w:t>
            </w:r>
            <w:r w:rsidRPr="00104749">
              <w:rPr>
                <w:sz w:val="23"/>
                <w:szCs w:val="23"/>
              </w:rPr>
              <w:t xml:space="preserve">, în </w:t>
            </w:r>
            <w:r w:rsidR="006971AB">
              <w:rPr>
                <w:sz w:val="23"/>
                <w:szCs w:val="23"/>
              </w:rPr>
              <w:t>vârstă</w:t>
            </w:r>
            <w:r w:rsidRPr="00104749">
              <w:rPr>
                <w:sz w:val="23"/>
                <w:szCs w:val="23"/>
              </w:rPr>
              <w:t xml:space="preserve"> de </w:t>
            </w:r>
            <w:r w:rsidR="006971AB">
              <w:rPr>
                <w:sz w:val="23"/>
                <w:szCs w:val="23"/>
              </w:rPr>
              <w:t>până</w:t>
            </w:r>
            <w:r w:rsidRPr="00104749">
              <w:rPr>
                <w:sz w:val="23"/>
                <w:szCs w:val="23"/>
              </w:rPr>
              <w:t xml:space="preserve"> la </w:t>
            </w:r>
            <w:r w:rsidR="006971AB">
              <w:rPr>
                <w:sz w:val="23"/>
                <w:szCs w:val="23"/>
              </w:rPr>
              <w:t>18 ani</w:t>
            </w:r>
            <w:r w:rsidRPr="00104749">
              <w:rPr>
                <w:sz w:val="23"/>
                <w:szCs w:val="23"/>
              </w:rPr>
              <w:t>, care se află la supravegherea medicului de familie, pe parcursul ultimului an</w:t>
            </w:r>
          </w:p>
        </w:tc>
      </w:tr>
    </w:tbl>
    <w:p w14:paraId="091FFB49" w14:textId="77777777" w:rsidR="003B7110" w:rsidRPr="00104749" w:rsidRDefault="003B7110" w:rsidP="00104749">
      <w:pPr>
        <w:rPr>
          <w:sz w:val="23"/>
          <w:szCs w:val="23"/>
        </w:rPr>
      </w:pPr>
    </w:p>
    <w:p w14:paraId="7FE21841" w14:textId="77777777" w:rsidR="005977AF" w:rsidRPr="00104749" w:rsidRDefault="005977AF" w:rsidP="00104749">
      <w:pPr>
        <w:rPr>
          <w:rFonts w:eastAsia="HFFDH C+ A Caslon Pro"/>
          <w:i/>
          <w:sz w:val="24"/>
        </w:rPr>
        <w:sectPr w:rsidR="005977AF" w:rsidRPr="00104749" w:rsidSect="00104749">
          <w:type w:val="continuous"/>
          <w:pgSz w:w="11907" w:h="16839" w:code="9"/>
          <w:pgMar w:top="1134" w:right="851" w:bottom="1134" w:left="1418" w:header="720" w:footer="720" w:gutter="0"/>
          <w:cols w:space="720"/>
          <w:docGrid w:linePitch="360"/>
        </w:sectPr>
      </w:pPr>
      <w:bookmarkStart w:id="134" w:name="_Toc191166996"/>
      <w:bookmarkStart w:id="135" w:name="_Toc198354866"/>
    </w:p>
    <w:p w14:paraId="303F9849" w14:textId="77777777" w:rsidR="00991B8D" w:rsidRDefault="00991B8D">
      <w:pPr>
        <w:spacing w:after="0"/>
        <w:jc w:val="left"/>
        <w:rPr>
          <w:rFonts w:eastAsia="HFFDH C+ A Caslon Pro"/>
          <w:b/>
          <w:bCs/>
          <w:i/>
          <w:iCs/>
          <w:sz w:val="24"/>
        </w:rPr>
      </w:pPr>
      <w:r>
        <w:rPr>
          <w:rFonts w:eastAsia="HFFDH C+ A Caslon Pro"/>
          <w:b/>
          <w:bCs/>
          <w:i/>
          <w:iCs/>
          <w:sz w:val="24"/>
        </w:rPr>
        <w:br w:type="page"/>
      </w:r>
    </w:p>
    <w:p w14:paraId="6883AD61" w14:textId="2C8CCA74" w:rsidR="000B003A" w:rsidRPr="007833DB" w:rsidRDefault="00CF10E4" w:rsidP="007833DB">
      <w:pPr>
        <w:pStyle w:val="Heading3"/>
        <w:ind w:left="0"/>
        <w:rPr>
          <w:rFonts w:ascii="Times New Roman" w:hAnsi="Times New Roman"/>
          <w:i w:val="0"/>
          <w:iCs/>
          <w:sz w:val="24"/>
          <w:lang w:val="ro-RO"/>
        </w:rPr>
      </w:pPr>
      <w:bookmarkStart w:id="136" w:name="_Toc196397675"/>
      <w:r w:rsidRPr="007833DB">
        <w:rPr>
          <w:rFonts w:ascii="Times New Roman" w:hAnsi="Times New Roman"/>
          <w:i w:val="0"/>
          <w:iCs/>
          <w:sz w:val="24"/>
          <w:lang w:val="ro-RO"/>
        </w:rPr>
        <w:lastRenderedPageBreak/>
        <w:t xml:space="preserve">Anexa </w:t>
      </w:r>
      <w:r w:rsidR="00E73ACF" w:rsidRPr="007833DB">
        <w:rPr>
          <w:rFonts w:ascii="Times New Roman" w:hAnsi="Times New Roman"/>
          <w:i w:val="0"/>
          <w:iCs/>
          <w:sz w:val="24"/>
          <w:lang w:val="ro-RO"/>
        </w:rPr>
        <w:t>1</w:t>
      </w:r>
      <w:r w:rsidRPr="007833DB">
        <w:rPr>
          <w:rFonts w:ascii="Times New Roman" w:hAnsi="Times New Roman"/>
          <w:i w:val="0"/>
          <w:iCs/>
          <w:sz w:val="24"/>
          <w:lang w:val="ro-RO"/>
        </w:rPr>
        <w:t xml:space="preserve"> </w:t>
      </w:r>
      <w:r w:rsidR="009E57A1" w:rsidRPr="007833DB">
        <w:rPr>
          <w:rFonts w:ascii="Times New Roman" w:hAnsi="Times New Roman"/>
          <w:i w:val="0"/>
          <w:iCs/>
          <w:sz w:val="24"/>
          <w:lang w:val="ro-RO"/>
        </w:rPr>
        <w:t>Fișa pacientului cu fenomen Raynaud</w:t>
      </w:r>
      <w:r w:rsidR="007E7409" w:rsidRPr="007833DB">
        <w:rPr>
          <w:rFonts w:ascii="Times New Roman" w:hAnsi="Times New Roman"/>
          <w:i w:val="0"/>
          <w:iCs/>
          <w:sz w:val="24"/>
          <w:lang w:val="ro-RO"/>
        </w:rPr>
        <w:t xml:space="preserve"> (fișă diagnostică)</w:t>
      </w:r>
      <w:bookmarkEnd w:id="136"/>
    </w:p>
    <w:p w14:paraId="17F15434" w14:textId="77777777" w:rsidR="00E73ACF" w:rsidRPr="007833DB" w:rsidRDefault="00E73ACF" w:rsidP="007833DB">
      <w:pPr>
        <w:pStyle w:val="Heading3"/>
        <w:ind w:left="0"/>
        <w:rPr>
          <w:rFonts w:ascii="Times New Roman" w:hAnsi="Times New Roman"/>
          <w:i w:val="0"/>
          <w:iCs/>
          <w:sz w:val="24"/>
          <w:lang w:val="ro-RO"/>
        </w:rPr>
      </w:pPr>
    </w:p>
    <w:p w14:paraId="65B8F780" w14:textId="77777777" w:rsidR="00E73ACF" w:rsidRPr="00104749" w:rsidRDefault="00E73ACF" w:rsidP="00104749">
      <w:pPr>
        <w:rPr>
          <w:b/>
          <w:bCs/>
          <w:sz w:val="24"/>
        </w:rPr>
      </w:pPr>
      <w:r w:rsidRPr="00104749">
        <w:rPr>
          <w:b/>
          <w:bCs/>
          <w:sz w:val="24"/>
        </w:rPr>
        <w:t>Nume, prenume:</w:t>
      </w:r>
    </w:p>
    <w:p w14:paraId="7AA64D2E" w14:textId="12C201B0" w:rsidR="000B003A" w:rsidRPr="00104749" w:rsidRDefault="00E73ACF" w:rsidP="00991B8D">
      <w:pPr>
        <w:spacing w:after="0"/>
        <w:rPr>
          <w:b/>
          <w:bCs/>
          <w:sz w:val="24"/>
        </w:rPr>
      </w:pPr>
      <w:r w:rsidRPr="00104749">
        <w:rPr>
          <w:b/>
          <w:bCs/>
          <w:sz w:val="24"/>
        </w:rPr>
        <w:t>Data:</w:t>
      </w:r>
    </w:p>
    <w:tbl>
      <w:tblPr>
        <w:tblStyle w:val="TableGrid"/>
        <w:tblpPr w:leftFromText="180" w:rightFromText="180" w:vertAnchor="page" w:horzAnchor="margin" w:tblpY="3395"/>
        <w:tblW w:w="0" w:type="auto"/>
        <w:tblLook w:val="04A0" w:firstRow="1" w:lastRow="0" w:firstColumn="1" w:lastColumn="0" w:noHBand="0" w:noVBand="1"/>
      </w:tblPr>
      <w:tblGrid>
        <w:gridCol w:w="6835"/>
        <w:gridCol w:w="1077"/>
      </w:tblGrid>
      <w:tr w:rsidR="004E12C7" w:rsidRPr="00104749" w14:paraId="06D77AB0" w14:textId="77777777" w:rsidTr="007E7409">
        <w:tc>
          <w:tcPr>
            <w:tcW w:w="6835" w:type="dxa"/>
          </w:tcPr>
          <w:p w14:paraId="5794232A" w14:textId="684C5DD8" w:rsidR="004E12C7" w:rsidRPr="00104749" w:rsidRDefault="007E7409" w:rsidP="00104749">
            <w:pPr>
              <w:rPr>
                <w:i/>
                <w:iCs/>
                <w:sz w:val="24"/>
              </w:rPr>
            </w:pPr>
            <w:r w:rsidRPr="00104749">
              <w:rPr>
                <w:i/>
                <w:iCs/>
                <w:sz w:val="24"/>
              </w:rPr>
              <w:t>A se răspunde la următoarele întrebări:</w:t>
            </w:r>
          </w:p>
        </w:tc>
        <w:tc>
          <w:tcPr>
            <w:tcW w:w="1077" w:type="dxa"/>
          </w:tcPr>
          <w:p w14:paraId="6915DD4B" w14:textId="7696D454" w:rsidR="004E12C7" w:rsidRPr="00104749" w:rsidRDefault="007E7409" w:rsidP="00104749">
            <w:pPr>
              <w:rPr>
                <w:i/>
                <w:iCs/>
                <w:sz w:val="24"/>
              </w:rPr>
            </w:pPr>
            <w:r w:rsidRPr="00104749">
              <w:rPr>
                <w:i/>
                <w:iCs/>
                <w:sz w:val="24"/>
              </w:rPr>
              <w:t>Da/Nu</w:t>
            </w:r>
          </w:p>
        </w:tc>
      </w:tr>
      <w:tr w:rsidR="008946F6" w:rsidRPr="00104749" w14:paraId="60193B95" w14:textId="77777777" w:rsidTr="007E7409">
        <w:tc>
          <w:tcPr>
            <w:tcW w:w="6835" w:type="dxa"/>
          </w:tcPr>
          <w:p w14:paraId="4665975E" w14:textId="6585703D" w:rsidR="0024377B" w:rsidRPr="00104749" w:rsidRDefault="008946F6" w:rsidP="00104749">
            <w:pPr>
              <w:rPr>
                <w:sz w:val="24"/>
              </w:rPr>
            </w:pPr>
            <w:r w:rsidRPr="00104749">
              <w:rPr>
                <w:sz w:val="24"/>
              </w:rPr>
              <w:t xml:space="preserve">Pasul 1: Degete </w:t>
            </w:r>
            <w:r w:rsidR="004E12C7" w:rsidRPr="00104749">
              <w:rPr>
                <w:sz w:val="24"/>
              </w:rPr>
              <w:t xml:space="preserve">Dvs sunt </w:t>
            </w:r>
            <w:r w:rsidRPr="00104749">
              <w:rPr>
                <w:sz w:val="24"/>
              </w:rPr>
              <w:t>neobișnuit de sensibile la frig?</w:t>
            </w:r>
            <w:r w:rsidR="0024377B" w:rsidRPr="00104749">
              <w:rPr>
                <w:sz w:val="24"/>
              </w:rPr>
              <w:t xml:space="preserve"> Dacă da, </w:t>
            </w:r>
            <w:r w:rsidR="00C12766" w:rsidRPr="00104749">
              <w:rPr>
                <w:sz w:val="24"/>
              </w:rPr>
              <w:t>continuați</w:t>
            </w:r>
            <w:r w:rsidR="0024377B" w:rsidRPr="00104749">
              <w:rPr>
                <w:sz w:val="24"/>
              </w:rPr>
              <w:t xml:space="preserve"> cu întrebarea următoare</w:t>
            </w:r>
          </w:p>
        </w:tc>
        <w:tc>
          <w:tcPr>
            <w:tcW w:w="1077" w:type="dxa"/>
          </w:tcPr>
          <w:p w14:paraId="426CB99B" w14:textId="77777777" w:rsidR="008946F6" w:rsidRPr="00104749" w:rsidRDefault="008946F6" w:rsidP="00104749">
            <w:pPr>
              <w:rPr>
                <w:sz w:val="24"/>
              </w:rPr>
            </w:pPr>
          </w:p>
        </w:tc>
      </w:tr>
      <w:tr w:rsidR="008946F6" w:rsidRPr="00104749" w14:paraId="352EA4A5" w14:textId="77777777" w:rsidTr="007E7409">
        <w:tc>
          <w:tcPr>
            <w:tcW w:w="6835" w:type="dxa"/>
          </w:tcPr>
          <w:p w14:paraId="430FBFE2" w14:textId="5EE9EA4E" w:rsidR="0024377B" w:rsidRPr="00104749" w:rsidRDefault="008946F6" w:rsidP="00104749">
            <w:pPr>
              <w:rPr>
                <w:sz w:val="24"/>
              </w:rPr>
            </w:pPr>
            <w:r w:rsidRPr="00104749">
              <w:rPr>
                <w:sz w:val="24"/>
              </w:rPr>
              <w:t xml:space="preserve">Pasul 2: </w:t>
            </w:r>
            <w:r w:rsidR="004E12C7" w:rsidRPr="00104749">
              <w:rPr>
                <w:sz w:val="24"/>
              </w:rPr>
              <w:t>Au loc s</w:t>
            </w:r>
            <w:r w:rsidRPr="00104749">
              <w:rPr>
                <w:sz w:val="24"/>
              </w:rPr>
              <w:t>chimbări bifazice a</w:t>
            </w:r>
            <w:r w:rsidR="004E12C7" w:rsidRPr="00104749">
              <w:rPr>
                <w:sz w:val="24"/>
              </w:rPr>
              <w:t>le</w:t>
            </w:r>
            <w:r w:rsidRPr="00104749">
              <w:rPr>
                <w:sz w:val="24"/>
              </w:rPr>
              <w:t xml:space="preserve"> culorii tegumentelor (paloare/cianoză)</w:t>
            </w:r>
            <w:r w:rsidR="0024377B" w:rsidRPr="00104749">
              <w:rPr>
                <w:sz w:val="24"/>
              </w:rPr>
              <w:t>?</w:t>
            </w:r>
            <w:r w:rsidR="00BF700B">
              <w:rPr>
                <w:sz w:val="24"/>
              </w:rPr>
              <w:t xml:space="preserve"> </w:t>
            </w:r>
            <w:r w:rsidR="0024377B" w:rsidRPr="00104749">
              <w:rPr>
                <w:sz w:val="24"/>
              </w:rPr>
              <w:t xml:space="preserve">Dacă da, </w:t>
            </w:r>
            <w:r w:rsidR="00C12766" w:rsidRPr="00104749">
              <w:rPr>
                <w:sz w:val="24"/>
              </w:rPr>
              <w:t>continuați</w:t>
            </w:r>
            <w:r w:rsidR="0024377B" w:rsidRPr="00104749">
              <w:rPr>
                <w:sz w:val="24"/>
              </w:rPr>
              <w:t xml:space="preserve"> cu întrebarea următoare</w:t>
            </w:r>
          </w:p>
        </w:tc>
        <w:tc>
          <w:tcPr>
            <w:tcW w:w="1077" w:type="dxa"/>
          </w:tcPr>
          <w:p w14:paraId="4E412B80" w14:textId="77777777" w:rsidR="008946F6" w:rsidRPr="00104749" w:rsidRDefault="008946F6" w:rsidP="00104749">
            <w:pPr>
              <w:rPr>
                <w:sz w:val="24"/>
              </w:rPr>
            </w:pPr>
          </w:p>
        </w:tc>
      </w:tr>
      <w:tr w:rsidR="008946F6" w:rsidRPr="00104749" w14:paraId="5CCC3100" w14:textId="77777777" w:rsidTr="007E7409">
        <w:tc>
          <w:tcPr>
            <w:tcW w:w="6835" w:type="dxa"/>
          </w:tcPr>
          <w:p w14:paraId="52C34ACC" w14:textId="77777777" w:rsidR="0024377B" w:rsidRPr="00104749" w:rsidRDefault="008946F6" w:rsidP="00104749">
            <w:pPr>
              <w:rPr>
                <w:sz w:val="24"/>
              </w:rPr>
            </w:pPr>
            <w:r w:rsidRPr="00104749">
              <w:rPr>
                <w:sz w:val="24"/>
              </w:rPr>
              <w:t xml:space="preserve">Pasul 3: Scorul bolii </w:t>
            </w:r>
          </w:p>
          <w:p w14:paraId="596F0AEF" w14:textId="49B9617E" w:rsidR="008946F6" w:rsidRPr="00104749" w:rsidRDefault="0024377B" w:rsidP="00104749">
            <w:pPr>
              <w:rPr>
                <w:sz w:val="24"/>
              </w:rPr>
            </w:pPr>
            <w:r w:rsidRPr="00104749">
              <w:rPr>
                <w:sz w:val="24"/>
              </w:rPr>
              <w:t xml:space="preserve">A se aloca câte un punct pentru fiecare răspuns pozitiv. Sunt necesare </w:t>
            </w:r>
            <w:r w:rsidR="008946F6" w:rsidRPr="00104749">
              <w:rPr>
                <w:sz w:val="24"/>
              </w:rPr>
              <w:t>minim 3 puncte p</w:t>
            </w:r>
            <w:r w:rsidRPr="00104749">
              <w:rPr>
                <w:sz w:val="24"/>
              </w:rPr>
              <w:t>entru</w:t>
            </w:r>
            <w:r w:rsidR="008946F6" w:rsidRPr="00104749">
              <w:rPr>
                <w:sz w:val="24"/>
              </w:rPr>
              <w:t xml:space="preserve"> calificare</w:t>
            </w:r>
          </w:p>
        </w:tc>
        <w:tc>
          <w:tcPr>
            <w:tcW w:w="1077" w:type="dxa"/>
          </w:tcPr>
          <w:p w14:paraId="1403471F" w14:textId="77777777" w:rsidR="008946F6" w:rsidRPr="00104749" w:rsidRDefault="008946F6" w:rsidP="00104749">
            <w:pPr>
              <w:rPr>
                <w:sz w:val="24"/>
              </w:rPr>
            </w:pPr>
          </w:p>
        </w:tc>
      </w:tr>
      <w:tr w:rsidR="008946F6" w:rsidRPr="00104749" w14:paraId="3AA00A2F" w14:textId="77777777" w:rsidTr="007E7409">
        <w:tc>
          <w:tcPr>
            <w:tcW w:w="6835" w:type="dxa"/>
          </w:tcPr>
          <w:p w14:paraId="2080A472" w14:textId="698D7FF8" w:rsidR="008946F6" w:rsidRPr="00104749" w:rsidRDefault="008946F6" w:rsidP="00104749">
            <w:pPr>
              <w:pStyle w:val="ListParagraph"/>
              <w:numPr>
                <w:ilvl w:val="0"/>
                <w:numId w:val="71"/>
              </w:numPr>
              <w:spacing w:after="0"/>
              <w:contextualSpacing/>
              <w:jc w:val="left"/>
              <w:rPr>
                <w:sz w:val="24"/>
              </w:rPr>
            </w:pPr>
            <w:r w:rsidRPr="00104749">
              <w:rPr>
                <w:sz w:val="24"/>
              </w:rPr>
              <w:t>Episoadele vasospastice sunt provocate</w:t>
            </w:r>
            <w:r w:rsidR="00BF700B">
              <w:rPr>
                <w:sz w:val="24"/>
              </w:rPr>
              <w:t xml:space="preserve"> </w:t>
            </w:r>
            <w:r w:rsidRPr="00104749">
              <w:rPr>
                <w:sz w:val="24"/>
              </w:rPr>
              <w:t>și de alți stimuli decât frigul?</w:t>
            </w:r>
          </w:p>
        </w:tc>
        <w:tc>
          <w:tcPr>
            <w:tcW w:w="1077" w:type="dxa"/>
          </w:tcPr>
          <w:p w14:paraId="02315BEB" w14:textId="77777777" w:rsidR="008946F6" w:rsidRPr="00104749" w:rsidRDefault="008946F6" w:rsidP="00104749">
            <w:pPr>
              <w:rPr>
                <w:sz w:val="24"/>
              </w:rPr>
            </w:pPr>
          </w:p>
        </w:tc>
      </w:tr>
      <w:tr w:rsidR="008946F6" w:rsidRPr="00104749" w14:paraId="62C86956" w14:textId="77777777" w:rsidTr="007E7409">
        <w:tc>
          <w:tcPr>
            <w:tcW w:w="6835" w:type="dxa"/>
          </w:tcPr>
          <w:p w14:paraId="28B36F51" w14:textId="77777777" w:rsidR="008946F6" w:rsidRPr="00104749" w:rsidRDefault="008946F6" w:rsidP="00104749">
            <w:pPr>
              <w:pStyle w:val="ListParagraph"/>
              <w:numPr>
                <w:ilvl w:val="0"/>
                <w:numId w:val="71"/>
              </w:numPr>
              <w:spacing w:after="0"/>
              <w:contextualSpacing/>
              <w:jc w:val="left"/>
              <w:rPr>
                <w:sz w:val="24"/>
              </w:rPr>
            </w:pPr>
            <w:r w:rsidRPr="00104749">
              <w:rPr>
                <w:sz w:val="24"/>
              </w:rPr>
              <w:t>Episoadele vasospastice sunt bilaterale?</w:t>
            </w:r>
          </w:p>
        </w:tc>
        <w:tc>
          <w:tcPr>
            <w:tcW w:w="1077" w:type="dxa"/>
          </w:tcPr>
          <w:p w14:paraId="06C2306D" w14:textId="77777777" w:rsidR="008946F6" w:rsidRPr="00104749" w:rsidRDefault="008946F6" w:rsidP="00104749">
            <w:pPr>
              <w:rPr>
                <w:sz w:val="24"/>
              </w:rPr>
            </w:pPr>
          </w:p>
        </w:tc>
      </w:tr>
      <w:tr w:rsidR="008946F6" w:rsidRPr="00104749" w14:paraId="5CBDA664" w14:textId="77777777" w:rsidTr="007E7409">
        <w:tc>
          <w:tcPr>
            <w:tcW w:w="6835" w:type="dxa"/>
          </w:tcPr>
          <w:p w14:paraId="3D7DFABC" w14:textId="77777777" w:rsidR="008946F6" w:rsidRPr="00104749" w:rsidRDefault="008946F6" w:rsidP="00104749">
            <w:pPr>
              <w:pStyle w:val="ListParagraph"/>
              <w:numPr>
                <w:ilvl w:val="0"/>
                <w:numId w:val="71"/>
              </w:numPr>
              <w:spacing w:after="0"/>
              <w:contextualSpacing/>
              <w:jc w:val="left"/>
              <w:rPr>
                <w:sz w:val="24"/>
              </w:rPr>
            </w:pPr>
            <w:r w:rsidRPr="00104749">
              <w:rPr>
                <w:sz w:val="24"/>
              </w:rPr>
              <w:t>Sunt asociate cu amorțeli și parestezii?</w:t>
            </w:r>
          </w:p>
        </w:tc>
        <w:tc>
          <w:tcPr>
            <w:tcW w:w="1077" w:type="dxa"/>
          </w:tcPr>
          <w:p w14:paraId="2508C6C1" w14:textId="77777777" w:rsidR="008946F6" w:rsidRPr="00104749" w:rsidRDefault="008946F6" w:rsidP="00104749">
            <w:pPr>
              <w:rPr>
                <w:sz w:val="24"/>
              </w:rPr>
            </w:pPr>
          </w:p>
        </w:tc>
      </w:tr>
      <w:tr w:rsidR="008946F6" w:rsidRPr="00104749" w14:paraId="479FAAAA" w14:textId="77777777" w:rsidTr="007E7409">
        <w:tc>
          <w:tcPr>
            <w:tcW w:w="6835" w:type="dxa"/>
          </w:tcPr>
          <w:p w14:paraId="72A520B8" w14:textId="63A9E362" w:rsidR="008946F6" w:rsidRPr="00104749" w:rsidRDefault="00C12766" w:rsidP="00104749">
            <w:pPr>
              <w:pStyle w:val="ListParagraph"/>
              <w:numPr>
                <w:ilvl w:val="0"/>
                <w:numId w:val="71"/>
              </w:numPr>
              <w:spacing w:after="0"/>
              <w:contextualSpacing/>
              <w:jc w:val="left"/>
              <w:rPr>
                <w:sz w:val="24"/>
              </w:rPr>
            </w:pPr>
            <w:r w:rsidRPr="00104749">
              <w:rPr>
                <w:sz w:val="24"/>
              </w:rPr>
              <w:t>Schimbările</w:t>
            </w:r>
            <w:r w:rsidR="008946F6" w:rsidRPr="00104749">
              <w:rPr>
                <w:sz w:val="24"/>
              </w:rPr>
              <w:t xml:space="preserve"> culorii au o demarcare clară dintre pielea afectată și neafectată?</w:t>
            </w:r>
          </w:p>
        </w:tc>
        <w:tc>
          <w:tcPr>
            <w:tcW w:w="1077" w:type="dxa"/>
          </w:tcPr>
          <w:p w14:paraId="43E51D3E" w14:textId="77777777" w:rsidR="008946F6" w:rsidRPr="00104749" w:rsidRDefault="008946F6" w:rsidP="00104749">
            <w:pPr>
              <w:rPr>
                <w:sz w:val="24"/>
              </w:rPr>
            </w:pPr>
          </w:p>
        </w:tc>
      </w:tr>
      <w:tr w:rsidR="008946F6" w:rsidRPr="00104749" w14:paraId="44A7FF1E" w14:textId="77777777" w:rsidTr="007E7409">
        <w:tc>
          <w:tcPr>
            <w:tcW w:w="6835" w:type="dxa"/>
          </w:tcPr>
          <w:p w14:paraId="53631F1D" w14:textId="51C196C9" w:rsidR="008946F6" w:rsidRPr="00104749" w:rsidRDefault="008946F6" w:rsidP="00104749">
            <w:pPr>
              <w:pStyle w:val="ListParagraph"/>
              <w:numPr>
                <w:ilvl w:val="0"/>
                <w:numId w:val="71"/>
              </w:numPr>
              <w:spacing w:after="0"/>
              <w:contextualSpacing/>
              <w:jc w:val="left"/>
              <w:rPr>
                <w:sz w:val="24"/>
              </w:rPr>
            </w:pPr>
            <w:r w:rsidRPr="00104749">
              <w:rPr>
                <w:sz w:val="24"/>
              </w:rPr>
              <w:t>Pacientul prezintă fotografii care confirm</w:t>
            </w:r>
            <w:r w:rsidR="004E12C7" w:rsidRPr="00104749">
              <w:rPr>
                <w:sz w:val="24"/>
              </w:rPr>
              <w:t>ă</w:t>
            </w:r>
            <w:r w:rsidRPr="00104749">
              <w:rPr>
                <w:sz w:val="24"/>
              </w:rPr>
              <w:t xml:space="preserve"> FR?</w:t>
            </w:r>
          </w:p>
        </w:tc>
        <w:tc>
          <w:tcPr>
            <w:tcW w:w="1077" w:type="dxa"/>
          </w:tcPr>
          <w:p w14:paraId="1CAD6FD5" w14:textId="77777777" w:rsidR="008946F6" w:rsidRPr="00104749" w:rsidRDefault="008946F6" w:rsidP="00104749">
            <w:pPr>
              <w:rPr>
                <w:sz w:val="24"/>
              </w:rPr>
            </w:pPr>
          </w:p>
        </w:tc>
      </w:tr>
      <w:tr w:rsidR="008946F6" w:rsidRPr="00104749" w14:paraId="45AC80EB" w14:textId="77777777" w:rsidTr="007E7409">
        <w:tc>
          <w:tcPr>
            <w:tcW w:w="6835" w:type="dxa"/>
          </w:tcPr>
          <w:p w14:paraId="7BF2F956" w14:textId="77777777" w:rsidR="008946F6" w:rsidRPr="00104749" w:rsidRDefault="008946F6" w:rsidP="00104749">
            <w:pPr>
              <w:pStyle w:val="ListParagraph"/>
              <w:numPr>
                <w:ilvl w:val="0"/>
                <w:numId w:val="71"/>
              </w:numPr>
              <w:spacing w:after="0"/>
              <w:contextualSpacing/>
              <w:jc w:val="left"/>
              <w:rPr>
                <w:sz w:val="24"/>
              </w:rPr>
            </w:pPr>
            <w:r w:rsidRPr="00104749">
              <w:rPr>
                <w:sz w:val="24"/>
              </w:rPr>
              <w:t>Episoadele apar și în alte regiuni ale corpului?</w:t>
            </w:r>
          </w:p>
        </w:tc>
        <w:tc>
          <w:tcPr>
            <w:tcW w:w="1077" w:type="dxa"/>
          </w:tcPr>
          <w:p w14:paraId="33545779" w14:textId="77777777" w:rsidR="008946F6" w:rsidRPr="00104749" w:rsidRDefault="008946F6" w:rsidP="00104749">
            <w:pPr>
              <w:rPr>
                <w:sz w:val="24"/>
              </w:rPr>
            </w:pPr>
          </w:p>
        </w:tc>
      </w:tr>
      <w:tr w:rsidR="008946F6" w:rsidRPr="00104749" w14:paraId="1F741261" w14:textId="77777777" w:rsidTr="007E7409">
        <w:tc>
          <w:tcPr>
            <w:tcW w:w="6835" w:type="dxa"/>
          </w:tcPr>
          <w:p w14:paraId="05DA878C" w14:textId="77777777" w:rsidR="008946F6" w:rsidRPr="00104749" w:rsidRDefault="008946F6" w:rsidP="00104749">
            <w:pPr>
              <w:pStyle w:val="ListParagraph"/>
              <w:numPr>
                <w:ilvl w:val="0"/>
                <w:numId w:val="71"/>
              </w:numPr>
              <w:spacing w:after="0"/>
              <w:contextualSpacing/>
              <w:jc w:val="left"/>
              <w:rPr>
                <w:sz w:val="24"/>
              </w:rPr>
            </w:pPr>
            <w:r w:rsidRPr="00104749">
              <w:rPr>
                <w:sz w:val="24"/>
              </w:rPr>
              <w:t>Schimbări trifazice ale culorii tegumentelor în timpul episodului?</w:t>
            </w:r>
          </w:p>
        </w:tc>
        <w:tc>
          <w:tcPr>
            <w:tcW w:w="1077" w:type="dxa"/>
          </w:tcPr>
          <w:p w14:paraId="2B8EC6F9" w14:textId="77777777" w:rsidR="008946F6" w:rsidRPr="00104749" w:rsidRDefault="008946F6" w:rsidP="00104749">
            <w:pPr>
              <w:rPr>
                <w:sz w:val="24"/>
              </w:rPr>
            </w:pPr>
          </w:p>
        </w:tc>
      </w:tr>
    </w:tbl>
    <w:p w14:paraId="5BEE86FD" w14:textId="77777777" w:rsidR="000B003A" w:rsidRPr="00104749" w:rsidRDefault="000B003A" w:rsidP="00104749">
      <w:pPr>
        <w:rPr>
          <w:sz w:val="24"/>
        </w:rPr>
      </w:pPr>
    </w:p>
    <w:p w14:paraId="68BD89E0" w14:textId="77777777" w:rsidR="000B003A" w:rsidRPr="00104749" w:rsidRDefault="000B003A" w:rsidP="00104749">
      <w:pPr>
        <w:rPr>
          <w:sz w:val="24"/>
        </w:rPr>
      </w:pPr>
    </w:p>
    <w:p w14:paraId="4A5F3AC7" w14:textId="77777777" w:rsidR="000B003A" w:rsidRPr="00104749" w:rsidRDefault="000B003A" w:rsidP="00104749">
      <w:pPr>
        <w:rPr>
          <w:sz w:val="24"/>
        </w:rPr>
      </w:pPr>
    </w:p>
    <w:p w14:paraId="425ECD6B" w14:textId="77777777" w:rsidR="000B003A" w:rsidRPr="00104749" w:rsidRDefault="000B003A" w:rsidP="00104749">
      <w:pPr>
        <w:rPr>
          <w:sz w:val="24"/>
        </w:rPr>
      </w:pPr>
    </w:p>
    <w:p w14:paraId="1A905B60" w14:textId="77777777" w:rsidR="000B003A" w:rsidRPr="00104749" w:rsidRDefault="000B003A" w:rsidP="00104749">
      <w:pPr>
        <w:spacing w:after="0"/>
        <w:jc w:val="left"/>
        <w:rPr>
          <w:rFonts w:eastAsia="HFFDH C+ A Caslon Pro"/>
          <w:i/>
          <w:sz w:val="24"/>
        </w:rPr>
      </w:pPr>
    </w:p>
    <w:p w14:paraId="094C6F2A" w14:textId="77777777" w:rsidR="008946F6" w:rsidRPr="00104749" w:rsidRDefault="008946F6" w:rsidP="00104749">
      <w:pPr>
        <w:spacing w:after="0"/>
        <w:jc w:val="left"/>
        <w:rPr>
          <w:rFonts w:eastAsia="HFFDH C+ A Caslon Pro"/>
          <w:i/>
          <w:sz w:val="24"/>
        </w:rPr>
      </w:pPr>
    </w:p>
    <w:p w14:paraId="502F1A28" w14:textId="77777777" w:rsidR="008946F6" w:rsidRPr="00104749" w:rsidRDefault="008946F6" w:rsidP="00104749">
      <w:pPr>
        <w:spacing w:after="0"/>
        <w:jc w:val="left"/>
        <w:rPr>
          <w:rFonts w:eastAsia="HFFDH C+ A Caslon Pro"/>
          <w:i/>
          <w:sz w:val="24"/>
        </w:rPr>
      </w:pPr>
    </w:p>
    <w:p w14:paraId="5E536EA1" w14:textId="77777777" w:rsidR="008946F6" w:rsidRPr="00104749" w:rsidRDefault="008946F6" w:rsidP="00104749">
      <w:pPr>
        <w:spacing w:after="0"/>
        <w:jc w:val="left"/>
        <w:rPr>
          <w:rFonts w:eastAsia="HFFDH C+ A Caslon Pro"/>
          <w:i/>
          <w:sz w:val="24"/>
        </w:rPr>
      </w:pPr>
    </w:p>
    <w:p w14:paraId="3260A9E4" w14:textId="77777777" w:rsidR="008946F6" w:rsidRPr="00104749" w:rsidRDefault="008946F6" w:rsidP="00104749">
      <w:pPr>
        <w:spacing w:after="0"/>
        <w:jc w:val="left"/>
        <w:rPr>
          <w:rFonts w:eastAsia="HFFDH C+ A Caslon Pro"/>
          <w:i/>
          <w:sz w:val="24"/>
        </w:rPr>
      </w:pPr>
    </w:p>
    <w:p w14:paraId="58388AD0" w14:textId="77777777" w:rsidR="004E12C7" w:rsidRPr="00104749" w:rsidRDefault="004E12C7" w:rsidP="00104749">
      <w:pPr>
        <w:tabs>
          <w:tab w:val="left" w:pos="2540"/>
        </w:tabs>
        <w:rPr>
          <w:b/>
          <w:bCs/>
          <w:sz w:val="24"/>
        </w:rPr>
      </w:pPr>
    </w:p>
    <w:p w14:paraId="7BA109CC" w14:textId="77777777" w:rsidR="0024377B" w:rsidRPr="00104749" w:rsidRDefault="0024377B" w:rsidP="00104749">
      <w:pPr>
        <w:tabs>
          <w:tab w:val="left" w:pos="2540"/>
        </w:tabs>
        <w:rPr>
          <w:b/>
          <w:bCs/>
          <w:sz w:val="24"/>
        </w:rPr>
      </w:pPr>
    </w:p>
    <w:p w14:paraId="2A165857" w14:textId="77777777" w:rsidR="00E73ACF" w:rsidRPr="00104749" w:rsidRDefault="00E73ACF" w:rsidP="00104749">
      <w:pPr>
        <w:spacing w:after="0"/>
        <w:jc w:val="left"/>
        <w:rPr>
          <w:b/>
          <w:bCs/>
          <w:sz w:val="24"/>
        </w:rPr>
      </w:pPr>
      <w:r w:rsidRPr="00104749">
        <w:rPr>
          <w:b/>
          <w:bCs/>
          <w:sz w:val="24"/>
        </w:rPr>
        <w:br w:type="page"/>
      </w:r>
    </w:p>
    <w:p w14:paraId="416257AF" w14:textId="3241A91D" w:rsidR="008946F6" w:rsidRPr="007833DB" w:rsidRDefault="00E73ACF" w:rsidP="007833DB">
      <w:pPr>
        <w:pStyle w:val="Heading3"/>
        <w:ind w:left="0"/>
        <w:rPr>
          <w:rFonts w:ascii="Times New Roman" w:hAnsi="Times New Roman"/>
          <w:i w:val="0"/>
          <w:iCs/>
          <w:sz w:val="24"/>
          <w:lang w:val="ro-RO"/>
        </w:rPr>
      </w:pPr>
      <w:bookmarkStart w:id="137" w:name="_Toc196397676"/>
      <w:r w:rsidRPr="007833DB">
        <w:rPr>
          <w:rFonts w:ascii="Times New Roman" w:hAnsi="Times New Roman"/>
          <w:i w:val="0"/>
          <w:iCs/>
          <w:sz w:val="24"/>
          <w:lang w:val="ro-RO"/>
        </w:rPr>
        <w:lastRenderedPageBreak/>
        <w:t xml:space="preserve">Anexa 2 </w:t>
      </w:r>
      <w:r w:rsidR="008946F6" w:rsidRPr="007833DB">
        <w:rPr>
          <w:rFonts w:ascii="Times New Roman" w:hAnsi="Times New Roman"/>
          <w:i w:val="0"/>
          <w:iCs/>
          <w:sz w:val="24"/>
          <w:lang w:val="ro-RO"/>
        </w:rPr>
        <w:t>Criterii fenomen Raynaud primar</w:t>
      </w:r>
      <w:r w:rsidR="00063E9B" w:rsidRPr="007833DB">
        <w:rPr>
          <w:rFonts w:ascii="Times New Roman" w:hAnsi="Times New Roman"/>
          <w:i w:val="0"/>
          <w:iCs/>
          <w:sz w:val="24"/>
          <w:lang w:val="ro-RO"/>
        </w:rPr>
        <w:t xml:space="preserve"> (a se bifa)</w:t>
      </w:r>
      <w:bookmarkEnd w:id="137"/>
    </w:p>
    <w:p w14:paraId="1C019CB2" w14:textId="77777777" w:rsidR="00E73ACF" w:rsidRPr="00104749" w:rsidRDefault="00E73ACF" w:rsidP="00104749">
      <w:pPr>
        <w:tabs>
          <w:tab w:val="left" w:pos="2540"/>
        </w:tabs>
        <w:rPr>
          <w:b/>
          <w:bCs/>
          <w:sz w:val="24"/>
        </w:rPr>
      </w:pPr>
    </w:p>
    <w:tbl>
      <w:tblPr>
        <w:tblStyle w:val="TableGrid"/>
        <w:tblW w:w="0" w:type="auto"/>
        <w:tblLook w:val="04A0" w:firstRow="1" w:lastRow="0" w:firstColumn="1" w:lastColumn="0" w:noHBand="0" w:noVBand="1"/>
      </w:tblPr>
      <w:tblGrid>
        <w:gridCol w:w="6835"/>
        <w:gridCol w:w="1077"/>
      </w:tblGrid>
      <w:tr w:rsidR="008946F6" w:rsidRPr="00104749" w14:paraId="040CB35B" w14:textId="77777777" w:rsidTr="007E7409">
        <w:trPr>
          <w:trHeight w:val="287"/>
        </w:trPr>
        <w:tc>
          <w:tcPr>
            <w:tcW w:w="6835" w:type="dxa"/>
          </w:tcPr>
          <w:p w14:paraId="74CAB5D4" w14:textId="16742972" w:rsidR="008946F6" w:rsidRPr="00104749" w:rsidRDefault="008946F6" w:rsidP="00104749">
            <w:pPr>
              <w:tabs>
                <w:tab w:val="left" w:pos="2540"/>
              </w:tabs>
              <w:rPr>
                <w:b/>
                <w:bCs/>
                <w:sz w:val="24"/>
              </w:rPr>
            </w:pPr>
            <w:r w:rsidRPr="00104749">
              <w:rPr>
                <w:sz w:val="24"/>
              </w:rPr>
              <w:t>Este calificat ca FR conform criteriilor precedente?</w:t>
            </w:r>
            <w:r w:rsidR="0024377B" w:rsidRPr="00104749">
              <w:rPr>
                <w:sz w:val="24"/>
              </w:rPr>
              <w:t xml:space="preserve"> (cel puțin 3 puncte</w:t>
            </w:r>
            <w:r w:rsidR="003402AC" w:rsidRPr="00104749">
              <w:rPr>
                <w:sz w:val="24"/>
              </w:rPr>
              <w:t xml:space="preserve"> din </w:t>
            </w:r>
            <w:r w:rsidR="00C12766">
              <w:rPr>
                <w:sz w:val="24"/>
              </w:rPr>
              <w:t>P</w:t>
            </w:r>
            <w:r w:rsidR="003402AC" w:rsidRPr="00104749">
              <w:rPr>
                <w:sz w:val="24"/>
              </w:rPr>
              <w:t>asul 3</w:t>
            </w:r>
            <w:r w:rsidR="0024377B" w:rsidRPr="00104749">
              <w:rPr>
                <w:sz w:val="24"/>
              </w:rPr>
              <w:t>)</w:t>
            </w:r>
          </w:p>
        </w:tc>
        <w:tc>
          <w:tcPr>
            <w:tcW w:w="1077" w:type="dxa"/>
          </w:tcPr>
          <w:p w14:paraId="1FAE7D61" w14:textId="77777777" w:rsidR="008946F6" w:rsidRPr="00104749" w:rsidRDefault="008946F6" w:rsidP="00104749">
            <w:pPr>
              <w:tabs>
                <w:tab w:val="left" w:pos="2540"/>
              </w:tabs>
              <w:rPr>
                <w:b/>
                <w:bCs/>
                <w:sz w:val="24"/>
              </w:rPr>
            </w:pPr>
          </w:p>
        </w:tc>
      </w:tr>
      <w:tr w:rsidR="008946F6" w:rsidRPr="00104749" w14:paraId="4DF97527" w14:textId="77777777" w:rsidTr="007E7409">
        <w:trPr>
          <w:trHeight w:val="215"/>
        </w:trPr>
        <w:tc>
          <w:tcPr>
            <w:tcW w:w="6835" w:type="dxa"/>
          </w:tcPr>
          <w:p w14:paraId="7649579D" w14:textId="2137124E" w:rsidR="008946F6" w:rsidRPr="00104749" w:rsidRDefault="008946F6" w:rsidP="00104749">
            <w:pPr>
              <w:tabs>
                <w:tab w:val="left" w:pos="2540"/>
              </w:tabs>
              <w:rPr>
                <w:b/>
                <w:bCs/>
                <w:sz w:val="24"/>
              </w:rPr>
            </w:pPr>
            <w:r w:rsidRPr="00104749">
              <w:rPr>
                <w:sz w:val="24"/>
              </w:rPr>
              <w:t>Pattern capilaroscopic normal</w:t>
            </w:r>
            <w:r w:rsidR="00CF10E4" w:rsidRPr="00104749">
              <w:rPr>
                <w:sz w:val="24"/>
              </w:rPr>
              <w:t>?</w:t>
            </w:r>
          </w:p>
        </w:tc>
        <w:tc>
          <w:tcPr>
            <w:tcW w:w="1077" w:type="dxa"/>
          </w:tcPr>
          <w:p w14:paraId="76B30CA8" w14:textId="77777777" w:rsidR="008946F6" w:rsidRPr="00104749" w:rsidRDefault="008946F6" w:rsidP="00104749">
            <w:pPr>
              <w:tabs>
                <w:tab w:val="left" w:pos="2540"/>
              </w:tabs>
              <w:rPr>
                <w:b/>
                <w:bCs/>
                <w:sz w:val="24"/>
              </w:rPr>
            </w:pPr>
          </w:p>
        </w:tc>
      </w:tr>
      <w:tr w:rsidR="008946F6" w:rsidRPr="00104749" w14:paraId="361A3D79" w14:textId="77777777" w:rsidTr="007E7409">
        <w:tc>
          <w:tcPr>
            <w:tcW w:w="6835" w:type="dxa"/>
          </w:tcPr>
          <w:p w14:paraId="76103733" w14:textId="4DA10322" w:rsidR="008946F6" w:rsidRPr="00104749" w:rsidRDefault="008946F6" w:rsidP="00104749">
            <w:pPr>
              <w:tabs>
                <w:tab w:val="left" w:pos="2540"/>
              </w:tabs>
              <w:rPr>
                <w:sz w:val="24"/>
              </w:rPr>
            </w:pPr>
            <w:r w:rsidRPr="00104749">
              <w:rPr>
                <w:sz w:val="24"/>
              </w:rPr>
              <w:t>Examenul clinic nu prezintă suspiciuni pentru cau</w:t>
            </w:r>
            <w:r w:rsidR="00063E9B" w:rsidRPr="00104749">
              <w:rPr>
                <w:sz w:val="24"/>
              </w:rPr>
              <w:t>z</w:t>
            </w:r>
            <w:r w:rsidRPr="00104749">
              <w:rPr>
                <w:sz w:val="24"/>
              </w:rPr>
              <w:t>e secundare</w:t>
            </w:r>
            <w:r w:rsidR="00063E9B" w:rsidRPr="00104749">
              <w:rPr>
                <w:sz w:val="24"/>
              </w:rPr>
              <w:t xml:space="preserve"> ale FR</w:t>
            </w:r>
            <w:r w:rsidRPr="00104749">
              <w:rPr>
                <w:sz w:val="24"/>
              </w:rPr>
              <w:t xml:space="preserve"> (de exemplu ulcerații, necroză tisulară, sclerodactilie, calcinoză, fibroză cutanată)</w:t>
            </w:r>
          </w:p>
        </w:tc>
        <w:tc>
          <w:tcPr>
            <w:tcW w:w="1077" w:type="dxa"/>
          </w:tcPr>
          <w:p w14:paraId="67229E27" w14:textId="77777777" w:rsidR="008946F6" w:rsidRPr="00104749" w:rsidRDefault="008946F6" w:rsidP="00104749">
            <w:pPr>
              <w:tabs>
                <w:tab w:val="left" w:pos="2540"/>
              </w:tabs>
              <w:rPr>
                <w:b/>
                <w:bCs/>
                <w:sz w:val="24"/>
              </w:rPr>
            </w:pPr>
          </w:p>
        </w:tc>
      </w:tr>
      <w:tr w:rsidR="008946F6" w:rsidRPr="00104749" w14:paraId="1A23E906" w14:textId="77777777" w:rsidTr="007E7409">
        <w:tc>
          <w:tcPr>
            <w:tcW w:w="6835" w:type="dxa"/>
          </w:tcPr>
          <w:p w14:paraId="27B515BD" w14:textId="77777777" w:rsidR="008946F6" w:rsidRPr="00104749" w:rsidRDefault="008946F6" w:rsidP="00104749">
            <w:pPr>
              <w:tabs>
                <w:tab w:val="left" w:pos="2540"/>
              </w:tabs>
              <w:rPr>
                <w:sz w:val="24"/>
              </w:rPr>
            </w:pPr>
            <w:r w:rsidRPr="00104749">
              <w:rPr>
                <w:sz w:val="24"/>
              </w:rPr>
              <w:t>Anamneză negativă pentru MDȚC</w:t>
            </w:r>
          </w:p>
        </w:tc>
        <w:tc>
          <w:tcPr>
            <w:tcW w:w="1077" w:type="dxa"/>
          </w:tcPr>
          <w:p w14:paraId="690FB1C6" w14:textId="77777777" w:rsidR="008946F6" w:rsidRPr="00104749" w:rsidRDefault="008946F6" w:rsidP="00104749">
            <w:pPr>
              <w:tabs>
                <w:tab w:val="left" w:pos="2540"/>
              </w:tabs>
              <w:rPr>
                <w:b/>
                <w:bCs/>
                <w:sz w:val="24"/>
              </w:rPr>
            </w:pPr>
          </w:p>
        </w:tc>
      </w:tr>
      <w:tr w:rsidR="008946F6" w:rsidRPr="00104749" w14:paraId="1D724DD2" w14:textId="77777777" w:rsidTr="007E7409">
        <w:tc>
          <w:tcPr>
            <w:tcW w:w="6835" w:type="dxa"/>
          </w:tcPr>
          <w:p w14:paraId="6EAF5AD3" w14:textId="1DD0EBD7" w:rsidR="008946F6" w:rsidRPr="00104749" w:rsidRDefault="008946F6" w:rsidP="00104749">
            <w:pPr>
              <w:tabs>
                <w:tab w:val="left" w:pos="2540"/>
              </w:tabs>
              <w:rPr>
                <w:sz w:val="24"/>
              </w:rPr>
            </w:pPr>
            <w:r w:rsidRPr="00104749">
              <w:rPr>
                <w:sz w:val="24"/>
              </w:rPr>
              <w:t>Titru mic sau negativ de ANA</w:t>
            </w:r>
          </w:p>
        </w:tc>
        <w:tc>
          <w:tcPr>
            <w:tcW w:w="1077" w:type="dxa"/>
          </w:tcPr>
          <w:p w14:paraId="583C5413" w14:textId="77777777" w:rsidR="008946F6" w:rsidRPr="00104749" w:rsidRDefault="008946F6" w:rsidP="00104749">
            <w:pPr>
              <w:tabs>
                <w:tab w:val="left" w:pos="2540"/>
              </w:tabs>
              <w:rPr>
                <w:b/>
                <w:bCs/>
                <w:sz w:val="24"/>
              </w:rPr>
            </w:pPr>
          </w:p>
        </w:tc>
      </w:tr>
    </w:tbl>
    <w:p w14:paraId="452040DD" w14:textId="77777777" w:rsidR="008946F6" w:rsidRPr="00104749" w:rsidRDefault="008946F6" w:rsidP="00104749">
      <w:pPr>
        <w:tabs>
          <w:tab w:val="left" w:pos="2540"/>
        </w:tabs>
        <w:rPr>
          <w:b/>
          <w:bCs/>
          <w:sz w:val="24"/>
        </w:rPr>
      </w:pPr>
    </w:p>
    <w:p w14:paraId="0CFF428F" w14:textId="1AFCCFA9" w:rsidR="004E12C7" w:rsidRPr="00104749" w:rsidRDefault="004E12C7" w:rsidP="00104749">
      <w:pPr>
        <w:tabs>
          <w:tab w:val="left" w:pos="2540"/>
        </w:tabs>
        <w:rPr>
          <w:b/>
          <w:bCs/>
          <w:sz w:val="24"/>
        </w:rPr>
      </w:pPr>
      <w:r w:rsidRPr="00104749">
        <w:rPr>
          <w:b/>
          <w:bCs/>
          <w:sz w:val="24"/>
        </w:rPr>
        <w:t>Concluzie (a se</w:t>
      </w:r>
      <w:r w:rsidR="0024377B" w:rsidRPr="00104749">
        <w:rPr>
          <w:b/>
          <w:bCs/>
          <w:sz w:val="24"/>
        </w:rPr>
        <w:t xml:space="preserve"> încercui)</w:t>
      </w:r>
    </w:p>
    <w:p w14:paraId="01653462" w14:textId="3A203F0E" w:rsidR="008946F6" w:rsidRPr="00104749" w:rsidRDefault="008946F6" w:rsidP="00104749">
      <w:pPr>
        <w:tabs>
          <w:tab w:val="left" w:pos="2540"/>
        </w:tabs>
        <w:rPr>
          <w:sz w:val="24"/>
        </w:rPr>
      </w:pPr>
      <w:r w:rsidRPr="00104749">
        <w:rPr>
          <w:sz w:val="24"/>
        </w:rPr>
        <w:t xml:space="preserve">Fenomen Raynaud primar? </w:t>
      </w:r>
      <w:r w:rsidR="004E12C7" w:rsidRPr="00104749">
        <w:rPr>
          <w:sz w:val="24"/>
        </w:rPr>
        <w:tab/>
      </w:r>
      <w:r w:rsidR="004E12C7" w:rsidRPr="00104749">
        <w:rPr>
          <w:sz w:val="24"/>
        </w:rPr>
        <w:tab/>
      </w:r>
      <w:r w:rsidR="004E12C7" w:rsidRPr="00104749">
        <w:rPr>
          <w:sz w:val="24"/>
        </w:rPr>
        <w:tab/>
        <w:t>Da</w:t>
      </w:r>
      <w:r w:rsidR="004E12C7" w:rsidRPr="00104749">
        <w:rPr>
          <w:sz w:val="24"/>
        </w:rPr>
        <w:tab/>
        <w:t>Nu</w:t>
      </w:r>
    </w:p>
    <w:p w14:paraId="22973BC4" w14:textId="762D1B84" w:rsidR="008946F6" w:rsidRPr="00104749" w:rsidRDefault="008946F6" w:rsidP="00104749">
      <w:pPr>
        <w:tabs>
          <w:tab w:val="left" w:pos="2540"/>
        </w:tabs>
        <w:rPr>
          <w:sz w:val="24"/>
        </w:rPr>
      </w:pPr>
      <w:r w:rsidRPr="00104749">
        <w:rPr>
          <w:sz w:val="24"/>
        </w:rPr>
        <w:t>Fenomen Raynaud secundar?</w:t>
      </w:r>
      <w:r w:rsidR="004E12C7" w:rsidRPr="00104749">
        <w:rPr>
          <w:sz w:val="24"/>
        </w:rPr>
        <w:tab/>
      </w:r>
      <w:r w:rsidR="004E12C7" w:rsidRPr="00104749">
        <w:rPr>
          <w:sz w:val="24"/>
        </w:rPr>
        <w:tab/>
      </w:r>
      <w:r w:rsidR="004E12C7" w:rsidRPr="00104749">
        <w:rPr>
          <w:sz w:val="24"/>
        </w:rPr>
        <w:tab/>
        <w:t>Da</w:t>
      </w:r>
      <w:r w:rsidR="004E12C7" w:rsidRPr="00104749">
        <w:rPr>
          <w:sz w:val="24"/>
        </w:rPr>
        <w:tab/>
        <w:t>Nu</w:t>
      </w:r>
    </w:p>
    <w:p w14:paraId="6E9677CB" w14:textId="41C80B27" w:rsidR="000B003A" w:rsidRPr="00104749" w:rsidRDefault="000B003A" w:rsidP="00104749">
      <w:pPr>
        <w:spacing w:after="0"/>
        <w:jc w:val="left"/>
        <w:rPr>
          <w:rFonts w:eastAsia="HFFDH C+ A Caslon Pro"/>
          <w:i/>
          <w:sz w:val="24"/>
        </w:rPr>
      </w:pPr>
      <w:r w:rsidRPr="00104749">
        <w:rPr>
          <w:rFonts w:eastAsia="HFFDH C+ A Caslon Pro"/>
          <w:i/>
          <w:sz w:val="24"/>
        </w:rPr>
        <w:br w:type="page"/>
      </w:r>
    </w:p>
    <w:p w14:paraId="1FC9731F" w14:textId="19469E9A" w:rsidR="003B7110" w:rsidRPr="007833DB" w:rsidRDefault="00E73ACF" w:rsidP="007833DB">
      <w:pPr>
        <w:pStyle w:val="Heading3"/>
        <w:ind w:left="0"/>
        <w:rPr>
          <w:rFonts w:ascii="Times New Roman" w:hAnsi="Times New Roman"/>
          <w:i w:val="0"/>
          <w:iCs/>
          <w:sz w:val="24"/>
          <w:lang w:val="ro-RO"/>
        </w:rPr>
      </w:pPr>
      <w:bookmarkStart w:id="138" w:name="_Toc196397677"/>
      <w:r w:rsidRPr="007833DB">
        <w:rPr>
          <w:rFonts w:ascii="Times New Roman" w:hAnsi="Times New Roman"/>
          <w:i w:val="0"/>
          <w:iCs/>
          <w:sz w:val="24"/>
          <w:lang w:val="ro-RO"/>
        </w:rPr>
        <w:lastRenderedPageBreak/>
        <w:t>Anexa 3</w:t>
      </w:r>
      <w:r w:rsidR="003B7110" w:rsidRPr="007833DB">
        <w:rPr>
          <w:rFonts w:ascii="Times New Roman" w:hAnsi="Times New Roman"/>
          <w:i w:val="0"/>
          <w:iCs/>
          <w:sz w:val="24"/>
          <w:lang w:val="ro-RO"/>
        </w:rPr>
        <w:t xml:space="preserve">. </w:t>
      </w:r>
      <w:bookmarkEnd w:id="134"/>
      <w:r w:rsidR="003B7110" w:rsidRPr="007833DB">
        <w:rPr>
          <w:rFonts w:ascii="Times New Roman" w:hAnsi="Times New Roman"/>
          <w:i w:val="0"/>
          <w:iCs/>
          <w:sz w:val="24"/>
          <w:lang w:val="ro-RO"/>
        </w:rPr>
        <w:t>Chestionar de evaluare a statusului funcţional</w:t>
      </w:r>
      <w:bookmarkEnd w:id="135"/>
      <w:bookmarkEnd w:id="138"/>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080"/>
        <w:gridCol w:w="1080"/>
        <w:gridCol w:w="1170"/>
        <w:gridCol w:w="1080"/>
      </w:tblGrid>
      <w:tr w:rsidR="003B7110" w:rsidRPr="00104749" w14:paraId="33016337" w14:textId="77777777" w:rsidTr="003B7110">
        <w:trPr>
          <w:cantSplit/>
          <w:trHeight w:val="1871"/>
        </w:trPr>
        <w:tc>
          <w:tcPr>
            <w:tcW w:w="5328" w:type="dxa"/>
            <w:shd w:val="clear" w:color="auto" w:fill="D9D9D9"/>
            <w:vAlign w:val="center"/>
          </w:tcPr>
          <w:p w14:paraId="0E522955" w14:textId="77777777" w:rsidR="003B7110" w:rsidRPr="00104749" w:rsidRDefault="003B7110" w:rsidP="00104749">
            <w:pPr>
              <w:jc w:val="center"/>
              <w:rPr>
                <w:b/>
                <w:sz w:val="24"/>
              </w:rPr>
            </w:pPr>
            <w:r w:rsidRPr="00104749">
              <w:rPr>
                <w:b/>
                <w:sz w:val="24"/>
              </w:rPr>
              <w:t>Activitate</w:t>
            </w:r>
          </w:p>
        </w:tc>
        <w:tc>
          <w:tcPr>
            <w:tcW w:w="1080" w:type="dxa"/>
            <w:shd w:val="clear" w:color="auto" w:fill="D9D9D9"/>
            <w:textDirection w:val="btLr"/>
            <w:vAlign w:val="center"/>
          </w:tcPr>
          <w:p w14:paraId="010856C8" w14:textId="77777777" w:rsidR="003B7110" w:rsidRPr="00104749" w:rsidRDefault="003B7110" w:rsidP="00104749">
            <w:pPr>
              <w:ind w:left="113" w:right="113"/>
              <w:jc w:val="center"/>
              <w:rPr>
                <w:b/>
                <w:sz w:val="24"/>
              </w:rPr>
            </w:pPr>
            <w:r w:rsidRPr="00104749">
              <w:rPr>
                <w:b/>
                <w:sz w:val="24"/>
              </w:rPr>
              <w:t>Fără dificultate</w:t>
            </w:r>
          </w:p>
        </w:tc>
        <w:tc>
          <w:tcPr>
            <w:tcW w:w="1080" w:type="dxa"/>
            <w:shd w:val="clear" w:color="auto" w:fill="D9D9D9"/>
            <w:textDirection w:val="btLr"/>
            <w:vAlign w:val="center"/>
          </w:tcPr>
          <w:p w14:paraId="37F5F346" w14:textId="77777777" w:rsidR="003B7110" w:rsidRPr="00104749" w:rsidRDefault="003B7110" w:rsidP="00104749">
            <w:pPr>
              <w:ind w:left="113" w:right="113"/>
              <w:jc w:val="center"/>
              <w:rPr>
                <w:b/>
                <w:sz w:val="24"/>
              </w:rPr>
            </w:pPr>
            <w:r w:rsidRPr="00104749">
              <w:rPr>
                <w:b/>
                <w:sz w:val="24"/>
              </w:rPr>
              <w:t>Cu dificultate</w:t>
            </w:r>
          </w:p>
        </w:tc>
        <w:tc>
          <w:tcPr>
            <w:tcW w:w="1170" w:type="dxa"/>
            <w:shd w:val="clear" w:color="auto" w:fill="D9D9D9"/>
            <w:textDirection w:val="btLr"/>
            <w:vAlign w:val="center"/>
          </w:tcPr>
          <w:p w14:paraId="71829C3E" w14:textId="77777777" w:rsidR="003B7110" w:rsidRPr="00104749" w:rsidRDefault="003B7110" w:rsidP="00104749">
            <w:pPr>
              <w:ind w:left="113" w:right="113"/>
              <w:jc w:val="center"/>
              <w:rPr>
                <w:b/>
                <w:sz w:val="24"/>
              </w:rPr>
            </w:pPr>
            <w:r w:rsidRPr="00104749">
              <w:rPr>
                <w:b/>
                <w:sz w:val="24"/>
              </w:rPr>
              <w:t>Cu ajutor din partea altei persoane</w:t>
            </w:r>
          </w:p>
        </w:tc>
        <w:tc>
          <w:tcPr>
            <w:tcW w:w="1080" w:type="dxa"/>
            <w:shd w:val="clear" w:color="auto" w:fill="D9D9D9"/>
            <w:textDirection w:val="btLr"/>
            <w:vAlign w:val="center"/>
          </w:tcPr>
          <w:p w14:paraId="3AB0FDB2" w14:textId="77777777" w:rsidR="003B7110" w:rsidRPr="00104749" w:rsidRDefault="003B7110" w:rsidP="00104749">
            <w:pPr>
              <w:ind w:left="113" w:right="113"/>
              <w:jc w:val="center"/>
              <w:rPr>
                <w:b/>
                <w:sz w:val="24"/>
              </w:rPr>
            </w:pPr>
            <w:r w:rsidRPr="00104749">
              <w:rPr>
                <w:b/>
                <w:sz w:val="24"/>
              </w:rPr>
              <w:t>Nu pot efectua</w:t>
            </w:r>
          </w:p>
        </w:tc>
      </w:tr>
      <w:tr w:rsidR="003B7110" w:rsidRPr="00104749" w14:paraId="35BC1ACF" w14:textId="77777777" w:rsidTr="003B7110">
        <w:tc>
          <w:tcPr>
            <w:tcW w:w="5328" w:type="dxa"/>
          </w:tcPr>
          <w:p w14:paraId="57480EBE" w14:textId="77777777" w:rsidR="003B7110" w:rsidRPr="00104749" w:rsidRDefault="003B7110" w:rsidP="00104749">
            <w:pPr>
              <w:jc w:val="left"/>
              <w:rPr>
                <w:sz w:val="24"/>
              </w:rPr>
            </w:pPr>
            <w:r w:rsidRPr="00104749">
              <w:rPr>
                <w:sz w:val="24"/>
              </w:rPr>
              <w:t>1. Poţi să te dezbraci, inclusiv să-ţi dezlegi şireturile şi să-ţi închei nasturii?</w:t>
            </w:r>
          </w:p>
        </w:tc>
        <w:tc>
          <w:tcPr>
            <w:tcW w:w="1080" w:type="dxa"/>
          </w:tcPr>
          <w:p w14:paraId="026A8018" w14:textId="77777777" w:rsidR="003B7110" w:rsidRPr="00104749" w:rsidRDefault="003B7110" w:rsidP="00104749">
            <w:pPr>
              <w:jc w:val="center"/>
              <w:rPr>
                <w:sz w:val="24"/>
              </w:rPr>
            </w:pPr>
            <w:r w:rsidRPr="00104749">
              <w:rPr>
                <w:sz w:val="24"/>
              </w:rPr>
              <w:t>0</w:t>
            </w:r>
          </w:p>
        </w:tc>
        <w:tc>
          <w:tcPr>
            <w:tcW w:w="1080" w:type="dxa"/>
          </w:tcPr>
          <w:p w14:paraId="4AC0CFDE" w14:textId="77777777" w:rsidR="003B7110" w:rsidRPr="00104749" w:rsidRDefault="003B7110" w:rsidP="00104749">
            <w:pPr>
              <w:jc w:val="center"/>
              <w:rPr>
                <w:sz w:val="24"/>
              </w:rPr>
            </w:pPr>
            <w:r w:rsidRPr="00104749">
              <w:rPr>
                <w:sz w:val="24"/>
              </w:rPr>
              <w:t>1</w:t>
            </w:r>
          </w:p>
        </w:tc>
        <w:tc>
          <w:tcPr>
            <w:tcW w:w="1170" w:type="dxa"/>
          </w:tcPr>
          <w:p w14:paraId="61F34580" w14:textId="77777777" w:rsidR="003B7110" w:rsidRPr="00104749" w:rsidRDefault="003B7110" w:rsidP="00104749">
            <w:pPr>
              <w:jc w:val="center"/>
              <w:rPr>
                <w:sz w:val="24"/>
              </w:rPr>
            </w:pPr>
            <w:r w:rsidRPr="00104749">
              <w:rPr>
                <w:sz w:val="24"/>
              </w:rPr>
              <w:t>2</w:t>
            </w:r>
          </w:p>
        </w:tc>
        <w:tc>
          <w:tcPr>
            <w:tcW w:w="1080" w:type="dxa"/>
          </w:tcPr>
          <w:p w14:paraId="4CBE25C7" w14:textId="77777777" w:rsidR="003B7110" w:rsidRPr="00104749" w:rsidRDefault="003B7110" w:rsidP="00104749">
            <w:pPr>
              <w:jc w:val="center"/>
              <w:rPr>
                <w:sz w:val="24"/>
              </w:rPr>
            </w:pPr>
            <w:r w:rsidRPr="00104749">
              <w:rPr>
                <w:sz w:val="24"/>
              </w:rPr>
              <w:t>3</w:t>
            </w:r>
          </w:p>
        </w:tc>
      </w:tr>
      <w:tr w:rsidR="003B7110" w:rsidRPr="00104749" w14:paraId="044AA5AC" w14:textId="77777777" w:rsidTr="003B7110">
        <w:tc>
          <w:tcPr>
            <w:tcW w:w="5328" w:type="dxa"/>
          </w:tcPr>
          <w:p w14:paraId="0C5D5709" w14:textId="69F45592" w:rsidR="003B7110" w:rsidRPr="00104749" w:rsidRDefault="003B7110" w:rsidP="00104749">
            <w:pPr>
              <w:jc w:val="left"/>
              <w:rPr>
                <w:sz w:val="24"/>
              </w:rPr>
            </w:pPr>
            <w:r w:rsidRPr="00104749">
              <w:rPr>
                <w:sz w:val="24"/>
              </w:rPr>
              <w:t xml:space="preserve">2. Poţi să te scoli din pat sau de pe scaun fără a te sprijini în </w:t>
            </w:r>
            <w:r w:rsidR="00991B8D" w:rsidRPr="00104749">
              <w:rPr>
                <w:sz w:val="24"/>
              </w:rPr>
              <w:t>mâini</w:t>
            </w:r>
            <w:r w:rsidRPr="00104749">
              <w:rPr>
                <w:sz w:val="24"/>
              </w:rPr>
              <w:t>?</w:t>
            </w:r>
          </w:p>
        </w:tc>
        <w:tc>
          <w:tcPr>
            <w:tcW w:w="1080" w:type="dxa"/>
          </w:tcPr>
          <w:p w14:paraId="73E0B3F5" w14:textId="77777777" w:rsidR="003B7110" w:rsidRPr="00104749" w:rsidRDefault="003B7110" w:rsidP="00104749">
            <w:pPr>
              <w:jc w:val="center"/>
              <w:rPr>
                <w:sz w:val="24"/>
              </w:rPr>
            </w:pPr>
            <w:r w:rsidRPr="00104749">
              <w:rPr>
                <w:sz w:val="24"/>
              </w:rPr>
              <w:t>0</w:t>
            </w:r>
          </w:p>
        </w:tc>
        <w:tc>
          <w:tcPr>
            <w:tcW w:w="1080" w:type="dxa"/>
          </w:tcPr>
          <w:p w14:paraId="0E64A6FB" w14:textId="77777777" w:rsidR="003B7110" w:rsidRPr="00104749" w:rsidRDefault="003B7110" w:rsidP="00104749">
            <w:pPr>
              <w:jc w:val="center"/>
              <w:rPr>
                <w:sz w:val="24"/>
              </w:rPr>
            </w:pPr>
            <w:r w:rsidRPr="00104749">
              <w:rPr>
                <w:sz w:val="24"/>
              </w:rPr>
              <w:t>1</w:t>
            </w:r>
          </w:p>
        </w:tc>
        <w:tc>
          <w:tcPr>
            <w:tcW w:w="1170" w:type="dxa"/>
          </w:tcPr>
          <w:p w14:paraId="4666B117" w14:textId="77777777" w:rsidR="003B7110" w:rsidRPr="00104749" w:rsidRDefault="003B7110" w:rsidP="00104749">
            <w:pPr>
              <w:jc w:val="center"/>
              <w:rPr>
                <w:sz w:val="24"/>
              </w:rPr>
            </w:pPr>
            <w:r w:rsidRPr="00104749">
              <w:rPr>
                <w:sz w:val="24"/>
              </w:rPr>
              <w:t>2</w:t>
            </w:r>
          </w:p>
        </w:tc>
        <w:tc>
          <w:tcPr>
            <w:tcW w:w="1080" w:type="dxa"/>
          </w:tcPr>
          <w:p w14:paraId="6CA4AB40" w14:textId="77777777" w:rsidR="003B7110" w:rsidRPr="00104749" w:rsidRDefault="003B7110" w:rsidP="00104749">
            <w:pPr>
              <w:jc w:val="center"/>
              <w:rPr>
                <w:sz w:val="24"/>
              </w:rPr>
            </w:pPr>
            <w:r w:rsidRPr="00104749">
              <w:rPr>
                <w:sz w:val="24"/>
              </w:rPr>
              <w:t>3</w:t>
            </w:r>
          </w:p>
        </w:tc>
      </w:tr>
      <w:tr w:rsidR="003B7110" w:rsidRPr="00104749" w14:paraId="1BDF39E2" w14:textId="77777777" w:rsidTr="003B7110">
        <w:tc>
          <w:tcPr>
            <w:tcW w:w="5328" w:type="dxa"/>
          </w:tcPr>
          <w:p w14:paraId="3EC26EDB" w14:textId="4229FE59" w:rsidR="003B7110" w:rsidRPr="00104749" w:rsidRDefault="003B7110" w:rsidP="00104749">
            <w:pPr>
              <w:jc w:val="left"/>
              <w:rPr>
                <w:sz w:val="24"/>
              </w:rPr>
            </w:pPr>
            <w:r w:rsidRPr="00104749">
              <w:rPr>
                <w:sz w:val="24"/>
              </w:rPr>
              <w:t>3. Poţi să duci un</w:t>
            </w:r>
            <w:r w:rsidR="00BF700B">
              <w:rPr>
                <w:sz w:val="24"/>
              </w:rPr>
              <w:t xml:space="preserve"> </w:t>
            </w:r>
            <w:r w:rsidRPr="00104749">
              <w:rPr>
                <w:sz w:val="24"/>
              </w:rPr>
              <w:t xml:space="preserve">pahar sau o cană </w:t>
            </w:r>
            <w:r w:rsidR="006971AB">
              <w:rPr>
                <w:sz w:val="24"/>
              </w:rPr>
              <w:t>până</w:t>
            </w:r>
            <w:r w:rsidRPr="00104749">
              <w:rPr>
                <w:sz w:val="24"/>
              </w:rPr>
              <w:t xml:space="preserve"> la gură?</w:t>
            </w:r>
          </w:p>
        </w:tc>
        <w:tc>
          <w:tcPr>
            <w:tcW w:w="1080" w:type="dxa"/>
          </w:tcPr>
          <w:p w14:paraId="4423AA50" w14:textId="77777777" w:rsidR="003B7110" w:rsidRPr="00104749" w:rsidRDefault="003B7110" w:rsidP="00104749">
            <w:pPr>
              <w:jc w:val="center"/>
              <w:rPr>
                <w:sz w:val="24"/>
              </w:rPr>
            </w:pPr>
            <w:r w:rsidRPr="00104749">
              <w:rPr>
                <w:sz w:val="24"/>
              </w:rPr>
              <w:t>0</w:t>
            </w:r>
          </w:p>
        </w:tc>
        <w:tc>
          <w:tcPr>
            <w:tcW w:w="1080" w:type="dxa"/>
          </w:tcPr>
          <w:p w14:paraId="2749A857" w14:textId="77777777" w:rsidR="003B7110" w:rsidRPr="00104749" w:rsidRDefault="003B7110" w:rsidP="00104749">
            <w:pPr>
              <w:jc w:val="center"/>
              <w:rPr>
                <w:sz w:val="24"/>
              </w:rPr>
            </w:pPr>
            <w:r w:rsidRPr="00104749">
              <w:rPr>
                <w:sz w:val="24"/>
              </w:rPr>
              <w:t>1</w:t>
            </w:r>
          </w:p>
        </w:tc>
        <w:tc>
          <w:tcPr>
            <w:tcW w:w="1170" w:type="dxa"/>
          </w:tcPr>
          <w:p w14:paraId="4FCBCCF3" w14:textId="77777777" w:rsidR="003B7110" w:rsidRPr="00104749" w:rsidRDefault="003B7110" w:rsidP="00104749">
            <w:pPr>
              <w:jc w:val="center"/>
              <w:rPr>
                <w:sz w:val="24"/>
              </w:rPr>
            </w:pPr>
            <w:r w:rsidRPr="00104749">
              <w:rPr>
                <w:sz w:val="24"/>
              </w:rPr>
              <w:t>2</w:t>
            </w:r>
          </w:p>
        </w:tc>
        <w:tc>
          <w:tcPr>
            <w:tcW w:w="1080" w:type="dxa"/>
          </w:tcPr>
          <w:p w14:paraId="58825AB8" w14:textId="77777777" w:rsidR="003B7110" w:rsidRPr="00104749" w:rsidRDefault="003B7110" w:rsidP="00104749">
            <w:pPr>
              <w:jc w:val="center"/>
              <w:rPr>
                <w:sz w:val="24"/>
              </w:rPr>
            </w:pPr>
            <w:r w:rsidRPr="00104749">
              <w:rPr>
                <w:sz w:val="24"/>
              </w:rPr>
              <w:t>3</w:t>
            </w:r>
          </w:p>
        </w:tc>
      </w:tr>
      <w:tr w:rsidR="003B7110" w:rsidRPr="00104749" w14:paraId="18E2AF68" w14:textId="77777777" w:rsidTr="003B7110">
        <w:tc>
          <w:tcPr>
            <w:tcW w:w="5328" w:type="dxa"/>
          </w:tcPr>
          <w:p w14:paraId="5DBC624D" w14:textId="77777777" w:rsidR="003B7110" w:rsidRPr="00104749" w:rsidRDefault="003B7110" w:rsidP="00104749">
            <w:pPr>
              <w:jc w:val="left"/>
              <w:rPr>
                <w:sz w:val="24"/>
              </w:rPr>
            </w:pPr>
            <w:r w:rsidRPr="00104749">
              <w:rPr>
                <w:sz w:val="24"/>
              </w:rPr>
              <w:t>4. Poţi merge în aer liber, pe teren plat?</w:t>
            </w:r>
          </w:p>
        </w:tc>
        <w:tc>
          <w:tcPr>
            <w:tcW w:w="1080" w:type="dxa"/>
          </w:tcPr>
          <w:p w14:paraId="1F13FD97" w14:textId="77777777" w:rsidR="003B7110" w:rsidRPr="00104749" w:rsidRDefault="003B7110" w:rsidP="00104749">
            <w:pPr>
              <w:jc w:val="center"/>
              <w:rPr>
                <w:sz w:val="24"/>
              </w:rPr>
            </w:pPr>
            <w:r w:rsidRPr="00104749">
              <w:rPr>
                <w:sz w:val="24"/>
              </w:rPr>
              <w:t>0</w:t>
            </w:r>
          </w:p>
        </w:tc>
        <w:tc>
          <w:tcPr>
            <w:tcW w:w="1080" w:type="dxa"/>
          </w:tcPr>
          <w:p w14:paraId="5CF4469F" w14:textId="77777777" w:rsidR="003B7110" w:rsidRPr="00104749" w:rsidRDefault="003B7110" w:rsidP="00104749">
            <w:pPr>
              <w:jc w:val="center"/>
              <w:rPr>
                <w:sz w:val="24"/>
              </w:rPr>
            </w:pPr>
            <w:r w:rsidRPr="00104749">
              <w:rPr>
                <w:sz w:val="24"/>
              </w:rPr>
              <w:t>1</w:t>
            </w:r>
          </w:p>
        </w:tc>
        <w:tc>
          <w:tcPr>
            <w:tcW w:w="1170" w:type="dxa"/>
          </w:tcPr>
          <w:p w14:paraId="22462784" w14:textId="77777777" w:rsidR="003B7110" w:rsidRPr="00104749" w:rsidRDefault="003B7110" w:rsidP="00104749">
            <w:pPr>
              <w:jc w:val="center"/>
              <w:rPr>
                <w:sz w:val="24"/>
              </w:rPr>
            </w:pPr>
            <w:r w:rsidRPr="00104749">
              <w:rPr>
                <w:sz w:val="24"/>
              </w:rPr>
              <w:t>2</w:t>
            </w:r>
          </w:p>
        </w:tc>
        <w:tc>
          <w:tcPr>
            <w:tcW w:w="1080" w:type="dxa"/>
          </w:tcPr>
          <w:p w14:paraId="7866C00D" w14:textId="77777777" w:rsidR="003B7110" w:rsidRPr="00104749" w:rsidRDefault="003B7110" w:rsidP="00104749">
            <w:pPr>
              <w:jc w:val="center"/>
              <w:rPr>
                <w:sz w:val="24"/>
              </w:rPr>
            </w:pPr>
            <w:r w:rsidRPr="00104749">
              <w:rPr>
                <w:sz w:val="24"/>
              </w:rPr>
              <w:t>3</w:t>
            </w:r>
          </w:p>
        </w:tc>
      </w:tr>
      <w:tr w:rsidR="003B7110" w:rsidRPr="00104749" w14:paraId="03A8CA36" w14:textId="77777777" w:rsidTr="003B7110">
        <w:tc>
          <w:tcPr>
            <w:tcW w:w="5328" w:type="dxa"/>
          </w:tcPr>
          <w:p w14:paraId="4B6FE5D9" w14:textId="77777777" w:rsidR="003B7110" w:rsidRPr="00104749" w:rsidRDefault="003B7110" w:rsidP="00104749">
            <w:pPr>
              <w:jc w:val="left"/>
              <w:rPr>
                <w:sz w:val="24"/>
              </w:rPr>
            </w:pPr>
            <w:r w:rsidRPr="00104749">
              <w:rPr>
                <w:sz w:val="24"/>
              </w:rPr>
              <w:t>5. Poţi să te speli şi să te usuci pe tot corpul?</w:t>
            </w:r>
          </w:p>
        </w:tc>
        <w:tc>
          <w:tcPr>
            <w:tcW w:w="1080" w:type="dxa"/>
          </w:tcPr>
          <w:p w14:paraId="1ED19119" w14:textId="77777777" w:rsidR="003B7110" w:rsidRPr="00104749" w:rsidRDefault="003B7110" w:rsidP="00104749">
            <w:pPr>
              <w:jc w:val="center"/>
              <w:rPr>
                <w:sz w:val="24"/>
              </w:rPr>
            </w:pPr>
            <w:r w:rsidRPr="00104749">
              <w:rPr>
                <w:sz w:val="24"/>
              </w:rPr>
              <w:t>0</w:t>
            </w:r>
          </w:p>
        </w:tc>
        <w:tc>
          <w:tcPr>
            <w:tcW w:w="1080" w:type="dxa"/>
          </w:tcPr>
          <w:p w14:paraId="68B828B2" w14:textId="77777777" w:rsidR="003B7110" w:rsidRPr="00104749" w:rsidRDefault="003B7110" w:rsidP="00104749">
            <w:pPr>
              <w:jc w:val="center"/>
              <w:rPr>
                <w:sz w:val="24"/>
              </w:rPr>
            </w:pPr>
            <w:r w:rsidRPr="00104749">
              <w:rPr>
                <w:sz w:val="24"/>
              </w:rPr>
              <w:t>1</w:t>
            </w:r>
          </w:p>
        </w:tc>
        <w:tc>
          <w:tcPr>
            <w:tcW w:w="1170" w:type="dxa"/>
          </w:tcPr>
          <w:p w14:paraId="7BFE32D7" w14:textId="77777777" w:rsidR="003B7110" w:rsidRPr="00104749" w:rsidRDefault="003B7110" w:rsidP="00104749">
            <w:pPr>
              <w:jc w:val="center"/>
              <w:rPr>
                <w:sz w:val="24"/>
              </w:rPr>
            </w:pPr>
            <w:r w:rsidRPr="00104749">
              <w:rPr>
                <w:sz w:val="24"/>
              </w:rPr>
              <w:t>2</w:t>
            </w:r>
          </w:p>
        </w:tc>
        <w:tc>
          <w:tcPr>
            <w:tcW w:w="1080" w:type="dxa"/>
          </w:tcPr>
          <w:p w14:paraId="61F15DCF" w14:textId="77777777" w:rsidR="003B7110" w:rsidRPr="00104749" w:rsidRDefault="003B7110" w:rsidP="00104749">
            <w:pPr>
              <w:jc w:val="center"/>
              <w:rPr>
                <w:sz w:val="24"/>
              </w:rPr>
            </w:pPr>
            <w:r w:rsidRPr="00104749">
              <w:rPr>
                <w:sz w:val="24"/>
              </w:rPr>
              <w:t>3</w:t>
            </w:r>
          </w:p>
        </w:tc>
      </w:tr>
      <w:tr w:rsidR="003B7110" w:rsidRPr="00104749" w14:paraId="154827DC" w14:textId="77777777" w:rsidTr="003B7110">
        <w:tc>
          <w:tcPr>
            <w:tcW w:w="5328" w:type="dxa"/>
          </w:tcPr>
          <w:p w14:paraId="7D621E54" w14:textId="77777777" w:rsidR="003B7110" w:rsidRPr="00104749" w:rsidRDefault="003B7110" w:rsidP="00104749">
            <w:pPr>
              <w:jc w:val="left"/>
              <w:rPr>
                <w:sz w:val="24"/>
              </w:rPr>
            </w:pPr>
            <w:r w:rsidRPr="00104749">
              <w:rPr>
                <w:sz w:val="24"/>
              </w:rPr>
              <w:t>6. Poţi să te apleci după un obiect de pe podea?</w:t>
            </w:r>
          </w:p>
        </w:tc>
        <w:tc>
          <w:tcPr>
            <w:tcW w:w="1080" w:type="dxa"/>
          </w:tcPr>
          <w:p w14:paraId="38327CDE" w14:textId="77777777" w:rsidR="003B7110" w:rsidRPr="00104749" w:rsidRDefault="003B7110" w:rsidP="00104749">
            <w:pPr>
              <w:jc w:val="center"/>
              <w:rPr>
                <w:sz w:val="24"/>
              </w:rPr>
            </w:pPr>
            <w:r w:rsidRPr="00104749">
              <w:rPr>
                <w:sz w:val="24"/>
              </w:rPr>
              <w:t>0</w:t>
            </w:r>
          </w:p>
        </w:tc>
        <w:tc>
          <w:tcPr>
            <w:tcW w:w="1080" w:type="dxa"/>
          </w:tcPr>
          <w:p w14:paraId="03ED3056" w14:textId="77777777" w:rsidR="003B7110" w:rsidRPr="00104749" w:rsidRDefault="003B7110" w:rsidP="00104749">
            <w:pPr>
              <w:jc w:val="center"/>
              <w:rPr>
                <w:sz w:val="24"/>
              </w:rPr>
            </w:pPr>
            <w:r w:rsidRPr="00104749">
              <w:rPr>
                <w:sz w:val="24"/>
              </w:rPr>
              <w:t>1</w:t>
            </w:r>
          </w:p>
        </w:tc>
        <w:tc>
          <w:tcPr>
            <w:tcW w:w="1170" w:type="dxa"/>
          </w:tcPr>
          <w:p w14:paraId="3D6404FF" w14:textId="77777777" w:rsidR="003B7110" w:rsidRPr="00104749" w:rsidRDefault="003B7110" w:rsidP="00104749">
            <w:pPr>
              <w:jc w:val="center"/>
              <w:rPr>
                <w:sz w:val="24"/>
              </w:rPr>
            </w:pPr>
            <w:r w:rsidRPr="00104749">
              <w:rPr>
                <w:sz w:val="24"/>
              </w:rPr>
              <w:t>2</w:t>
            </w:r>
          </w:p>
        </w:tc>
        <w:tc>
          <w:tcPr>
            <w:tcW w:w="1080" w:type="dxa"/>
          </w:tcPr>
          <w:p w14:paraId="4120757E" w14:textId="77777777" w:rsidR="003B7110" w:rsidRPr="00104749" w:rsidRDefault="003B7110" w:rsidP="00104749">
            <w:pPr>
              <w:jc w:val="center"/>
              <w:rPr>
                <w:sz w:val="24"/>
              </w:rPr>
            </w:pPr>
            <w:r w:rsidRPr="00104749">
              <w:rPr>
                <w:sz w:val="24"/>
              </w:rPr>
              <w:t>3</w:t>
            </w:r>
          </w:p>
        </w:tc>
      </w:tr>
      <w:tr w:rsidR="003B7110" w:rsidRPr="00104749" w14:paraId="5D43589C" w14:textId="77777777" w:rsidTr="003B7110">
        <w:tc>
          <w:tcPr>
            <w:tcW w:w="5328" w:type="dxa"/>
          </w:tcPr>
          <w:p w14:paraId="0C2DE889" w14:textId="77777777" w:rsidR="003B7110" w:rsidRPr="00104749" w:rsidRDefault="003B7110" w:rsidP="00104749">
            <w:pPr>
              <w:jc w:val="left"/>
              <w:rPr>
                <w:sz w:val="24"/>
              </w:rPr>
            </w:pPr>
            <w:r w:rsidRPr="00104749">
              <w:rPr>
                <w:sz w:val="24"/>
              </w:rPr>
              <w:t>7. Poţi deschide şi închide un robinet?</w:t>
            </w:r>
          </w:p>
        </w:tc>
        <w:tc>
          <w:tcPr>
            <w:tcW w:w="1080" w:type="dxa"/>
          </w:tcPr>
          <w:p w14:paraId="583E796E" w14:textId="77777777" w:rsidR="003B7110" w:rsidRPr="00104749" w:rsidRDefault="003B7110" w:rsidP="00104749">
            <w:pPr>
              <w:jc w:val="center"/>
              <w:rPr>
                <w:sz w:val="24"/>
              </w:rPr>
            </w:pPr>
            <w:r w:rsidRPr="00104749">
              <w:rPr>
                <w:sz w:val="24"/>
              </w:rPr>
              <w:t>0</w:t>
            </w:r>
          </w:p>
        </w:tc>
        <w:tc>
          <w:tcPr>
            <w:tcW w:w="1080" w:type="dxa"/>
          </w:tcPr>
          <w:p w14:paraId="6FC54A7F" w14:textId="77777777" w:rsidR="003B7110" w:rsidRPr="00104749" w:rsidRDefault="003B7110" w:rsidP="00104749">
            <w:pPr>
              <w:jc w:val="center"/>
              <w:rPr>
                <w:sz w:val="24"/>
              </w:rPr>
            </w:pPr>
            <w:r w:rsidRPr="00104749">
              <w:rPr>
                <w:sz w:val="24"/>
              </w:rPr>
              <w:t>1</w:t>
            </w:r>
          </w:p>
        </w:tc>
        <w:tc>
          <w:tcPr>
            <w:tcW w:w="1170" w:type="dxa"/>
          </w:tcPr>
          <w:p w14:paraId="7EC7ECA9" w14:textId="77777777" w:rsidR="003B7110" w:rsidRPr="00104749" w:rsidRDefault="003B7110" w:rsidP="00104749">
            <w:pPr>
              <w:jc w:val="center"/>
              <w:rPr>
                <w:sz w:val="24"/>
              </w:rPr>
            </w:pPr>
            <w:r w:rsidRPr="00104749">
              <w:rPr>
                <w:sz w:val="24"/>
              </w:rPr>
              <w:t>2</w:t>
            </w:r>
          </w:p>
        </w:tc>
        <w:tc>
          <w:tcPr>
            <w:tcW w:w="1080" w:type="dxa"/>
          </w:tcPr>
          <w:p w14:paraId="56CEF96B" w14:textId="77777777" w:rsidR="003B7110" w:rsidRPr="00104749" w:rsidRDefault="003B7110" w:rsidP="00104749">
            <w:pPr>
              <w:jc w:val="center"/>
              <w:rPr>
                <w:sz w:val="24"/>
              </w:rPr>
            </w:pPr>
            <w:r w:rsidRPr="00104749">
              <w:rPr>
                <w:sz w:val="24"/>
              </w:rPr>
              <w:t>3</w:t>
            </w:r>
          </w:p>
        </w:tc>
      </w:tr>
      <w:tr w:rsidR="003B7110" w:rsidRPr="00104749" w14:paraId="4EC434F7" w14:textId="77777777" w:rsidTr="003B7110">
        <w:tc>
          <w:tcPr>
            <w:tcW w:w="5328" w:type="dxa"/>
          </w:tcPr>
          <w:p w14:paraId="7BAB313C" w14:textId="77777777" w:rsidR="003B7110" w:rsidRPr="00104749" w:rsidRDefault="003B7110" w:rsidP="00104749">
            <w:pPr>
              <w:jc w:val="left"/>
              <w:rPr>
                <w:sz w:val="24"/>
              </w:rPr>
            </w:pPr>
            <w:r w:rsidRPr="00104749">
              <w:rPr>
                <w:sz w:val="24"/>
              </w:rPr>
              <w:t>8. Poţi intra şi ieşi din maşină, autobuz, tren sau avion?</w:t>
            </w:r>
          </w:p>
        </w:tc>
        <w:tc>
          <w:tcPr>
            <w:tcW w:w="1080" w:type="dxa"/>
          </w:tcPr>
          <w:p w14:paraId="718CBF75" w14:textId="77777777" w:rsidR="003B7110" w:rsidRPr="00104749" w:rsidRDefault="003B7110" w:rsidP="00104749">
            <w:pPr>
              <w:jc w:val="center"/>
              <w:rPr>
                <w:sz w:val="24"/>
              </w:rPr>
            </w:pPr>
            <w:r w:rsidRPr="00104749">
              <w:rPr>
                <w:sz w:val="24"/>
              </w:rPr>
              <w:t>0</w:t>
            </w:r>
          </w:p>
        </w:tc>
        <w:tc>
          <w:tcPr>
            <w:tcW w:w="1080" w:type="dxa"/>
          </w:tcPr>
          <w:p w14:paraId="3F99E4AA" w14:textId="77777777" w:rsidR="003B7110" w:rsidRPr="00104749" w:rsidRDefault="003B7110" w:rsidP="00104749">
            <w:pPr>
              <w:jc w:val="center"/>
              <w:rPr>
                <w:sz w:val="24"/>
              </w:rPr>
            </w:pPr>
            <w:r w:rsidRPr="00104749">
              <w:rPr>
                <w:sz w:val="24"/>
              </w:rPr>
              <w:t>1</w:t>
            </w:r>
          </w:p>
        </w:tc>
        <w:tc>
          <w:tcPr>
            <w:tcW w:w="1170" w:type="dxa"/>
          </w:tcPr>
          <w:p w14:paraId="0DE61CA9" w14:textId="77777777" w:rsidR="003B7110" w:rsidRPr="00104749" w:rsidRDefault="003B7110" w:rsidP="00104749">
            <w:pPr>
              <w:jc w:val="center"/>
              <w:rPr>
                <w:sz w:val="24"/>
              </w:rPr>
            </w:pPr>
            <w:r w:rsidRPr="00104749">
              <w:rPr>
                <w:sz w:val="24"/>
              </w:rPr>
              <w:t>2</w:t>
            </w:r>
          </w:p>
        </w:tc>
        <w:tc>
          <w:tcPr>
            <w:tcW w:w="1080" w:type="dxa"/>
          </w:tcPr>
          <w:p w14:paraId="4FE63D23" w14:textId="77777777" w:rsidR="003B7110" w:rsidRPr="00104749" w:rsidRDefault="003B7110" w:rsidP="00104749">
            <w:pPr>
              <w:jc w:val="center"/>
              <w:rPr>
                <w:sz w:val="24"/>
              </w:rPr>
            </w:pPr>
            <w:r w:rsidRPr="00104749">
              <w:rPr>
                <w:sz w:val="24"/>
              </w:rPr>
              <w:t>3</w:t>
            </w:r>
          </w:p>
        </w:tc>
      </w:tr>
      <w:tr w:rsidR="003B7110" w:rsidRPr="00104749" w14:paraId="4368B52A" w14:textId="77777777" w:rsidTr="003B7110">
        <w:tc>
          <w:tcPr>
            <w:tcW w:w="5328" w:type="dxa"/>
          </w:tcPr>
          <w:p w14:paraId="5830CBFC" w14:textId="5145E61F" w:rsidR="003B7110" w:rsidRPr="00104749" w:rsidRDefault="003B7110" w:rsidP="00104749">
            <w:pPr>
              <w:jc w:val="left"/>
              <w:rPr>
                <w:sz w:val="24"/>
              </w:rPr>
            </w:pPr>
            <w:r w:rsidRPr="00104749">
              <w:rPr>
                <w:sz w:val="24"/>
              </w:rPr>
              <w:t xml:space="preserve">9. Poţi parcurge pe jos </w:t>
            </w:r>
            <w:r w:rsidR="00C12766" w:rsidRPr="00104749">
              <w:rPr>
                <w:sz w:val="24"/>
              </w:rPr>
              <w:t>distanțe</w:t>
            </w:r>
            <w:r w:rsidRPr="00104749">
              <w:rPr>
                <w:sz w:val="24"/>
              </w:rPr>
              <w:t xml:space="preserve"> lungi (3,38 km)?</w:t>
            </w:r>
          </w:p>
        </w:tc>
        <w:tc>
          <w:tcPr>
            <w:tcW w:w="1080" w:type="dxa"/>
          </w:tcPr>
          <w:p w14:paraId="630E5DBC" w14:textId="77777777" w:rsidR="003B7110" w:rsidRPr="00104749" w:rsidRDefault="003B7110" w:rsidP="00104749">
            <w:pPr>
              <w:jc w:val="center"/>
              <w:rPr>
                <w:sz w:val="24"/>
              </w:rPr>
            </w:pPr>
            <w:r w:rsidRPr="00104749">
              <w:rPr>
                <w:sz w:val="24"/>
              </w:rPr>
              <w:t>0</w:t>
            </w:r>
          </w:p>
        </w:tc>
        <w:tc>
          <w:tcPr>
            <w:tcW w:w="1080" w:type="dxa"/>
          </w:tcPr>
          <w:p w14:paraId="392ED14F" w14:textId="77777777" w:rsidR="003B7110" w:rsidRPr="00104749" w:rsidRDefault="003B7110" w:rsidP="00104749">
            <w:pPr>
              <w:jc w:val="center"/>
              <w:rPr>
                <w:sz w:val="24"/>
              </w:rPr>
            </w:pPr>
            <w:r w:rsidRPr="00104749">
              <w:rPr>
                <w:sz w:val="24"/>
              </w:rPr>
              <w:t>1</w:t>
            </w:r>
          </w:p>
        </w:tc>
        <w:tc>
          <w:tcPr>
            <w:tcW w:w="1170" w:type="dxa"/>
          </w:tcPr>
          <w:p w14:paraId="54209FA3" w14:textId="77777777" w:rsidR="003B7110" w:rsidRPr="00104749" w:rsidRDefault="003B7110" w:rsidP="00104749">
            <w:pPr>
              <w:jc w:val="center"/>
              <w:rPr>
                <w:sz w:val="24"/>
              </w:rPr>
            </w:pPr>
            <w:r w:rsidRPr="00104749">
              <w:rPr>
                <w:sz w:val="24"/>
              </w:rPr>
              <w:t>2</w:t>
            </w:r>
          </w:p>
        </w:tc>
        <w:tc>
          <w:tcPr>
            <w:tcW w:w="1080" w:type="dxa"/>
          </w:tcPr>
          <w:p w14:paraId="02990530" w14:textId="77777777" w:rsidR="003B7110" w:rsidRPr="00104749" w:rsidRDefault="003B7110" w:rsidP="00104749">
            <w:pPr>
              <w:jc w:val="center"/>
              <w:rPr>
                <w:sz w:val="24"/>
              </w:rPr>
            </w:pPr>
            <w:r w:rsidRPr="00104749">
              <w:rPr>
                <w:sz w:val="24"/>
              </w:rPr>
              <w:t>3</w:t>
            </w:r>
          </w:p>
        </w:tc>
      </w:tr>
      <w:tr w:rsidR="003B7110" w:rsidRPr="00104749" w14:paraId="737FB0D5" w14:textId="77777777" w:rsidTr="003B7110">
        <w:tc>
          <w:tcPr>
            <w:tcW w:w="5328" w:type="dxa"/>
          </w:tcPr>
          <w:p w14:paraId="22FAE4FA" w14:textId="10EC4DFA" w:rsidR="003B7110" w:rsidRPr="00104749" w:rsidRDefault="003B7110" w:rsidP="00104749">
            <w:pPr>
              <w:jc w:val="left"/>
              <w:rPr>
                <w:sz w:val="24"/>
              </w:rPr>
            </w:pPr>
            <w:r w:rsidRPr="00104749">
              <w:rPr>
                <w:sz w:val="24"/>
              </w:rPr>
              <w:t xml:space="preserve">10. Poţi face sport după </w:t>
            </w:r>
            <w:r w:rsidR="00C12766" w:rsidRPr="00104749">
              <w:rPr>
                <w:sz w:val="24"/>
              </w:rPr>
              <w:t>dorință</w:t>
            </w:r>
            <w:r w:rsidRPr="00104749">
              <w:rPr>
                <w:sz w:val="24"/>
              </w:rPr>
              <w:t>?</w:t>
            </w:r>
          </w:p>
        </w:tc>
        <w:tc>
          <w:tcPr>
            <w:tcW w:w="1080" w:type="dxa"/>
          </w:tcPr>
          <w:p w14:paraId="0E2F17B3" w14:textId="77777777" w:rsidR="003B7110" w:rsidRPr="00104749" w:rsidRDefault="003B7110" w:rsidP="00104749">
            <w:pPr>
              <w:jc w:val="center"/>
              <w:rPr>
                <w:sz w:val="24"/>
              </w:rPr>
            </w:pPr>
            <w:r w:rsidRPr="00104749">
              <w:rPr>
                <w:sz w:val="24"/>
              </w:rPr>
              <w:t>0</w:t>
            </w:r>
          </w:p>
        </w:tc>
        <w:tc>
          <w:tcPr>
            <w:tcW w:w="1080" w:type="dxa"/>
          </w:tcPr>
          <w:p w14:paraId="3FACEF71" w14:textId="77777777" w:rsidR="003B7110" w:rsidRPr="00104749" w:rsidRDefault="003B7110" w:rsidP="00104749">
            <w:pPr>
              <w:jc w:val="center"/>
              <w:rPr>
                <w:sz w:val="24"/>
              </w:rPr>
            </w:pPr>
            <w:r w:rsidRPr="00104749">
              <w:rPr>
                <w:sz w:val="24"/>
              </w:rPr>
              <w:t>1</w:t>
            </w:r>
          </w:p>
        </w:tc>
        <w:tc>
          <w:tcPr>
            <w:tcW w:w="1170" w:type="dxa"/>
          </w:tcPr>
          <w:p w14:paraId="686A8B7A" w14:textId="77777777" w:rsidR="003B7110" w:rsidRPr="00104749" w:rsidRDefault="003B7110" w:rsidP="00104749">
            <w:pPr>
              <w:jc w:val="center"/>
              <w:rPr>
                <w:sz w:val="24"/>
              </w:rPr>
            </w:pPr>
            <w:r w:rsidRPr="00104749">
              <w:rPr>
                <w:sz w:val="24"/>
              </w:rPr>
              <w:t>2</w:t>
            </w:r>
          </w:p>
        </w:tc>
        <w:tc>
          <w:tcPr>
            <w:tcW w:w="1080" w:type="dxa"/>
          </w:tcPr>
          <w:p w14:paraId="5A75C7D2" w14:textId="77777777" w:rsidR="003B7110" w:rsidRPr="00104749" w:rsidRDefault="003B7110" w:rsidP="00104749">
            <w:pPr>
              <w:jc w:val="center"/>
              <w:rPr>
                <w:sz w:val="24"/>
              </w:rPr>
            </w:pPr>
            <w:r w:rsidRPr="00104749">
              <w:rPr>
                <w:sz w:val="24"/>
              </w:rPr>
              <w:t>3</w:t>
            </w:r>
          </w:p>
        </w:tc>
      </w:tr>
      <w:tr w:rsidR="003B7110" w:rsidRPr="00104749" w14:paraId="0A0B7077" w14:textId="77777777" w:rsidTr="003B7110">
        <w:tc>
          <w:tcPr>
            <w:tcW w:w="5328" w:type="dxa"/>
          </w:tcPr>
          <w:p w14:paraId="04AFCAA7" w14:textId="77777777" w:rsidR="003B7110" w:rsidRPr="00104749" w:rsidRDefault="003B7110" w:rsidP="00104749">
            <w:pPr>
              <w:jc w:val="left"/>
              <w:rPr>
                <w:sz w:val="24"/>
              </w:rPr>
            </w:pPr>
            <w:r w:rsidRPr="00104749">
              <w:rPr>
                <w:sz w:val="24"/>
              </w:rPr>
              <w:t>11. Poţi dormi bine?</w:t>
            </w:r>
          </w:p>
        </w:tc>
        <w:tc>
          <w:tcPr>
            <w:tcW w:w="1080" w:type="dxa"/>
          </w:tcPr>
          <w:p w14:paraId="66FE121A" w14:textId="77777777" w:rsidR="003B7110" w:rsidRPr="00104749" w:rsidRDefault="003B7110" w:rsidP="00104749">
            <w:pPr>
              <w:jc w:val="center"/>
              <w:rPr>
                <w:sz w:val="24"/>
              </w:rPr>
            </w:pPr>
            <w:r w:rsidRPr="00104749">
              <w:rPr>
                <w:sz w:val="24"/>
              </w:rPr>
              <w:t>0</w:t>
            </w:r>
          </w:p>
        </w:tc>
        <w:tc>
          <w:tcPr>
            <w:tcW w:w="1080" w:type="dxa"/>
          </w:tcPr>
          <w:p w14:paraId="3C095A72" w14:textId="77777777" w:rsidR="003B7110" w:rsidRPr="00104749" w:rsidRDefault="003B7110" w:rsidP="00104749">
            <w:pPr>
              <w:jc w:val="center"/>
              <w:rPr>
                <w:sz w:val="24"/>
              </w:rPr>
            </w:pPr>
            <w:r w:rsidRPr="00104749">
              <w:rPr>
                <w:sz w:val="24"/>
              </w:rPr>
              <w:t>1</w:t>
            </w:r>
          </w:p>
        </w:tc>
        <w:tc>
          <w:tcPr>
            <w:tcW w:w="1170" w:type="dxa"/>
          </w:tcPr>
          <w:p w14:paraId="4DDF8993" w14:textId="77777777" w:rsidR="003B7110" w:rsidRPr="00104749" w:rsidRDefault="003B7110" w:rsidP="00104749">
            <w:pPr>
              <w:jc w:val="center"/>
              <w:rPr>
                <w:sz w:val="24"/>
              </w:rPr>
            </w:pPr>
            <w:r w:rsidRPr="00104749">
              <w:rPr>
                <w:sz w:val="24"/>
              </w:rPr>
              <w:t>2</w:t>
            </w:r>
          </w:p>
        </w:tc>
        <w:tc>
          <w:tcPr>
            <w:tcW w:w="1080" w:type="dxa"/>
          </w:tcPr>
          <w:p w14:paraId="13ADB528" w14:textId="77777777" w:rsidR="003B7110" w:rsidRPr="00104749" w:rsidRDefault="003B7110" w:rsidP="00104749">
            <w:pPr>
              <w:jc w:val="center"/>
              <w:rPr>
                <w:sz w:val="24"/>
              </w:rPr>
            </w:pPr>
            <w:r w:rsidRPr="00104749">
              <w:rPr>
                <w:sz w:val="24"/>
              </w:rPr>
              <w:t>3</w:t>
            </w:r>
          </w:p>
        </w:tc>
      </w:tr>
      <w:tr w:rsidR="003B7110" w:rsidRPr="00104749" w14:paraId="76FD6E21" w14:textId="77777777" w:rsidTr="003B7110">
        <w:tc>
          <w:tcPr>
            <w:tcW w:w="5328" w:type="dxa"/>
          </w:tcPr>
          <w:p w14:paraId="73E629CB" w14:textId="238C8E24" w:rsidR="003B7110" w:rsidRPr="00104749" w:rsidRDefault="003B7110" w:rsidP="00104749">
            <w:pPr>
              <w:jc w:val="left"/>
              <w:rPr>
                <w:sz w:val="24"/>
              </w:rPr>
            </w:pPr>
            <w:r w:rsidRPr="00104749">
              <w:rPr>
                <w:sz w:val="24"/>
              </w:rPr>
              <w:t xml:space="preserve">12. Poţi </w:t>
            </w:r>
            <w:r w:rsidR="00C12766" w:rsidRPr="00104749">
              <w:rPr>
                <w:sz w:val="24"/>
              </w:rPr>
              <w:t>depăși</w:t>
            </w:r>
            <w:r w:rsidRPr="00104749">
              <w:rPr>
                <w:sz w:val="24"/>
              </w:rPr>
              <w:t xml:space="preserve"> stările de anxietate, iritabilitate?</w:t>
            </w:r>
          </w:p>
        </w:tc>
        <w:tc>
          <w:tcPr>
            <w:tcW w:w="1080" w:type="dxa"/>
          </w:tcPr>
          <w:p w14:paraId="5FDE4329" w14:textId="77777777" w:rsidR="003B7110" w:rsidRPr="00104749" w:rsidRDefault="003B7110" w:rsidP="00104749">
            <w:pPr>
              <w:jc w:val="center"/>
              <w:rPr>
                <w:sz w:val="24"/>
              </w:rPr>
            </w:pPr>
            <w:r w:rsidRPr="00104749">
              <w:rPr>
                <w:sz w:val="24"/>
              </w:rPr>
              <w:t>0</w:t>
            </w:r>
          </w:p>
        </w:tc>
        <w:tc>
          <w:tcPr>
            <w:tcW w:w="1080" w:type="dxa"/>
          </w:tcPr>
          <w:p w14:paraId="6CC363D1" w14:textId="77777777" w:rsidR="003B7110" w:rsidRPr="00104749" w:rsidRDefault="003B7110" w:rsidP="00104749">
            <w:pPr>
              <w:jc w:val="center"/>
              <w:rPr>
                <w:sz w:val="24"/>
              </w:rPr>
            </w:pPr>
            <w:r w:rsidRPr="00104749">
              <w:rPr>
                <w:sz w:val="24"/>
              </w:rPr>
              <w:t>1</w:t>
            </w:r>
          </w:p>
        </w:tc>
        <w:tc>
          <w:tcPr>
            <w:tcW w:w="1170" w:type="dxa"/>
          </w:tcPr>
          <w:p w14:paraId="1ED946A8" w14:textId="77777777" w:rsidR="003B7110" w:rsidRPr="00104749" w:rsidRDefault="003B7110" w:rsidP="00104749">
            <w:pPr>
              <w:jc w:val="center"/>
              <w:rPr>
                <w:sz w:val="24"/>
              </w:rPr>
            </w:pPr>
            <w:r w:rsidRPr="00104749">
              <w:rPr>
                <w:sz w:val="24"/>
              </w:rPr>
              <w:t>2</w:t>
            </w:r>
          </w:p>
        </w:tc>
        <w:tc>
          <w:tcPr>
            <w:tcW w:w="1080" w:type="dxa"/>
          </w:tcPr>
          <w:p w14:paraId="10786D15" w14:textId="77777777" w:rsidR="003B7110" w:rsidRPr="00104749" w:rsidRDefault="003B7110" w:rsidP="00104749">
            <w:pPr>
              <w:jc w:val="center"/>
              <w:rPr>
                <w:sz w:val="24"/>
              </w:rPr>
            </w:pPr>
            <w:r w:rsidRPr="00104749">
              <w:rPr>
                <w:sz w:val="24"/>
              </w:rPr>
              <w:t>3</w:t>
            </w:r>
          </w:p>
        </w:tc>
      </w:tr>
      <w:tr w:rsidR="003B7110" w:rsidRPr="00104749" w14:paraId="11F17C45" w14:textId="77777777" w:rsidTr="003B7110">
        <w:tc>
          <w:tcPr>
            <w:tcW w:w="5328" w:type="dxa"/>
          </w:tcPr>
          <w:p w14:paraId="7376EE55" w14:textId="44F13BA8" w:rsidR="003B7110" w:rsidRPr="00104749" w:rsidRDefault="003B7110" w:rsidP="00104749">
            <w:pPr>
              <w:jc w:val="left"/>
              <w:rPr>
                <w:sz w:val="24"/>
              </w:rPr>
            </w:pPr>
            <w:r w:rsidRPr="00104749">
              <w:rPr>
                <w:sz w:val="24"/>
              </w:rPr>
              <w:t xml:space="preserve">13. Poţi </w:t>
            </w:r>
            <w:r w:rsidR="00C12766" w:rsidRPr="00104749">
              <w:rPr>
                <w:sz w:val="24"/>
              </w:rPr>
              <w:t>depăși</w:t>
            </w:r>
            <w:r w:rsidRPr="00104749">
              <w:rPr>
                <w:sz w:val="24"/>
              </w:rPr>
              <w:t xml:space="preserve"> stările de depresie sau de tristeţe?</w:t>
            </w:r>
          </w:p>
        </w:tc>
        <w:tc>
          <w:tcPr>
            <w:tcW w:w="1080" w:type="dxa"/>
          </w:tcPr>
          <w:p w14:paraId="34A226F2" w14:textId="77777777" w:rsidR="003B7110" w:rsidRPr="00104749" w:rsidRDefault="003B7110" w:rsidP="00104749">
            <w:pPr>
              <w:jc w:val="center"/>
              <w:rPr>
                <w:sz w:val="24"/>
              </w:rPr>
            </w:pPr>
            <w:r w:rsidRPr="00104749">
              <w:rPr>
                <w:sz w:val="24"/>
              </w:rPr>
              <w:t>0</w:t>
            </w:r>
          </w:p>
        </w:tc>
        <w:tc>
          <w:tcPr>
            <w:tcW w:w="1080" w:type="dxa"/>
          </w:tcPr>
          <w:p w14:paraId="4BBCD353" w14:textId="77777777" w:rsidR="003B7110" w:rsidRPr="00104749" w:rsidRDefault="003B7110" w:rsidP="00104749">
            <w:pPr>
              <w:jc w:val="center"/>
              <w:rPr>
                <w:sz w:val="24"/>
              </w:rPr>
            </w:pPr>
            <w:r w:rsidRPr="00104749">
              <w:rPr>
                <w:sz w:val="24"/>
              </w:rPr>
              <w:t>1</w:t>
            </w:r>
          </w:p>
        </w:tc>
        <w:tc>
          <w:tcPr>
            <w:tcW w:w="1170" w:type="dxa"/>
          </w:tcPr>
          <w:p w14:paraId="260406F2" w14:textId="77777777" w:rsidR="003B7110" w:rsidRPr="00104749" w:rsidRDefault="003B7110" w:rsidP="00104749">
            <w:pPr>
              <w:jc w:val="center"/>
              <w:rPr>
                <w:sz w:val="24"/>
              </w:rPr>
            </w:pPr>
            <w:r w:rsidRPr="00104749">
              <w:rPr>
                <w:sz w:val="24"/>
              </w:rPr>
              <w:t>2</w:t>
            </w:r>
          </w:p>
        </w:tc>
        <w:tc>
          <w:tcPr>
            <w:tcW w:w="1080" w:type="dxa"/>
          </w:tcPr>
          <w:p w14:paraId="038B4C0F" w14:textId="77777777" w:rsidR="003B7110" w:rsidRPr="00104749" w:rsidRDefault="003B7110" w:rsidP="00104749">
            <w:pPr>
              <w:jc w:val="center"/>
              <w:rPr>
                <w:sz w:val="24"/>
              </w:rPr>
            </w:pPr>
            <w:r w:rsidRPr="00104749">
              <w:rPr>
                <w:sz w:val="24"/>
              </w:rPr>
              <w:t>3</w:t>
            </w:r>
          </w:p>
        </w:tc>
      </w:tr>
    </w:tbl>
    <w:p w14:paraId="78392BF8" w14:textId="5C939547" w:rsidR="003B7110" w:rsidRPr="00104749" w:rsidRDefault="00C12766" w:rsidP="00104749">
      <w:pPr>
        <w:rPr>
          <w:b/>
          <w:i/>
          <w:sz w:val="24"/>
        </w:rPr>
      </w:pPr>
      <w:r w:rsidRPr="00104749">
        <w:rPr>
          <w:b/>
          <w:i/>
          <w:sz w:val="24"/>
        </w:rPr>
        <w:t>Instrucțiuni</w:t>
      </w:r>
      <w:r w:rsidR="003B7110" w:rsidRPr="00104749">
        <w:rPr>
          <w:b/>
          <w:i/>
          <w:sz w:val="24"/>
        </w:rPr>
        <w:t xml:space="preserve"> pentru determinarea scorului</w:t>
      </w:r>
    </w:p>
    <w:p w14:paraId="4458BF2E" w14:textId="77777777" w:rsidR="003B7110" w:rsidRPr="00104749" w:rsidRDefault="003B7110" w:rsidP="00104749">
      <w:pPr>
        <w:pStyle w:val="BodyTextIndent"/>
        <w:ind w:left="0"/>
        <w:rPr>
          <w:sz w:val="24"/>
        </w:rPr>
      </w:pPr>
      <w:r w:rsidRPr="00104749">
        <w:rPr>
          <w:sz w:val="24"/>
        </w:rPr>
        <w:t xml:space="preserve">Aprecierea scorului total este în corespundere cu următoarele instrucţiuni: pentru întrebările 1-10 se sumează totalul punctelor obţinute, iar suma obţinută se transformă după anumiţi coeficienţi </w:t>
      </w:r>
      <w:r w:rsidRPr="00104749">
        <w:rPr>
          <w:i/>
          <w:sz w:val="24"/>
        </w:rPr>
        <w:t>(tabelul1.);</w:t>
      </w:r>
      <w:r w:rsidRPr="00104749">
        <w:rPr>
          <w:sz w:val="24"/>
        </w:rPr>
        <w:t xml:space="preserve"> pentru întrebările 11-13: punctele obţinute nu se transformă în coeficienţii respectivi, aceste puncte se sumează direct la totalul obţinut, în rezultatul transformării rezultatelor întrebărilor 1-10. </w:t>
      </w:r>
    </w:p>
    <w:p w14:paraId="1BAB2BBE" w14:textId="77777777" w:rsidR="003B7110" w:rsidRPr="00104749" w:rsidRDefault="003B7110" w:rsidP="00104749">
      <w:pPr>
        <w:rPr>
          <w:b/>
          <w:sz w:val="24"/>
        </w:rPr>
      </w:pPr>
      <w:r w:rsidRPr="00104749">
        <w:rPr>
          <w:b/>
          <w:sz w:val="24"/>
        </w:rPr>
        <w:t xml:space="preserve">Tabelul 1. </w:t>
      </w:r>
      <w:r w:rsidRPr="00104749">
        <w:rPr>
          <w:b/>
          <w:i/>
          <w:sz w:val="24"/>
        </w:rPr>
        <w:t>Coeficientul de transformare a rezultatelor obţinute la întrebările 1-10 din chestionarul de evaluare a statusului funcţional</w:t>
      </w:r>
      <w:r w:rsidRPr="00104749">
        <w:rPr>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3B7110" w:rsidRPr="00104749" w14:paraId="1812F406" w14:textId="77777777" w:rsidTr="003B7110">
        <w:tc>
          <w:tcPr>
            <w:tcW w:w="1915" w:type="dxa"/>
            <w:vAlign w:val="center"/>
          </w:tcPr>
          <w:p w14:paraId="10B9DE4F" w14:textId="77777777" w:rsidR="003B7110" w:rsidRPr="00104749" w:rsidRDefault="003B7110" w:rsidP="00104749">
            <w:pPr>
              <w:jc w:val="center"/>
              <w:rPr>
                <w:b/>
                <w:sz w:val="24"/>
              </w:rPr>
            </w:pPr>
            <w:r w:rsidRPr="00104749">
              <w:rPr>
                <w:sz w:val="24"/>
              </w:rPr>
              <w:t>1=0,33</w:t>
            </w:r>
          </w:p>
        </w:tc>
        <w:tc>
          <w:tcPr>
            <w:tcW w:w="1915" w:type="dxa"/>
            <w:vAlign w:val="center"/>
          </w:tcPr>
          <w:p w14:paraId="45923EB6" w14:textId="77777777" w:rsidR="003B7110" w:rsidRPr="00104749" w:rsidRDefault="003B7110" w:rsidP="00104749">
            <w:pPr>
              <w:jc w:val="center"/>
              <w:rPr>
                <w:b/>
                <w:sz w:val="24"/>
              </w:rPr>
            </w:pPr>
            <w:r w:rsidRPr="00104749">
              <w:rPr>
                <w:sz w:val="24"/>
              </w:rPr>
              <w:t>7=2,33</w:t>
            </w:r>
          </w:p>
        </w:tc>
        <w:tc>
          <w:tcPr>
            <w:tcW w:w="1915" w:type="dxa"/>
            <w:vAlign w:val="center"/>
          </w:tcPr>
          <w:p w14:paraId="167CA6EF" w14:textId="77777777" w:rsidR="003B7110" w:rsidRPr="00104749" w:rsidRDefault="003B7110" w:rsidP="00104749">
            <w:pPr>
              <w:jc w:val="center"/>
              <w:rPr>
                <w:b/>
                <w:sz w:val="24"/>
              </w:rPr>
            </w:pPr>
            <w:r w:rsidRPr="00104749">
              <w:rPr>
                <w:sz w:val="24"/>
              </w:rPr>
              <w:t>13=4,33</w:t>
            </w:r>
          </w:p>
        </w:tc>
        <w:tc>
          <w:tcPr>
            <w:tcW w:w="1915" w:type="dxa"/>
            <w:vAlign w:val="center"/>
          </w:tcPr>
          <w:p w14:paraId="471CD7FF" w14:textId="77777777" w:rsidR="003B7110" w:rsidRPr="00104749" w:rsidRDefault="003B7110" w:rsidP="00104749">
            <w:pPr>
              <w:jc w:val="center"/>
              <w:rPr>
                <w:b/>
                <w:sz w:val="24"/>
              </w:rPr>
            </w:pPr>
            <w:r w:rsidRPr="00104749">
              <w:rPr>
                <w:sz w:val="24"/>
              </w:rPr>
              <w:t>19=6,33</w:t>
            </w:r>
          </w:p>
        </w:tc>
        <w:tc>
          <w:tcPr>
            <w:tcW w:w="1916" w:type="dxa"/>
            <w:vAlign w:val="center"/>
          </w:tcPr>
          <w:p w14:paraId="38971BD1" w14:textId="77777777" w:rsidR="003B7110" w:rsidRPr="00104749" w:rsidRDefault="003B7110" w:rsidP="00104749">
            <w:pPr>
              <w:jc w:val="center"/>
              <w:rPr>
                <w:b/>
                <w:sz w:val="24"/>
              </w:rPr>
            </w:pPr>
            <w:r w:rsidRPr="00104749">
              <w:rPr>
                <w:sz w:val="24"/>
              </w:rPr>
              <w:t>25=8,33</w:t>
            </w:r>
          </w:p>
        </w:tc>
      </w:tr>
      <w:tr w:rsidR="003B7110" w:rsidRPr="00104749" w14:paraId="23F5377D" w14:textId="77777777" w:rsidTr="003B7110">
        <w:tc>
          <w:tcPr>
            <w:tcW w:w="1915" w:type="dxa"/>
            <w:vAlign w:val="center"/>
          </w:tcPr>
          <w:p w14:paraId="2A284E84" w14:textId="77777777" w:rsidR="003B7110" w:rsidRPr="00104749" w:rsidRDefault="003B7110" w:rsidP="00104749">
            <w:pPr>
              <w:jc w:val="center"/>
              <w:rPr>
                <w:b/>
                <w:sz w:val="24"/>
              </w:rPr>
            </w:pPr>
            <w:r w:rsidRPr="00104749">
              <w:rPr>
                <w:sz w:val="24"/>
              </w:rPr>
              <w:t>2=0,67</w:t>
            </w:r>
          </w:p>
        </w:tc>
        <w:tc>
          <w:tcPr>
            <w:tcW w:w="1915" w:type="dxa"/>
            <w:vAlign w:val="center"/>
          </w:tcPr>
          <w:p w14:paraId="6758EA9A" w14:textId="77777777" w:rsidR="003B7110" w:rsidRPr="00104749" w:rsidRDefault="003B7110" w:rsidP="00104749">
            <w:pPr>
              <w:jc w:val="center"/>
              <w:rPr>
                <w:b/>
                <w:sz w:val="24"/>
              </w:rPr>
            </w:pPr>
            <w:r w:rsidRPr="00104749">
              <w:rPr>
                <w:sz w:val="24"/>
              </w:rPr>
              <w:t>8=2,67</w:t>
            </w:r>
          </w:p>
        </w:tc>
        <w:tc>
          <w:tcPr>
            <w:tcW w:w="1915" w:type="dxa"/>
            <w:vAlign w:val="center"/>
          </w:tcPr>
          <w:p w14:paraId="592D0F2E" w14:textId="77777777" w:rsidR="003B7110" w:rsidRPr="00104749" w:rsidRDefault="003B7110" w:rsidP="00104749">
            <w:pPr>
              <w:jc w:val="center"/>
              <w:rPr>
                <w:b/>
                <w:sz w:val="24"/>
              </w:rPr>
            </w:pPr>
            <w:r w:rsidRPr="00104749">
              <w:rPr>
                <w:sz w:val="24"/>
              </w:rPr>
              <w:t>14=4,67</w:t>
            </w:r>
          </w:p>
        </w:tc>
        <w:tc>
          <w:tcPr>
            <w:tcW w:w="1915" w:type="dxa"/>
            <w:vAlign w:val="center"/>
          </w:tcPr>
          <w:p w14:paraId="30AC2D81" w14:textId="77777777" w:rsidR="003B7110" w:rsidRPr="00104749" w:rsidRDefault="003B7110" w:rsidP="00104749">
            <w:pPr>
              <w:jc w:val="center"/>
              <w:rPr>
                <w:b/>
                <w:sz w:val="24"/>
              </w:rPr>
            </w:pPr>
            <w:r w:rsidRPr="00104749">
              <w:rPr>
                <w:sz w:val="24"/>
              </w:rPr>
              <w:t>20=6,67</w:t>
            </w:r>
          </w:p>
        </w:tc>
        <w:tc>
          <w:tcPr>
            <w:tcW w:w="1916" w:type="dxa"/>
            <w:vAlign w:val="center"/>
          </w:tcPr>
          <w:p w14:paraId="585A86E0" w14:textId="77777777" w:rsidR="003B7110" w:rsidRPr="00104749" w:rsidRDefault="003B7110" w:rsidP="00104749">
            <w:pPr>
              <w:jc w:val="center"/>
              <w:rPr>
                <w:b/>
                <w:sz w:val="24"/>
              </w:rPr>
            </w:pPr>
            <w:r w:rsidRPr="00104749">
              <w:rPr>
                <w:sz w:val="24"/>
              </w:rPr>
              <w:t>26=8,67</w:t>
            </w:r>
          </w:p>
        </w:tc>
      </w:tr>
      <w:tr w:rsidR="003B7110" w:rsidRPr="00104749" w14:paraId="7D916D2A" w14:textId="77777777" w:rsidTr="003B7110">
        <w:tc>
          <w:tcPr>
            <w:tcW w:w="1915" w:type="dxa"/>
            <w:vAlign w:val="center"/>
          </w:tcPr>
          <w:p w14:paraId="115E7068" w14:textId="77777777" w:rsidR="003B7110" w:rsidRPr="00104749" w:rsidRDefault="003B7110" w:rsidP="00104749">
            <w:pPr>
              <w:jc w:val="center"/>
              <w:rPr>
                <w:b/>
                <w:sz w:val="24"/>
              </w:rPr>
            </w:pPr>
            <w:r w:rsidRPr="00104749">
              <w:rPr>
                <w:sz w:val="24"/>
              </w:rPr>
              <w:t>3=1,0</w:t>
            </w:r>
          </w:p>
        </w:tc>
        <w:tc>
          <w:tcPr>
            <w:tcW w:w="1915" w:type="dxa"/>
            <w:vAlign w:val="center"/>
          </w:tcPr>
          <w:p w14:paraId="6F0B0FE2" w14:textId="77777777" w:rsidR="003B7110" w:rsidRPr="00104749" w:rsidRDefault="003B7110" w:rsidP="00104749">
            <w:pPr>
              <w:jc w:val="center"/>
              <w:rPr>
                <w:b/>
                <w:sz w:val="24"/>
              </w:rPr>
            </w:pPr>
            <w:r w:rsidRPr="00104749">
              <w:rPr>
                <w:sz w:val="24"/>
              </w:rPr>
              <w:t>9=3,0</w:t>
            </w:r>
          </w:p>
        </w:tc>
        <w:tc>
          <w:tcPr>
            <w:tcW w:w="1915" w:type="dxa"/>
            <w:vAlign w:val="center"/>
          </w:tcPr>
          <w:p w14:paraId="166D4398" w14:textId="77777777" w:rsidR="003B7110" w:rsidRPr="00104749" w:rsidRDefault="003B7110" w:rsidP="00104749">
            <w:pPr>
              <w:jc w:val="center"/>
              <w:rPr>
                <w:b/>
                <w:sz w:val="24"/>
              </w:rPr>
            </w:pPr>
            <w:r w:rsidRPr="00104749">
              <w:rPr>
                <w:sz w:val="24"/>
              </w:rPr>
              <w:t>15=5,0</w:t>
            </w:r>
          </w:p>
        </w:tc>
        <w:tc>
          <w:tcPr>
            <w:tcW w:w="1915" w:type="dxa"/>
            <w:vAlign w:val="center"/>
          </w:tcPr>
          <w:p w14:paraId="78C6E6AC" w14:textId="77777777" w:rsidR="003B7110" w:rsidRPr="00104749" w:rsidRDefault="003B7110" w:rsidP="00104749">
            <w:pPr>
              <w:jc w:val="center"/>
              <w:rPr>
                <w:b/>
                <w:sz w:val="24"/>
              </w:rPr>
            </w:pPr>
            <w:r w:rsidRPr="00104749">
              <w:rPr>
                <w:sz w:val="24"/>
              </w:rPr>
              <w:t>21=7,0</w:t>
            </w:r>
          </w:p>
        </w:tc>
        <w:tc>
          <w:tcPr>
            <w:tcW w:w="1916" w:type="dxa"/>
            <w:vAlign w:val="center"/>
          </w:tcPr>
          <w:p w14:paraId="018C4721" w14:textId="77777777" w:rsidR="003B7110" w:rsidRPr="00104749" w:rsidRDefault="003B7110" w:rsidP="00104749">
            <w:pPr>
              <w:jc w:val="center"/>
              <w:rPr>
                <w:b/>
                <w:sz w:val="24"/>
              </w:rPr>
            </w:pPr>
            <w:r w:rsidRPr="00104749">
              <w:rPr>
                <w:sz w:val="24"/>
              </w:rPr>
              <w:t>27=9,0</w:t>
            </w:r>
          </w:p>
        </w:tc>
      </w:tr>
      <w:tr w:rsidR="003B7110" w:rsidRPr="00104749" w14:paraId="316B3BE6" w14:textId="77777777" w:rsidTr="003B7110">
        <w:tc>
          <w:tcPr>
            <w:tcW w:w="1915" w:type="dxa"/>
            <w:vAlign w:val="center"/>
          </w:tcPr>
          <w:p w14:paraId="4F15DC98" w14:textId="77777777" w:rsidR="003B7110" w:rsidRPr="00104749" w:rsidRDefault="003B7110" w:rsidP="00104749">
            <w:pPr>
              <w:jc w:val="center"/>
              <w:rPr>
                <w:b/>
                <w:sz w:val="24"/>
              </w:rPr>
            </w:pPr>
            <w:r w:rsidRPr="00104749">
              <w:rPr>
                <w:sz w:val="24"/>
              </w:rPr>
              <w:t>4=1,33</w:t>
            </w:r>
          </w:p>
        </w:tc>
        <w:tc>
          <w:tcPr>
            <w:tcW w:w="1915" w:type="dxa"/>
            <w:vAlign w:val="center"/>
          </w:tcPr>
          <w:p w14:paraId="14BC8DA9" w14:textId="77777777" w:rsidR="003B7110" w:rsidRPr="00104749" w:rsidRDefault="003B7110" w:rsidP="00104749">
            <w:pPr>
              <w:jc w:val="center"/>
              <w:rPr>
                <w:b/>
                <w:sz w:val="24"/>
              </w:rPr>
            </w:pPr>
            <w:r w:rsidRPr="00104749">
              <w:rPr>
                <w:sz w:val="24"/>
              </w:rPr>
              <w:t>10=3,33</w:t>
            </w:r>
          </w:p>
        </w:tc>
        <w:tc>
          <w:tcPr>
            <w:tcW w:w="1915" w:type="dxa"/>
            <w:vAlign w:val="center"/>
          </w:tcPr>
          <w:p w14:paraId="20934917" w14:textId="77777777" w:rsidR="003B7110" w:rsidRPr="00104749" w:rsidRDefault="003B7110" w:rsidP="00104749">
            <w:pPr>
              <w:jc w:val="center"/>
              <w:rPr>
                <w:b/>
                <w:sz w:val="24"/>
              </w:rPr>
            </w:pPr>
            <w:r w:rsidRPr="00104749">
              <w:rPr>
                <w:sz w:val="24"/>
              </w:rPr>
              <w:t>16=5,33</w:t>
            </w:r>
          </w:p>
        </w:tc>
        <w:tc>
          <w:tcPr>
            <w:tcW w:w="1915" w:type="dxa"/>
            <w:vAlign w:val="center"/>
          </w:tcPr>
          <w:p w14:paraId="4D67AFC7" w14:textId="77777777" w:rsidR="003B7110" w:rsidRPr="00104749" w:rsidRDefault="003B7110" w:rsidP="00104749">
            <w:pPr>
              <w:jc w:val="center"/>
              <w:rPr>
                <w:b/>
                <w:sz w:val="24"/>
              </w:rPr>
            </w:pPr>
            <w:r w:rsidRPr="00104749">
              <w:rPr>
                <w:sz w:val="24"/>
              </w:rPr>
              <w:t>22= 7,33</w:t>
            </w:r>
          </w:p>
        </w:tc>
        <w:tc>
          <w:tcPr>
            <w:tcW w:w="1916" w:type="dxa"/>
            <w:vAlign w:val="center"/>
          </w:tcPr>
          <w:p w14:paraId="1DCF3685" w14:textId="77777777" w:rsidR="003B7110" w:rsidRPr="00104749" w:rsidRDefault="003B7110" w:rsidP="00104749">
            <w:pPr>
              <w:jc w:val="center"/>
              <w:rPr>
                <w:b/>
                <w:sz w:val="24"/>
              </w:rPr>
            </w:pPr>
            <w:r w:rsidRPr="00104749">
              <w:rPr>
                <w:sz w:val="24"/>
              </w:rPr>
              <w:t>28=9,33</w:t>
            </w:r>
          </w:p>
        </w:tc>
      </w:tr>
      <w:tr w:rsidR="003B7110" w:rsidRPr="00104749" w14:paraId="7CF3E521" w14:textId="77777777" w:rsidTr="003B7110">
        <w:tc>
          <w:tcPr>
            <w:tcW w:w="1915" w:type="dxa"/>
            <w:vAlign w:val="center"/>
          </w:tcPr>
          <w:p w14:paraId="79E5A724" w14:textId="77777777" w:rsidR="003B7110" w:rsidRPr="00104749" w:rsidRDefault="003B7110" w:rsidP="00104749">
            <w:pPr>
              <w:jc w:val="center"/>
              <w:rPr>
                <w:sz w:val="24"/>
              </w:rPr>
            </w:pPr>
            <w:r w:rsidRPr="00104749">
              <w:rPr>
                <w:sz w:val="24"/>
              </w:rPr>
              <w:t>5=1,67</w:t>
            </w:r>
          </w:p>
        </w:tc>
        <w:tc>
          <w:tcPr>
            <w:tcW w:w="1915" w:type="dxa"/>
            <w:vAlign w:val="center"/>
          </w:tcPr>
          <w:p w14:paraId="7A49FFF1" w14:textId="77777777" w:rsidR="003B7110" w:rsidRPr="00104749" w:rsidRDefault="003B7110" w:rsidP="00104749">
            <w:pPr>
              <w:jc w:val="center"/>
              <w:rPr>
                <w:sz w:val="24"/>
              </w:rPr>
            </w:pPr>
            <w:r w:rsidRPr="00104749">
              <w:rPr>
                <w:sz w:val="24"/>
              </w:rPr>
              <w:t>11=3,67</w:t>
            </w:r>
          </w:p>
        </w:tc>
        <w:tc>
          <w:tcPr>
            <w:tcW w:w="1915" w:type="dxa"/>
            <w:vAlign w:val="center"/>
          </w:tcPr>
          <w:p w14:paraId="03ECC81A" w14:textId="77777777" w:rsidR="003B7110" w:rsidRPr="00104749" w:rsidRDefault="003B7110" w:rsidP="00104749">
            <w:pPr>
              <w:jc w:val="center"/>
              <w:rPr>
                <w:sz w:val="24"/>
              </w:rPr>
            </w:pPr>
            <w:r w:rsidRPr="00104749">
              <w:rPr>
                <w:sz w:val="24"/>
              </w:rPr>
              <w:t>17=5,67</w:t>
            </w:r>
          </w:p>
        </w:tc>
        <w:tc>
          <w:tcPr>
            <w:tcW w:w="1915" w:type="dxa"/>
            <w:vAlign w:val="center"/>
          </w:tcPr>
          <w:p w14:paraId="2DC53130" w14:textId="77777777" w:rsidR="003B7110" w:rsidRPr="00104749" w:rsidRDefault="003B7110" w:rsidP="00104749">
            <w:pPr>
              <w:jc w:val="center"/>
              <w:rPr>
                <w:sz w:val="24"/>
              </w:rPr>
            </w:pPr>
            <w:r w:rsidRPr="00104749">
              <w:rPr>
                <w:sz w:val="24"/>
              </w:rPr>
              <w:t>23=7,67</w:t>
            </w:r>
          </w:p>
        </w:tc>
        <w:tc>
          <w:tcPr>
            <w:tcW w:w="1916" w:type="dxa"/>
            <w:vAlign w:val="center"/>
          </w:tcPr>
          <w:p w14:paraId="00FCCA92" w14:textId="77777777" w:rsidR="003B7110" w:rsidRPr="00104749" w:rsidRDefault="003B7110" w:rsidP="00104749">
            <w:pPr>
              <w:jc w:val="center"/>
              <w:rPr>
                <w:sz w:val="24"/>
              </w:rPr>
            </w:pPr>
            <w:r w:rsidRPr="00104749">
              <w:rPr>
                <w:sz w:val="24"/>
              </w:rPr>
              <w:t>29=9,67</w:t>
            </w:r>
          </w:p>
        </w:tc>
      </w:tr>
      <w:tr w:rsidR="003B7110" w:rsidRPr="00104749" w14:paraId="4C78C621" w14:textId="77777777" w:rsidTr="003B7110">
        <w:tc>
          <w:tcPr>
            <w:tcW w:w="1915" w:type="dxa"/>
            <w:vAlign w:val="center"/>
          </w:tcPr>
          <w:p w14:paraId="33AA15A1" w14:textId="77777777" w:rsidR="003B7110" w:rsidRPr="00104749" w:rsidRDefault="003B7110" w:rsidP="00104749">
            <w:pPr>
              <w:jc w:val="center"/>
              <w:rPr>
                <w:sz w:val="24"/>
              </w:rPr>
            </w:pPr>
            <w:r w:rsidRPr="00104749">
              <w:rPr>
                <w:sz w:val="24"/>
              </w:rPr>
              <w:t>6=2,0</w:t>
            </w:r>
          </w:p>
        </w:tc>
        <w:tc>
          <w:tcPr>
            <w:tcW w:w="1915" w:type="dxa"/>
            <w:vAlign w:val="center"/>
          </w:tcPr>
          <w:p w14:paraId="1F0CA36C" w14:textId="77777777" w:rsidR="003B7110" w:rsidRPr="00104749" w:rsidRDefault="003B7110" w:rsidP="00104749">
            <w:pPr>
              <w:jc w:val="center"/>
              <w:rPr>
                <w:sz w:val="24"/>
              </w:rPr>
            </w:pPr>
            <w:r w:rsidRPr="00104749">
              <w:rPr>
                <w:sz w:val="24"/>
              </w:rPr>
              <w:t>12=4,0</w:t>
            </w:r>
          </w:p>
        </w:tc>
        <w:tc>
          <w:tcPr>
            <w:tcW w:w="1915" w:type="dxa"/>
            <w:vAlign w:val="center"/>
          </w:tcPr>
          <w:p w14:paraId="42E62938" w14:textId="77777777" w:rsidR="003B7110" w:rsidRPr="00104749" w:rsidRDefault="003B7110" w:rsidP="00104749">
            <w:pPr>
              <w:jc w:val="center"/>
              <w:rPr>
                <w:sz w:val="24"/>
              </w:rPr>
            </w:pPr>
            <w:r w:rsidRPr="00104749">
              <w:rPr>
                <w:sz w:val="24"/>
              </w:rPr>
              <w:t>18=6,0;</w:t>
            </w:r>
          </w:p>
        </w:tc>
        <w:tc>
          <w:tcPr>
            <w:tcW w:w="1915" w:type="dxa"/>
            <w:vAlign w:val="center"/>
          </w:tcPr>
          <w:p w14:paraId="12C83206" w14:textId="77777777" w:rsidR="003B7110" w:rsidRPr="00104749" w:rsidRDefault="003B7110" w:rsidP="00104749">
            <w:pPr>
              <w:jc w:val="center"/>
              <w:rPr>
                <w:sz w:val="24"/>
              </w:rPr>
            </w:pPr>
            <w:r w:rsidRPr="00104749">
              <w:rPr>
                <w:sz w:val="24"/>
              </w:rPr>
              <w:t>24=8,0</w:t>
            </w:r>
          </w:p>
        </w:tc>
        <w:tc>
          <w:tcPr>
            <w:tcW w:w="1916" w:type="dxa"/>
            <w:vAlign w:val="center"/>
          </w:tcPr>
          <w:p w14:paraId="2533BA24" w14:textId="77777777" w:rsidR="003B7110" w:rsidRPr="00104749" w:rsidRDefault="003B7110" w:rsidP="00104749">
            <w:pPr>
              <w:jc w:val="center"/>
              <w:rPr>
                <w:sz w:val="24"/>
              </w:rPr>
            </w:pPr>
            <w:r w:rsidRPr="00104749">
              <w:rPr>
                <w:sz w:val="24"/>
              </w:rPr>
              <w:t>30=10,0</w:t>
            </w:r>
          </w:p>
        </w:tc>
      </w:tr>
    </w:tbl>
    <w:p w14:paraId="4BE3FA91" w14:textId="4727E990" w:rsidR="00E73ACF" w:rsidRPr="007833DB" w:rsidRDefault="00C46D99" w:rsidP="007833DB">
      <w:pPr>
        <w:pStyle w:val="Heading3"/>
        <w:ind w:left="0"/>
        <w:rPr>
          <w:rFonts w:ascii="Times New Roman" w:hAnsi="Times New Roman"/>
          <w:i w:val="0"/>
          <w:iCs/>
          <w:sz w:val="24"/>
          <w:lang w:val="ro-RO"/>
        </w:rPr>
      </w:pPr>
      <w:bookmarkStart w:id="139" w:name="_Toc198354867"/>
      <w:r w:rsidRPr="00104749">
        <w:rPr>
          <w:sz w:val="24"/>
        </w:rPr>
        <w:br w:type="page"/>
      </w:r>
      <w:bookmarkStart w:id="140" w:name="_Toc196397678"/>
      <w:r w:rsidR="003B7110" w:rsidRPr="007833DB">
        <w:rPr>
          <w:rFonts w:ascii="Times New Roman" w:hAnsi="Times New Roman"/>
          <w:i w:val="0"/>
          <w:iCs/>
          <w:sz w:val="24"/>
          <w:lang w:val="ro-RO"/>
        </w:rPr>
        <w:lastRenderedPageBreak/>
        <w:t xml:space="preserve">Anexa </w:t>
      </w:r>
      <w:r w:rsidR="00E73ACF" w:rsidRPr="007833DB">
        <w:rPr>
          <w:rFonts w:ascii="Times New Roman" w:hAnsi="Times New Roman"/>
          <w:i w:val="0"/>
          <w:iCs/>
          <w:sz w:val="24"/>
          <w:lang w:val="ro-RO"/>
        </w:rPr>
        <w:t>4</w:t>
      </w:r>
      <w:r w:rsidR="003B7110" w:rsidRPr="007833DB">
        <w:rPr>
          <w:rFonts w:ascii="Times New Roman" w:hAnsi="Times New Roman"/>
          <w:i w:val="0"/>
          <w:iCs/>
          <w:sz w:val="24"/>
          <w:lang w:val="ro-RO"/>
        </w:rPr>
        <w:t xml:space="preserve">. </w:t>
      </w:r>
      <w:bookmarkEnd w:id="139"/>
      <w:r w:rsidR="005977AF" w:rsidRPr="007833DB">
        <w:rPr>
          <w:rFonts w:ascii="Times New Roman" w:hAnsi="Times New Roman"/>
          <w:i w:val="0"/>
          <w:iCs/>
          <w:sz w:val="24"/>
          <w:lang w:val="ro-RO"/>
        </w:rPr>
        <w:t>Scorul Rodnan Modificat</w:t>
      </w:r>
      <w:bookmarkStart w:id="141" w:name="_Toc198354874"/>
      <w:bookmarkEnd w:id="140"/>
    </w:p>
    <w:p w14:paraId="4FBFE457" w14:textId="11B8BCBF" w:rsidR="004735C5" w:rsidRPr="00104749" w:rsidRDefault="004735C5" w:rsidP="00104749">
      <w:pPr>
        <w:spacing w:after="0"/>
        <w:jc w:val="left"/>
        <w:rPr>
          <w:b/>
          <w:bCs/>
          <w:i/>
          <w:sz w:val="24"/>
        </w:rPr>
      </w:pPr>
    </w:p>
    <w:p w14:paraId="0716BF12" w14:textId="61381DA4" w:rsidR="004735C5" w:rsidRPr="00104749" w:rsidRDefault="004735C5" w:rsidP="00104749">
      <w:pPr>
        <w:spacing w:after="0"/>
        <w:jc w:val="left"/>
        <w:rPr>
          <w:b/>
          <w:bCs/>
          <w:i/>
          <w:sz w:val="24"/>
        </w:rPr>
      </w:pPr>
      <w:r w:rsidRPr="00104749">
        <w:rPr>
          <w:b/>
          <w:bCs/>
          <w:noProof/>
          <w:sz w:val="24"/>
          <w:lang w:eastAsia="en-GB"/>
        </w:rPr>
        <mc:AlternateContent>
          <mc:Choice Requires="wps">
            <w:drawing>
              <wp:anchor distT="0" distB="0" distL="114300" distR="114300" simplePos="0" relativeHeight="251639808" behindDoc="0" locked="0" layoutInCell="1" allowOverlap="1" wp14:anchorId="08BE98E1" wp14:editId="215AC3E5">
                <wp:simplePos x="0" y="0"/>
                <wp:positionH relativeFrom="column">
                  <wp:posOffset>274320</wp:posOffset>
                </wp:positionH>
                <wp:positionV relativeFrom="paragraph">
                  <wp:posOffset>102870</wp:posOffset>
                </wp:positionV>
                <wp:extent cx="4206240" cy="441960"/>
                <wp:effectExtent l="0" t="0" r="22860" b="15240"/>
                <wp:wrapNone/>
                <wp:docPr id="1730403985" name="Rectangle 1"/>
                <wp:cNvGraphicFramePr/>
                <a:graphic xmlns:a="http://schemas.openxmlformats.org/drawingml/2006/main">
                  <a:graphicData uri="http://schemas.microsoft.com/office/word/2010/wordprocessingShape">
                    <wps:wsp>
                      <wps:cNvSpPr/>
                      <wps:spPr>
                        <a:xfrm>
                          <a:off x="0" y="0"/>
                          <a:ext cx="4206240" cy="4419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72ABCD" w14:textId="1352FE72" w:rsidR="009F5DE8" w:rsidRPr="00800D26" w:rsidRDefault="009F5DE8" w:rsidP="00FC0360">
                            <w:pPr>
                              <w:spacing w:after="0"/>
                              <w:jc w:val="left"/>
                              <w:rPr>
                                <w:color w:val="000000" w:themeColor="text1"/>
                                <w:sz w:val="20"/>
                                <w:szCs w:val="20"/>
                                <w:lang w:val="en-US"/>
                              </w:rPr>
                            </w:pPr>
                            <w:r w:rsidRPr="00800D26">
                              <w:rPr>
                                <w:color w:val="000000" w:themeColor="text1"/>
                                <w:sz w:val="20"/>
                                <w:szCs w:val="20"/>
                                <w:lang w:val="en-US"/>
                              </w:rPr>
                              <w:t>Nume pacient________________________________</w:t>
                            </w:r>
                          </w:p>
                          <w:p w14:paraId="0F0620C4" w14:textId="002F0D9C" w:rsidR="009F5DE8" w:rsidRDefault="009F5DE8" w:rsidP="00FC0360">
                            <w:pPr>
                              <w:spacing w:after="0"/>
                              <w:jc w:val="left"/>
                              <w:rPr>
                                <w:color w:val="000000" w:themeColor="text1"/>
                                <w:sz w:val="20"/>
                                <w:szCs w:val="20"/>
                              </w:rPr>
                            </w:pPr>
                            <w:r w:rsidRPr="00800D26">
                              <w:rPr>
                                <w:color w:val="000000" w:themeColor="text1"/>
                                <w:sz w:val="20"/>
                                <w:szCs w:val="20"/>
                                <w:lang w:val="en-US"/>
                              </w:rPr>
                              <w:t>Data</w:t>
                            </w:r>
                            <w:r w:rsidRPr="00800D26">
                              <w:rPr>
                                <w:color w:val="000000" w:themeColor="text1"/>
                                <w:sz w:val="20"/>
                                <w:szCs w:val="20"/>
                              </w:rPr>
                              <w:t xml:space="preserve"> examinării______________________________</w:t>
                            </w:r>
                          </w:p>
                          <w:p w14:paraId="2829C3B5" w14:textId="082E5AF8" w:rsidR="009F5DE8" w:rsidRDefault="009F5DE8" w:rsidP="00FC0360">
                            <w:pPr>
                              <w:spacing w:after="0"/>
                              <w:jc w:val="left"/>
                              <w:rPr>
                                <w:color w:val="000000" w:themeColor="text1"/>
                                <w:sz w:val="20"/>
                                <w:szCs w:val="20"/>
                              </w:rPr>
                            </w:pPr>
                          </w:p>
                          <w:p w14:paraId="75647F3B" w14:textId="77777777" w:rsidR="009F5DE8" w:rsidRPr="00800D26" w:rsidRDefault="009F5DE8" w:rsidP="00FC0360">
                            <w:pPr>
                              <w:spacing w:after="0"/>
                              <w:jc w:val="lef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E98E1" id="Rectangle 1" o:spid="_x0000_s1039" style="position:absolute;margin-left:21.6pt;margin-top:8.1pt;width:331.2pt;height:34.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" fillcolor="white [3212]" strokecolor="white [3212]" strokeweight="1pt">
                <v:textbox>
                  <w:txbxContent>
                    <w:p w14:paraId="6072ABCD" w14:textId="1352FE72" w:rsidR="009F5DE8" w:rsidRPr="00800D26" w:rsidRDefault="009F5DE8" w:rsidP="00FC0360">
                      <w:pPr>
                        <w:spacing w:after="0"/>
                        <w:jc w:val="left"/>
                        <w:rPr>
                          <w:color w:val="000000" w:themeColor="text1"/>
                          <w:sz w:val="20"/>
                          <w:szCs w:val="20"/>
                          <w:lang w:val="en-US"/>
                        </w:rPr>
                      </w:pPr>
                      <w:r w:rsidRPr="00800D26">
                        <w:rPr>
                          <w:color w:val="000000" w:themeColor="text1"/>
                          <w:sz w:val="20"/>
                          <w:szCs w:val="20"/>
                          <w:lang w:val="en-US"/>
                        </w:rPr>
                        <w:t>Nume pacient________________________________</w:t>
                      </w:r>
                    </w:p>
                    <w:p w14:paraId="0F0620C4" w14:textId="002F0D9C" w:rsidR="009F5DE8" w:rsidRDefault="009F5DE8" w:rsidP="00FC0360">
                      <w:pPr>
                        <w:spacing w:after="0"/>
                        <w:jc w:val="left"/>
                        <w:rPr>
                          <w:color w:val="000000" w:themeColor="text1"/>
                          <w:sz w:val="20"/>
                          <w:szCs w:val="20"/>
                        </w:rPr>
                      </w:pPr>
                      <w:r w:rsidRPr="00800D26">
                        <w:rPr>
                          <w:color w:val="000000" w:themeColor="text1"/>
                          <w:sz w:val="20"/>
                          <w:szCs w:val="20"/>
                          <w:lang w:val="en-US"/>
                        </w:rPr>
                        <w:t>Data</w:t>
                      </w:r>
                      <w:r w:rsidRPr="00800D26">
                        <w:rPr>
                          <w:color w:val="000000" w:themeColor="text1"/>
                          <w:sz w:val="20"/>
                          <w:szCs w:val="20"/>
                        </w:rPr>
                        <w:t xml:space="preserve"> examinării______________________________</w:t>
                      </w:r>
                    </w:p>
                    <w:p w14:paraId="2829C3B5" w14:textId="082E5AF8" w:rsidR="009F5DE8" w:rsidRDefault="009F5DE8" w:rsidP="00FC0360">
                      <w:pPr>
                        <w:spacing w:after="0"/>
                        <w:jc w:val="left"/>
                        <w:rPr>
                          <w:color w:val="000000" w:themeColor="text1"/>
                          <w:sz w:val="20"/>
                          <w:szCs w:val="20"/>
                        </w:rPr>
                      </w:pPr>
                    </w:p>
                    <w:p w14:paraId="75647F3B" w14:textId="77777777" w:rsidR="009F5DE8" w:rsidRPr="00800D26" w:rsidRDefault="009F5DE8" w:rsidP="00FC0360">
                      <w:pPr>
                        <w:spacing w:after="0"/>
                        <w:jc w:val="left"/>
                        <w:rPr>
                          <w:color w:val="000000" w:themeColor="text1"/>
                          <w:sz w:val="20"/>
                          <w:szCs w:val="20"/>
                        </w:rPr>
                      </w:pPr>
                    </w:p>
                  </w:txbxContent>
                </v:textbox>
              </v:rect>
            </w:pict>
          </mc:Fallback>
        </mc:AlternateContent>
      </w:r>
    </w:p>
    <w:p w14:paraId="7EA03E4F" w14:textId="788076FB" w:rsidR="00A313D6" w:rsidRPr="00104749" w:rsidRDefault="00800D26" w:rsidP="00104749">
      <w:pPr>
        <w:spacing w:after="0"/>
        <w:jc w:val="left"/>
        <w:rPr>
          <w:b/>
          <w:i/>
          <w:sz w:val="24"/>
        </w:rPr>
      </w:pPr>
      <w:r w:rsidRPr="00104749">
        <w:rPr>
          <w:b/>
          <w:bCs/>
          <w:noProof/>
          <w:sz w:val="24"/>
          <w:lang w:eastAsia="en-GB"/>
        </w:rPr>
        <mc:AlternateContent>
          <mc:Choice Requires="wps">
            <w:drawing>
              <wp:anchor distT="0" distB="0" distL="114300" distR="114300" simplePos="0" relativeHeight="251641856" behindDoc="0" locked="0" layoutInCell="1" allowOverlap="1" wp14:anchorId="1C2AA5BE" wp14:editId="34F2A134">
                <wp:simplePos x="0" y="0"/>
                <wp:positionH relativeFrom="column">
                  <wp:posOffset>304800</wp:posOffset>
                </wp:positionH>
                <wp:positionV relativeFrom="paragraph">
                  <wp:posOffset>3593465</wp:posOffset>
                </wp:positionV>
                <wp:extent cx="3924300" cy="449580"/>
                <wp:effectExtent l="0" t="0" r="19050" b="26670"/>
                <wp:wrapNone/>
                <wp:docPr id="1026591596" name="Rectangle 1"/>
                <wp:cNvGraphicFramePr/>
                <a:graphic xmlns:a="http://schemas.openxmlformats.org/drawingml/2006/main">
                  <a:graphicData uri="http://schemas.microsoft.com/office/word/2010/wordprocessingShape">
                    <wps:wsp>
                      <wps:cNvSpPr/>
                      <wps:spPr>
                        <a:xfrm>
                          <a:off x="0" y="0"/>
                          <a:ext cx="3924300" cy="4495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780A70" w14:textId="5F33BD94" w:rsidR="009F5DE8" w:rsidRPr="00800D26" w:rsidRDefault="009F5DE8" w:rsidP="00A313D6">
                            <w:pPr>
                              <w:spacing w:after="0"/>
                              <w:jc w:val="left"/>
                              <w:rPr>
                                <w:color w:val="000000" w:themeColor="text1"/>
                                <w:sz w:val="20"/>
                                <w:szCs w:val="20"/>
                                <w:lang w:val="en-US"/>
                              </w:rPr>
                            </w:pPr>
                            <w:r w:rsidRPr="00800D26">
                              <w:rPr>
                                <w:color w:val="000000" w:themeColor="text1"/>
                                <w:sz w:val="20"/>
                                <w:szCs w:val="20"/>
                                <w:lang w:val="en-US"/>
                              </w:rPr>
                              <w:t xml:space="preserve">Nume </w:t>
                            </w:r>
                            <w:r w:rsidRPr="00800D26">
                              <w:rPr>
                                <w:color w:val="000000" w:themeColor="text1"/>
                                <w:sz w:val="20"/>
                                <w:szCs w:val="20"/>
                              </w:rPr>
                              <w:t>examinator</w:t>
                            </w:r>
                            <w:r w:rsidRPr="00800D26">
                              <w:rPr>
                                <w:color w:val="000000" w:themeColor="text1"/>
                                <w:sz w:val="20"/>
                                <w:szCs w:val="20"/>
                                <w:lang w:val="en-US"/>
                              </w:rPr>
                              <w:t>________________________________</w:t>
                            </w:r>
                          </w:p>
                          <w:p w14:paraId="0C351F5E" w14:textId="6057A155" w:rsidR="009F5DE8" w:rsidRPr="00800D26" w:rsidRDefault="009F5DE8" w:rsidP="00A313D6">
                            <w:pPr>
                              <w:spacing w:after="0"/>
                              <w:jc w:val="left"/>
                              <w:rPr>
                                <w:color w:val="000000" w:themeColor="text1"/>
                                <w:sz w:val="20"/>
                                <w:szCs w:val="20"/>
                              </w:rPr>
                            </w:pPr>
                            <w:r w:rsidRPr="00800D26">
                              <w:rPr>
                                <w:color w:val="000000" w:themeColor="text1"/>
                                <w:sz w:val="20"/>
                                <w:szCs w:val="20"/>
                                <w:lang w:val="en-US"/>
                              </w:rPr>
                              <w:t>Semnătura________</w:t>
                            </w:r>
                            <w:r w:rsidRPr="00800D26">
                              <w:rPr>
                                <w:color w:val="000000" w:themeColor="text1"/>
                                <w:sz w:val="20"/>
                                <w:szCs w:val="20"/>
                              </w:rPr>
                              <w:t>______________________________</w:t>
                            </w:r>
                          </w:p>
                          <w:p w14:paraId="13A04C7F" w14:textId="77777777" w:rsidR="009F5DE8" w:rsidRDefault="009F5DE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AA5BE" id="_x0000_s1040" style="position:absolute;margin-left:24pt;margin-top:282.95pt;width:309pt;height:3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" fillcolor="white [3212]" strokecolor="white [3212]" strokeweight="1pt">
                <v:textbox>
                  <w:txbxContent>
                    <w:p w14:paraId="04780A70" w14:textId="5F33BD94" w:rsidR="009F5DE8" w:rsidRPr="00800D26" w:rsidRDefault="009F5DE8" w:rsidP="00A313D6">
                      <w:pPr>
                        <w:spacing w:after="0"/>
                        <w:jc w:val="left"/>
                        <w:rPr>
                          <w:color w:val="000000" w:themeColor="text1"/>
                          <w:sz w:val="20"/>
                          <w:szCs w:val="20"/>
                          <w:lang w:val="en-US"/>
                        </w:rPr>
                      </w:pPr>
                      <w:r w:rsidRPr="00800D26">
                        <w:rPr>
                          <w:color w:val="000000" w:themeColor="text1"/>
                          <w:sz w:val="20"/>
                          <w:szCs w:val="20"/>
                          <w:lang w:val="en-US"/>
                        </w:rPr>
                        <w:t xml:space="preserve">Nume </w:t>
                      </w:r>
                      <w:r w:rsidRPr="00800D26">
                        <w:rPr>
                          <w:color w:val="000000" w:themeColor="text1"/>
                          <w:sz w:val="20"/>
                          <w:szCs w:val="20"/>
                        </w:rPr>
                        <w:t>examinator</w:t>
                      </w:r>
                      <w:r w:rsidRPr="00800D26">
                        <w:rPr>
                          <w:color w:val="000000" w:themeColor="text1"/>
                          <w:sz w:val="20"/>
                          <w:szCs w:val="20"/>
                          <w:lang w:val="en-US"/>
                        </w:rPr>
                        <w:t>________________________________</w:t>
                      </w:r>
                    </w:p>
                    <w:p w14:paraId="0C351F5E" w14:textId="6057A155" w:rsidR="009F5DE8" w:rsidRPr="00800D26" w:rsidRDefault="009F5DE8" w:rsidP="00A313D6">
                      <w:pPr>
                        <w:spacing w:after="0"/>
                        <w:jc w:val="left"/>
                        <w:rPr>
                          <w:color w:val="000000" w:themeColor="text1"/>
                          <w:sz w:val="20"/>
                          <w:szCs w:val="20"/>
                        </w:rPr>
                      </w:pPr>
                      <w:r w:rsidRPr="00800D26">
                        <w:rPr>
                          <w:color w:val="000000" w:themeColor="text1"/>
                          <w:sz w:val="20"/>
                          <w:szCs w:val="20"/>
                          <w:lang w:val="en-US"/>
                        </w:rPr>
                        <w:t>Semnătura________</w:t>
                      </w:r>
                      <w:r w:rsidRPr="00800D26">
                        <w:rPr>
                          <w:color w:val="000000" w:themeColor="text1"/>
                          <w:sz w:val="20"/>
                          <w:szCs w:val="20"/>
                        </w:rPr>
                        <w:t>______________________________</w:t>
                      </w:r>
                    </w:p>
                    <w:p w14:paraId="13A04C7F" w14:textId="77777777" w:rsidR="009F5DE8" w:rsidRDefault="009F5DE8"/>
                  </w:txbxContent>
                </v:textbox>
              </v:rect>
            </w:pict>
          </mc:Fallback>
        </mc:AlternateContent>
      </w:r>
      <w:r w:rsidRPr="00104749">
        <w:rPr>
          <w:b/>
          <w:bCs/>
          <w:noProof/>
          <w:sz w:val="24"/>
          <w:lang w:eastAsia="en-GB"/>
        </w:rPr>
        <mc:AlternateContent>
          <mc:Choice Requires="wps">
            <w:drawing>
              <wp:anchor distT="0" distB="0" distL="114300" distR="114300" simplePos="0" relativeHeight="251637760" behindDoc="0" locked="0" layoutInCell="1" allowOverlap="1" wp14:anchorId="73D7F35F" wp14:editId="6E11F515">
                <wp:simplePos x="0" y="0"/>
                <wp:positionH relativeFrom="column">
                  <wp:posOffset>2590800</wp:posOffset>
                </wp:positionH>
                <wp:positionV relativeFrom="paragraph">
                  <wp:posOffset>461645</wp:posOffset>
                </wp:positionV>
                <wp:extent cx="3063240" cy="2994660"/>
                <wp:effectExtent l="0" t="0" r="22860" b="15240"/>
                <wp:wrapNone/>
                <wp:docPr id="329011163" name="Rectangle 3"/>
                <wp:cNvGraphicFramePr/>
                <a:graphic xmlns:a="http://schemas.openxmlformats.org/drawingml/2006/main">
                  <a:graphicData uri="http://schemas.microsoft.com/office/word/2010/wordprocessingShape">
                    <wps:wsp>
                      <wps:cNvSpPr/>
                      <wps:spPr>
                        <a:xfrm>
                          <a:off x="0" y="0"/>
                          <a:ext cx="3063240" cy="29946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Look w:val="04A0" w:firstRow="1" w:lastRow="0" w:firstColumn="1" w:lastColumn="0" w:noHBand="0" w:noVBand="1"/>
                            </w:tblPr>
                            <w:tblGrid>
                              <w:gridCol w:w="1296"/>
                              <w:gridCol w:w="1584"/>
                              <w:gridCol w:w="1677"/>
                            </w:tblGrid>
                            <w:tr w:rsidR="009F5DE8" w:rsidRPr="00800D26" w14:paraId="1F70F475" w14:textId="77777777" w:rsidTr="00524725">
                              <w:trPr>
                                <w:trHeight w:val="589"/>
                              </w:trPr>
                              <w:tc>
                                <w:tcPr>
                                  <w:tcW w:w="1296" w:type="dxa"/>
                                </w:tcPr>
                                <w:p w14:paraId="523F901C" w14:textId="77777777" w:rsidR="009F5DE8" w:rsidRPr="00800D26" w:rsidRDefault="009F5DE8" w:rsidP="00800D26">
                                  <w:pPr>
                                    <w:spacing w:after="0"/>
                                    <w:jc w:val="left"/>
                                    <w:rPr>
                                      <w:bCs/>
                                      <w:iCs/>
                                      <w:color w:val="000000" w:themeColor="text1"/>
                                      <w:sz w:val="18"/>
                                      <w:szCs w:val="20"/>
                                    </w:rPr>
                                  </w:pPr>
                                </w:p>
                              </w:tc>
                              <w:tc>
                                <w:tcPr>
                                  <w:tcW w:w="1584" w:type="dxa"/>
                                </w:tcPr>
                                <w:p w14:paraId="6B8863CD"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Scor dreapta</w:t>
                                  </w:r>
                                </w:p>
                                <w:p w14:paraId="6A69A34F"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(0-3)</w:t>
                                  </w:r>
                                </w:p>
                              </w:tc>
                              <w:tc>
                                <w:tcPr>
                                  <w:tcW w:w="1677" w:type="dxa"/>
                                </w:tcPr>
                                <w:p w14:paraId="71AB0701"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 xml:space="preserve">Scor stânga </w:t>
                                  </w:r>
                                </w:p>
                                <w:p w14:paraId="4938B47D"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(0-3)</w:t>
                                  </w:r>
                                </w:p>
                              </w:tc>
                            </w:tr>
                            <w:tr w:rsidR="009F5DE8" w:rsidRPr="00800D26" w14:paraId="5FA2B455" w14:textId="77777777" w:rsidTr="00800D26">
                              <w:trPr>
                                <w:trHeight w:val="285"/>
                              </w:trPr>
                              <w:tc>
                                <w:tcPr>
                                  <w:tcW w:w="1296" w:type="dxa"/>
                                </w:tcPr>
                                <w:p w14:paraId="4B5EE633"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Degete</w:t>
                                  </w:r>
                                </w:p>
                              </w:tc>
                              <w:tc>
                                <w:tcPr>
                                  <w:tcW w:w="1584" w:type="dxa"/>
                                </w:tcPr>
                                <w:p w14:paraId="12B20720" w14:textId="77777777" w:rsidR="009F5DE8" w:rsidRPr="00800D26" w:rsidRDefault="009F5DE8" w:rsidP="00800D26">
                                  <w:pPr>
                                    <w:spacing w:after="0"/>
                                    <w:jc w:val="left"/>
                                    <w:rPr>
                                      <w:bCs/>
                                      <w:iCs/>
                                      <w:color w:val="000000" w:themeColor="text1"/>
                                      <w:sz w:val="18"/>
                                      <w:szCs w:val="20"/>
                                    </w:rPr>
                                  </w:pPr>
                                </w:p>
                              </w:tc>
                              <w:tc>
                                <w:tcPr>
                                  <w:tcW w:w="1677" w:type="dxa"/>
                                </w:tcPr>
                                <w:p w14:paraId="52C80CDF" w14:textId="77777777" w:rsidR="009F5DE8" w:rsidRPr="00800D26" w:rsidRDefault="009F5DE8" w:rsidP="00800D26">
                                  <w:pPr>
                                    <w:spacing w:after="0"/>
                                    <w:jc w:val="left"/>
                                    <w:rPr>
                                      <w:b/>
                                      <w:i/>
                                      <w:color w:val="000000" w:themeColor="text1"/>
                                      <w:sz w:val="18"/>
                                      <w:szCs w:val="20"/>
                                    </w:rPr>
                                  </w:pPr>
                                </w:p>
                              </w:tc>
                            </w:tr>
                            <w:tr w:rsidR="009F5DE8" w:rsidRPr="00800D26" w14:paraId="566EF27C" w14:textId="77777777" w:rsidTr="00800D26">
                              <w:trPr>
                                <w:trHeight w:val="258"/>
                              </w:trPr>
                              <w:tc>
                                <w:tcPr>
                                  <w:tcW w:w="1296" w:type="dxa"/>
                                </w:tcPr>
                                <w:p w14:paraId="7FECFB3D"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Mâini</w:t>
                                  </w:r>
                                </w:p>
                              </w:tc>
                              <w:tc>
                                <w:tcPr>
                                  <w:tcW w:w="1584" w:type="dxa"/>
                                </w:tcPr>
                                <w:p w14:paraId="416F559C" w14:textId="77777777" w:rsidR="009F5DE8" w:rsidRPr="00800D26" w:rsidRDefault="009F5DE8" w:rsidP="00800D26">
                                  <w:pPr>
                                    <w:spacing w:after="0"/>
                                    <w:jc w:val="left"/>
                                    <w:rPr>
                                      <w:bCs/>
                                      <w:iCs/>
                                      <w:color w:val="000000" w:themeColor="text1"/>
                                      <w:sz w:val="18"/>
                                      <w:szCs w:val="20"/>
                                    </w:rPr>
                                  </w:pPr>
                                </w:p>
                              </w:tc>
                              <w:tc>
                                <w:tcPr>
                                  <w:tcW w:w="1677" w:type="dxa"/>
                                </w:tcPr>
                                <w:p w14:paraId="673424A6" w14:textId="77777777" w:rsidR="009F5DE8" w:rsidRPr="00800D26" w:rsidRDefault="009F5DE8" w:rsidP="00800D26">
                                  <w:pPr>
                                    <w:spacing w:after="0"/>
                                    <w:jc w:val="left"/>
                                    <w:rPr>
                                      <w:b/>
                                      <w:i/>
                                      <w:color w:val="000000" w:themeColor="text1"/>
                                      <w:sz w:val="18"/>
                                      <w:szCs w:val="20"/>
                                    </w:rPr>
                                  </w:pPr>
                                </w:p>
                              </w:tc>
                            </w:tr>
                            <w:tr w:rsidR="009F5DE8" w:rsidRPr="00800D26" w14:paraId="239943B0" w14:textId="77777777" w:rsidTr="00800D26">
                              <w:trPr>
                                <w:trHeight w:val="249"/>
                              </w:trPr>
                              <w:tc>
                                <w:tcPr>
                                  <w:tcW w:w="1296" w:type="dxa"/>
                                </w:tcPr>
                                <w:p w14:paraId="79595463"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Antebraț</w:t>
                                  </w:r>
                                </w:p>
                              </w:tc>
                              <w:tc>
                                <w:tcPr>
                                  <w:tcW w:w="1584" w:type="dxa"/>
                                </w:tcPr>
                                <w:p w14:paraId="730755E5" w14:textId="77777777" w:rsidR="009F5DE8" w:rsidRPr="00800D26" w:rsidRDefault="009F5DE8" w:rsidP="00800D26">
                                  <w:pPr>
                                    <w:spacing w:after="0"/>
                                    <w:jc w:val="left"/>
                                    <w:rPr>
                                      <w:bCs/>
                                      <w:iCs/>
                                      <w:color w:val="000000" w:themeColor="text1"/>
                                      <w:sz w:val="18"/>
                                      <w:szCs w:val="20"/>
                                    </w:rPr>
                                  </w:pPr>
                                </w:p>
                              </w:tc>
                              <w:tc>
                                <w:tcPr>
                                  <w:tcW w:w="1677" w:type="dxa"/>
                                </w:tcPr>
                                <w:p w14:paraId="7B771CD0" w14:textId="77777777" w:rsidR="009F5DE8" w:rsidRPr="00800D26" w:rsidRDefault="009F5DE8" w:rsidP="00800D26">
                                  <w:pPr>
                                    <w:spacing w:after="0"/>
                                    <w:jc w:val="left"/>
                                    <w:rPr>
                                      <w:b/>
                                      <w:i/>
                                      <w:color w:val="000000" w:themeColor="text1"/>
                                      <w:sz w:val="18"/>
                                      <w:szCs w:val="20"/>
                                    </w:rPr>
                                  </w:pPr>
                                </w:p>
                              </w:tc>
                            </w:tr>
                            <w:tr w:rsidR="009F5DE8" w:rsidRPr="00800D26" w14:paraId="303FAB07" w14:textId="77777777" w:rsidTr="00800D26">
                              <w:trPr>
                                <w:trHeight w:val="258"/>
                              </w:trPr>
                              <w:tc>
                                <w:tcPr>
                                  <w:tcW w:w="1296" w:type="dxa"/>
                                </w:tcPr>
                                <w:p w14:paraId="49C66E9C"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Braț</w:t>
                                  </w:r>
                                </w:p>
                              </w:tc>
                              <w:tc>
                                <w:tcPr>
                                  <w:tcW w:w="1584" w:type="dxa"/>
                                </w:tcPr>
                                <w:p w14:paraId="5C8E2EF0" w14:textId="77777777" w:rsidR="009F5DE8" w:rsidRPr="00800D26" w:rsidRDefault="009F5DE8" w:rsidP="00800D26">
                                  <w:pPr>
                                    <w:spacing w:after="0"/>
                                    <w:jc w:val="left"/>
                                    <w:rPr>
                                      <w:bCs/>
                                      <w:iCs/>
                                      <w:color w:val="000000" w:themeColor="text1"/>
                                      <w:sz w:val="18"/>
                                      <w:szCs w:val="20"/>
                                    </w:rPr>
                                  </w:pPr>
                                </w:p>
                              </w:tc>
                              <w:tc>
                                <w:tcPr>
                                  <w:tcW w:w="1677" w:type="dxa"/>
                                </w:tcPr>
                                <w:p w14:paraId="55AB85FA" w14:textId="77777777" w:rsidR="009F5DE8" w:rsidRPr="00800D26" w:rsidRDefault="009F5DE8" w:rsidP="00800D26">
                                  <w:pPr>
                                    <w:spacing w:after="0"/>
                                    <w:jc w:val="left"/>
                                    <w:rPr>
                                      <w:b/>
                                      <w:i/>
                                      <w:color w:val="000000" w:themeColor="text1"/>
                                      <w:sz w:val="18"/>
                                      <w:szCs w:val="20"/>
                                    </w:rPr>
                                  </w:pPr>
                                </w:p>
                              </w:tc>
                            </w:tr>
                            <w:tr w:rsidR="009F5DE8" w:rsidRPr="00800D26" w14:paraId="3C7B71DF" w14:textId="77777777" w:rsidTr="00800D26">
                              <w:trPr>
                                <w:trHeight w:val="249"/>
                              </w:trPr>
                              <w:tc>
                                <w:tcPr>
                                  <w:tcW w:w="1296" w:type="dxa"/>
                                </w:tcPr>
                                <w:p w14:paraId="1590F1E7"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Față</w:t>
                                  </w:r>
                                </w:p>
                              </w:tc>
                              <w:tc>
                                <w:tcPr>
                                  <w:tcW w:w="1584" w:type="dxa"/>
                                </w:tcPr>
                                <w:p w14:paraId="749CF3E5" w14:textId="77777777" w:rsidR="009F5DE8" w:rsidRPr="00800D26" w:rsidRDefault="009F5DE8" w:rsidP="00800D26">
                                  <w:pPr>
                                    <w:spacing w:after="0"/>
                                    <w:jc w:val="left"/>
                                    <w:rPr>
                                      <w:bCs/>
                                      <w:iCs/>
                                      <w:color w:val="000000" w:themeColor="text1"/>
                                      <w:sz w:val="18"/>
                                      <w:szCs w:val="20"/>
                                    </w:rPr>
                                  </w:pPr>
                                </w:p>
                              </w:tc>
                              <w:tc>
                                <w:tcPr>
                                  <w:tcW w:w="1677" w:type="dxa"/>
                                </w:tcPr>
                                <w:p w14:paraId="4445953F" w14:textId="77777777" w:rsidR="009F5DE8" w:rsidRPr="00800D26" w:rsidRDefault="009F5DE8" w:rsidP="00800D26">
                                  <w:pPr>
                                    <w:spacing w:after="0"/>
                                    <w:jc w:val="left"/>
                                    <w:rPr>
                                      <w:b/>
                                      <w:i/>
                                      <w:color w:val="000000" w:themeColor="text1"/>
                                      <w:sz w:val="18"/>
                                      <w:szCs w:val="20"/>
                                    </w:rPr>
                                  </w:pPr>
                                </w:p>
                              </w:tc>
                            </w:tr>
                            <w:tr w:rsidR="009F5DE8" w:rsidRPr="00800D26" w14:paraId="0D3413CF" w14:textId="77777777" w:rsidTr="00800D26">
                              <w:trPr>
                                <w:trHeight w:val="258"/>
                              </w:trPr>
                              <w:tc>
                                <w:tcPr>
                                  <w:tcW w:w="1296" w:type="dxa"/>
                                </w:tcPr>
                                <w:p w14:paraId="66CC45A3"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Piept</w:t>
                                  </w:r>
                                </w:p>
                              </w:tc>
                              <w:tc>
                                <w:tcPr>
                                  <w:tcW w:w="1584" w:type="dxa"/>
                                </w:tcPr>
                                <w:p w14:paraId="45985EF2" w14:textId="77777777" w:rsidR="009F5DE8" w:rsidRPr="00800D26" w:rsidRDefault="009F5DE8" w:rsidP="00800D26">
                                  <w:pPr>
                                    <w:spacing w:after="0"/>
                                    <w:jc w:val="left"/>
                                    <w:rPr>
                                      <w:bCs/>
                                      <w:iCs/>
                                      <w:color w:val="000000" w:themeColor="text1"/>
                                      <w:sz w:val="18"/>
                                      <w:szCs w:val="20"/>
                                    </w:rPr>
                                  </w:pPr>
                                </w:p>
                              </w:tc>
                              <w:tc>
                                <w:tcPr>
                                  <w:tcW w:w="1677" w:type="dxa"/>
                                </w:tcPr>
                                <w:p w14:paraId="017F56DD" w14:textId="77777777" w:rsidR="009F5DE8" w:rsidRPr="00800D26" w:rsidRDefault="009F5DE8" w:rsidP="00800D26">
                                  <w:pPr>
                                    <w:spacing w:after="0"/>
                                    <w:jc w:val="left"/>
                                    <w:rPr>
                                      <w:b/>
                                      <w:i/>
                                      <w:color w:val="000000" w:themeColor="text1"/>
                                      <w:sz w:val="18"/>
                                      <w:szCs w:val="20"/>
                                    </w:rPr>
                                  </w:pPr>
                                </w:p>
                              </w:tc>
                            </w:tr>
                            <w:tr w:rsidR="009F5DE8" w:rsidRPr="00800D26" w14:paraId="01328E15" w14:textId="77777777" w:rsidTr="00800D26">
                              <w:trPr>
                                <w:trHeight w:val="249"/>
                              </w:trPr>
                              <w:tc>
                                <w:tcPr>
                                  <w:tcW w:w="1296" w:type="dxa"/>
                                </w:tcPr>
                                <w:p w14:paraId="21E8B688"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Abdomen</w:t>
                                  </w:r>
                                </w:p>
                              </w:tc>
                              <w:tc>
                                <w:tcPr>
                                  <w:tcW w:w="1584" w:type="dxa"/>
                                </w:tcPr>
                                <w:p w14:paraId="77AF4593" w14:textId="77777777" w:rsidR="009F5DE8" w:rsidRPr="00800D26" w:rsidRDefault="009F5DE8" w:rsidP="00800D26">
                                  <w:pPr>
                                    <w:spacing w:after="0"/>
                                    <w:jc w:val="left"/>
                                    <w:rPr>
                                      <w:bCs/>
                                      <w:iCs/>
                                      <w:color w:val="000000" w:themeColor="text1"/>
                                      <w:sz w:val="18"/>
                                      <w:szCs w:val="20"/>
                                    </w:rPr>
                                  </w:pPr>
                                </w:p>
                              </w:tc>
                              <w:tc>
                                <w:tcPr>
                                  <w:tcW w:w="1677" w:type="dxa"/>
                                </w:tcPr>
                                <w:p w14:paraId="1A0D0982" w14:textId="77777777" w:rsidR="009F5DE8" w:rsidRPr="00800D26" w:rsidRDefault="009F5DE8" w:rsidP="00800D26">
                                  <w:pPr>
                                    <w:spacing w:after="0"/>
                                    <w:jc w:val="left"/>
                                    <w:rPr>
                                      <w:b/>
                                      <w:i/>
                                      <w:color w:val="000000" w:themeColor="text1"/>
                                      <w:sz w:val="18"/>
                                      <w:szCs w:val="20"/>
                                    </w:rPr>
                                  </w:pPr>
                                </w:p>
                              </w:tc>
                            </w:tr>
                            <w:tr w:rsidR="009F5DE8" w:rsidRPr="00800D26" w14:paraId="36738EB9" w14:textId="77777777" w:rsidTr="00800D26">
                              <w:trPr>
                                <w:trHeight w:val="258"/>
                              </w:trPr>
                              <w:tc>
                                <w:tcPr>
                                  <w:tcW w:w="1296" w:type="dxa"/>
                                </w:tcPr>
                                <w:p w14:paraId="0B81648B"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Coapse</w:t>
                                  </w:r>
                                </w:p>
                              </w:tc>
                              <w:tc>
                                <w:tcPr>
                                  <w:tcW w:w="1584" w:type="dxa"/>
                                </w:tcPr>
                                <w:p w14:paraId="7DFAE2B7" w14:textId="77777777" w:rsidR="009F5DE8" w:rsidRPr="00800D26" w:rsidRDefault="009F5DE8" w:rsidP="00800D26">
                                  <w:pPr>
                                    <w:spacing w:after="0"/>
                                    <w:jc w:val="left"/>
                                    <w:rPr>
                                      <w:bCs/>
                                      <w:iCs/>
                                      <w:color w:val="000000" w:themeColor="text1"/>
                                      <w:sz w:val="18"/>
                                      <w:szCs w:val="20"/>
                                    </w:rPr>
                                  </w:pPr>
                                </w:p>
                              </w:tc>
                              <w:tc>
                                <w:tcPr>
                                  <w:tcW w:w="1677" w:type="dxa"/>
                                </w:tcPr>
                                <w:p w14:paraId="1CD870FE" w14:textId="77777777" w:rsidR="009F5DE8" w:rsidRPr="00800D26" w:rsidRDefault="009F5DE8" w:rsidP="00800D26">
                                  <w:pPr>
                                    <w:spacing w:after="0"/>
                                    <w:jc w:val="left"/>
                                    <w:rPr>
                                      <w:b/>
                                      <w:i/>
                                      <w:color w:val="000000" w:themeColor="text1"/>
                                      <w:sz w:val="18"/>
                                      <w:szCs w:val="20"/>
                                    </w:rPr>
                                  </w:pPr>
                                </w:p>
                              </w:tc>
                            </w:tr>
                            <w:tr w:rsidR="009F5DE8" w:rsidRPr="00800D26" w14:paraId="3256EB4A" w14:textId="77777777" w:rsidTr="00800D26">
                              <w:trPr>
                                <w:trHeight w:val="168"/>
                              </w:trPr>
                              <w:tc>
                                <w:tcPr>
                                  <w:tcW w:w="1296" w:type="dxa"/>
                                </w:tcPr>
                                <w:p w14:paraId="0A372FDE"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Gambe</w:t>
                                  </w:r>
                                </w:p>
                              </w:tc>
                              <w:tc>
                                <w:tcPr>
                                  <w:tcW w:w="1584" w:type="dxa"/>
                                </w:tcPr>
                                <w:p w14:paraId="02341744" w14:textId="77777777" w:rsidR="009F5DE8" w:rsidRPr="00800D26" w:rsidRDefault="009F5DE8" w:rsidP="00800D26">
                                  <w:pPr>
                                    <w:spacing w:after="0"/>
                                    <w:jc w:val="left"/>
                                    <w:rPr>
                                      <w:bCs/>
                                      <w:iCs/>
                                      <w:color w:val="000000" w:themeColor="text1"/>
                                      <w:sz w:val="18"/>
                                      <w:szCs w:val="20"/>
                                    </w:rPr>
                                  </w:pPr>
                                </w:p>
                              </w:tc>
                              <w:tc>
                                <w:tcPr>
                                  <w:tcW w:w="1677" w:type="dxa"/>
                                </w:tcPr>
                                <w:p w14:paraId="236D4759" w14:textId="77777777" w:rsidR="009F5DE8" w:rsidRPr="00800D26" w:rsidRDefault="009F5DE8" w:rsidP="00800D26">
                                  <w:pPr>
                                    <w:spacing w:after="0"/>
                                    <w:jc w:val="left"/>
                                    <w:rPr>
                                      <w:b/>
                                      <w:i/>
                                      <w:color w:val="000000" w:themeColor="text1"/>
                                      <w:sz w:val="18"/>
                                      <w:szCs w:val="20"/>
                                    </w:rPr>
                                  </w:pPr>
                                </w:p>
                              </w:tc>
                            </w:tr>
                            <w:tr w:rsidR="009F5DE8" w:rsidRPr="00800D26" w14:paraId="4B37E5A4" w14:textId="77777777" w:rsidTr="00800D26">
                              <w:trPr>
                                <w:trHeight w:val="213"/>
                              </w:trPr>
                              <w:tc>
                                <w:tcPr>
                                  <w:tcW w:w="1296" w:type="dxa"/>
                                </w:tcPr>
                                <w:p w14:paraId="4B8D4B13"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Picioare</w:t>
                                  </w:r>
                                </w:p>
                              </w:tc>
                              <w:tc>
                                <w:tcPr>
                                  <w:tcW w:w="1584" w:type="dxa"/>
                                </w:tcPr>
                                <w:p w14:paraId="068605E7" w14:textId="77777777" w:rsidR="009F5DE8" w:rsidRPr="00800D26" w:rsidRDefault="009F5DE8" w:rsidP="00800D26">
                                  <w:pPr>
                                    <w:spacing w:after="0"/>
                                    <w:jc w:val="left"/>
                                    <w:rPr>
                                      <w:bCs/>
                                      <w:iCs/>
                                      <w:color w:val="000000" w:themeColor="text1"/>
                                      <w:sz w:val="18"/>
                                      <w:szCs w:val="20"/>
                                    </w:rPr>
                                  </w:pPr>
                                </w:p>
                              </w:tc>
                              <w:tc>
                                <w:tcPr>
                                  <w:tcW w:w="1677" w:type="dxa"/>
                                </w:tcPr>
                                <w:p w14:paraId="5E9D14E8" w14:textId="77777777" w:rsidR="009F5DE8" w:rsidRPr="00800D26" w:rsidRDefault="009F5DE8" w:rsidP="00800D26">
                                  <w:pPr>
                                    <w:spacing w:after="0"/>
                                    <w:jc w:val="left"/>
                                    <w:rPr>
                                      <w:b/>
                                      <w:i/>
                                      <w:color w:val="000000" w:themeColor="text1"/>
                                      <w:sz w:val="18"/>
                                      <w:szCs w:val="20"/>
                                    </w:rPr>
                                  </w:pPr>
                                </w:p>
                              </w:tc>
                            </w:tr>
                            <w:tr w:rsidR="009F5DE8" w:rsidRPr="00800D26" w14:paraId="77D5ED59" w14:textId="77777777" w:rsidTr="00800D26">
                              <w:trPr>
                                <w:trHeight w:val="258"/>
                              </w:trPr>
                              <w:tc>
                                <w:tcPr>
                                  <w:tcW w:w="1296" w:type="dxa"/>
                                </w:tcPr>
                                <w:p w14:paraId="3A71AADB"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Total</w:t>
                                  </w:r>
                                </w:p>
                              </w:tc>
                              <w:tc>
                                <w:tcPr>
                                  <w:tcW w:w="1584" w:type="dxa"/>
                                </w:tcPr>
                                <w:p w14:paraId="35B46B13" w14:textId="77777777" w:rsidR="009F5DE8" w:rsidRPr="00800D26" w:rsidRDefault="009F5DE8" w:rsidP="00800D26">
                                  <w:pPr>
                                    <w:spacing w:after="0"/>
                                    <w:jc w:val="left"/>
                                    <w:rPr>
                                      <w:bCs/>
                                      <w:iCs/>
                                      <w:color w:val="000000" w:themeColor="text1"/>
                                      <w:sz w:val="18"/>
                                      <w:szCs w:val="20"/>
                                    </w:rPr>
                                  </w:pPr>
                                </w:p>
                              </w:tc>
                              <w:tc>
                                <w:tcPr>
                                  <w:tcW w:w="1677" w:type="dxa"/>
                                </w:tcPr>
                                <w:p w14:paraId="657C97BC" w14:textId="77777777" w:rsidR="009F5DE8" w:rsidRPr="00800D26" w:rsidRDefault="009F5DE8" w:rsidP="00800D26">
                                  <w:pPr>
                                    <w:spacing w:after="0"/>
                                    <w:jc w:val="left"/>
                                    <w:rPr>
                                      <w:b/>
                                      <w:i/>
                                      <w:color w:val="000000" w:themeColor="text1"/>
                                      <w:sz w:val="18"/>
                                      <w:szCs w:val="20"/>
                                    </w:rPr>
                                  </w:pPr>
                                </w:p>
                              </w:tc>
                            </w:tr>
                            <w:tr w:rsidR="009F5DE8" w:rsidRPr="00800D26" w14:paraId="2815BC50" w14:textId="77777777" w:rsidTr="00800D26">
                              <w:trPr>
                                <w:trHeight w:val="699"/>
                              </w:trPr>
                              <w:tc>
                                <w:tcPr>
                                  <w:tcW w:w="4557" w:type="dxa"/>
                                  <w:gridSpan w:val="3"/>
                                </w:tcPr>
                                <w:p w14:paraId="64FF584E" w14:textId="77777777" w:rsidR="009F5DE8" w:rsidRPr="00800D26" w:rsidRDefault="009F5DE8" w:rsidP="00800D26">
                                  <w:pPr>
                                    <w:spacing w:after="0"/>
                                    <w:jc w:val="left"/>
                                    <w:rPr>
                                      <w:bCs/>
                                      <w:iCs/>
                                      <w:color w:val="000000" w:themeColor="text1"/>
                                      <w:sz w:val="18"/>
                                      <w:szCs w:val="20"/>
                                    </w:rPr>
                                  </w:pPr>
                                </w:p>
                                <w:p w14:paraId="12B0EA35" w14:textId="35CCBE31"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0 – absența îngroșării; 1 – îngroșare ușoară; 2 – îngroșare moderată; 3 – îngroșare severă</w:t>
                                  </w:r>
                                </w:p>
                              </w:tc>
                            </w:tr>
                            <w:tr w:rsidR="009F5DE8" w:rsidRPr="00800D26" w14:paraId="66A8A535" w14:textId="77777777" w:rsidTr="00524725">
                              <w:trPr>
                                <w:trHeight w:val="308"/>
                              </w:trPr>
                              <w:tc>
                                <w:tcPr>
                                  <w:tcW w:w="4557" w:type="dxa"/>
                                  <w:gridSpan w:val="3"/>
                                </w:tcPr>
                                <w:p w14:paraId="64E6005C" w14:textId="77777777" w:rsidR="009F5DE8" w:rsidRPr="00800D26" w:rsidRDefault="009F5DE8" w:rsidP="00800D26">
                                  <w:pPr>
                                    <w:spacing w:after="0"/>
                                    <w:jc w:val="left"/>
                                    <w:rPr>
                                      <w:b/>
                                      <w:i/>
                                      <w:color w:val="000000" w:themeColor="text1"/>
                                      <w:sz w:val="18"/>
                                      <w:szCs w:val="20"/>
                                    </w:rPr>
                                  </w:pPr>
                                  <w:r w:rsidRPr="00800D26">
                                    <w:rPr>
                                      <w:b/>
                                      <w:i/>
                                      <w:color w:val="000000" w:themeColor="text1"/>
                                      <w:sz w:val="18"/>
                                      <w:szCs w:val="20"/>
                                    </w:rPr>
                                    <w:t>Pentru notițe:</w:t>
                                  </w:r>
                                </w:p>
                              </w:tc>
                            </w:tr>
                          </w:tbl>
                          <w:p w14:paraId="1A5FF5FC" w14:textId="77777777" w:rsidR="009F5DE8" w:rsidRPr="00800D26" w:rsidRDefault="009F5DE8" w:rsidP="00800D26">
                            <w:pPr>
                              <w:jc w:val="center"/>
                              <w:rPr>
                                <w:color w:val="000000" w:themeColor="text1"/>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7F35F" id="Rectangle 3" o:spid="_x0000_s1041" style="position:absolute;margin-left:204pt;margin-top:36.35pt;width:241.2pt;height:235.8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" fillcolor="white [3212]" strokecolor="white [3212]" strokeweight="1pt">
                <v:textbox>
                  <w:txbxContent>
                    <w:tbl>
                      <w:tblPr>
                        <w:tblStyle w:val="TableGrid"/>
                        <w:tblW w:w="0" w:type="auto"/>
                        <w:tblLook w:val="04A0" w:firstRow="1" w:lastRow="0" w:firstColumn="1" w:lastColumn="0" w:noHBand="0" w:noVBand="1"/>
                      </w:tblPr>
                      <w:tblGrid>
                        <w:gridCol w:w="1296"/>
                        <w:gridCol w:w="1584"/>
                        <w:gridCol w:w="1677"/>
                      </w:tblGrid>
                      <w:tr w:rsidR="009F5DE8" w:rsidRPr="00800D26" w14:paraId="1F70F475" w14:textId="77777777" w:rsidTr="00524725">
                        <w:trPr>
                          <w:trHeight w:val="589"/>
                        </w:trPr>
                        <w:tc>
                          <w:tcPr>
                            <w:tcW w:w="1296" w:type="dxa"/>
                          </w:tcPr>
                          <w:p w14:paraId="523F901C" w14:textId="77777777" w:rsidR="009F5DE8" w:rsidRPr="00800D26" w:rsidRDefault="009F5DE8" w:rsidP="00800D26">
                            <w:pPr>
                              <w:spacing w:after="0"/>
                              <w:jc w:val="left"/>
                              <w:rPr>
                                <w:bCs/>
                                <w:iCs/>
                                <w:color w:val="000000" w:themeColor="text1"/>
                                <w:sz w:val="18"/>
                                <w:szCs w:val="20"/>
                              </w:rPr>
                            </w:pPr>
                          </w:p>
                        </w:tc>
                        <w:tc>
                          <w:tcPr>
                            <w:tcW w:w="1584" w:type="dxa"/>
                          </w:tcPr>
                          <w:p w14:paraId="6B8863CD"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Scor dreapta</w:t>
                            </w:r>
                          </w:p>
                          <w:p w14:paraId="6A69A34F"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(0-3)</w:t>
                            </w:r>
                          </w:p>
                        </w:tc>
                        <w:tc>
                          <w:tcPr>
                            <w:tcW w:w="1677" w:type="dxa"/>
                          </w:tcPr>
                          <w:p w14:paraId="71AB0701"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 xml:space="preserve">Scor stânga </w:t>
                            </w:r>
                          </w:p>
                          <w:p w14:paraId="4938B47D"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(0-3)</w:t>
                            </w:r>
                          </w:p>
                        </w:tc>
                      </w:tr>
                      <w:tr w:rsidR="009F5DE8" w:rsidRPr="00800D26" w14:paraId="5FA2B455" w14:textId="77777777" w:rsidTr="00800D26">
                        <w:trPr>
                          <w:trHeight w:val="285"/>
                        </w:trPr>
                        <w:tc>
                          <w:tcPr>
                            <w:tcW w:w="1296" w:type="dxa"/>
                          </w:tcPr>
                          <w:p w14:paraId="4B5EE633"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Degete</w:t>
                            </w:r>
                          </w:p>
                        </w:tc>
                        <w:tc>
                          <w:tcPr>
                            <w:tcW w:w="1584" w:type="dxa"/>
                          </w:tcPr>
                          <w:p w14:paraId="12B20720" w14:textId="77777777" w:rsidR="009F5DE8" w:rsidRPr="00800D26" w:rsidRDefault="009F5DE8" w:rsidP="00800D26">
                            <w:pPr>
                              <w:spacing w:after="0"/>
                              <w:jc w:val="left"/>
                              <w:rPr>
                                <w:bCs/>
                                <w:iCs/>
                                <w:color w:val="000000" w:themeColor="text1"/>
                                <w:sz w:val="18"/>
                                <w:szCs w:val="20"/>
                              </w:rPr>
                            </w:pPr>
                          </w:p>
                        </w:tc>
                        <w:tc>
                          <w:tcPr>
                            <w:tcW w:w="1677" w:type="dxa"/>
                          </w:tcPr>
                          <w:p w14:paraId="52C80CDF" w14:textId="77777777" w:rsidR="009F5DE8" w:rsidRPr="00800D26" w:rsidRDefault="009F5DE8" w:rsidP="00800D26">
                            <w:pPr>
                              <w:spacing w:after="0"/>
                              <w:jc w:val="left"/>
                              <w:rPr>
                                <w:b/>
                                <w:i/>
                                <w:color w:val="000000" w:themeColor="text1"/>
                                <w:sz w:val="18"/>
                                <w:szCs w:val="20"/>
                              </w:rPr>
                            </w:pPr>
                          </w:p>
                        </w:tc>
                      </w:tr>
                      <w:tr w:rsidR="009F5DE8" w:rsidRPr="00800D26" w14:paraId="566EF27C" w14:textId="77777777" w:rsidTr="00800D26">
                        <w:trPr>
                          <w:trHeight w:val="258"/>
                        </w:trPr>
                        <w:tc>
                          <w:tcPr>
                            <w:tcW w:w="1296" w:type="dxa"/>
                          </w:tcPr>
                          <w:p w14:paraId="7FECFB3D"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Mâini</w:t>
                            </w:r>
                          </w:p>
                        </w:tc>
                        <w:tc>
                          <w:tcPr>
                            <w:tcW w:w="1584" w:type="dxa"/>
                          </w:tcPr>
                          <w:p w14:paraId="416F559C" w14:textId="77777777" w:rsidR="009F5DE8" w:rsidRPr="00800D26" w:rsidRDefault="009F5DE8" w:rsidP="00800D26">
                            <w:pPr>
                              <w:spacing w:after="0"/>
                              <w:jc w:val="left"/>
                              <w:rPr>
                                <w:bCs/>
                                <w:iCs/>
                                <w:color w:val="000000" w:themeColor="text1"/>
                                <w:sz w:val="18"/>
                                <w:szCs w:val="20"/>
                              </w:rPr>
                            </w:pPr>
                          </w:p>
                        </w:tc>
                        <w:tc>
                          <w:tcPr>
                            <w:tcW w:w="1677" w:type="dxa"/>
                          </w:tcPr>
                          <w:p w14:paraId="673424A6" w14:textId="77777777" w:rsidR="009F5DE8" w:rsidRPr="00800D26" w:rsidRDefault="009F5DE8" w:rsidP="00800D26">
                            <w:pPr>
                              <w:spacing w:after="0"/>
                              <w:jc w:val="left"/>
                              <w:rPr>
                                <w:b/>
                                <w:i/>
                                <w:color w:val="000000" w:themeColor="text1"/>
                                <w:sz w:val="18"/>
                                <w:szCs w:val="20"/>
                              </w:rPr>
                            </w:pPr>
                          </w:p>
                        </w:tc>
                      </w:tr>
                      <w:tr w:rsidR="009F5DE8" w:rsidRPr="00800D26" w14:paraId="239943B0" w14:textId="77777777" w:rsidTr="00800D26">
                        <w:trPr>
                          <w:trHeight w:val="249"/>
                        </w:trPr>
                        <w:tc>
                          <w:tcPr>
                            <w:tcW w:w="1296" w:type="dxa"/>
                          </w:tcPr>
                          <w:p w14:paraId="79595463"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Antebraț</w:t>
                            </w:r>
                          </w:p>
                        </w:tc>
                        <w:tc>
                          <w:tcPr>
                            <w:tcW w:w="1584" w:type="dxa"/>
                          </w:tcPr>
                          <w:p w14:paraId="730755E5" w14:textId="77777777" w:rsidR="009F5DE8" w:rsidRPr="00800D26" w:rsidRDefault="009F5DE8" w:rsidP="00800D26">
                            <w:pPr>
                              <w:spacing w:after="0"/>
                              <w:jc w:val="left"/>
                              <w:rPr>
                                <w:bCs/>
                                <w:iCs/>
                                <w:color w:val="000000" w:themeColor="text1"/>
                                <w:sz w:val="18"/>
                                <w:szCs w:val="20"/>
                              </w:rPr>
                            </w:pPr>
                          </w:p>
                        </w:tc>
                        <w:tc>
                          <w:tcPr>
                            <w:tcW w:w="1677" w:type="dxa"/>
                          </w:tcPr>
                          <w:p w14:paraId="7B771CD0" w14:textId="77777777" w:rsidR="009F5DE8" w:rsidRPr="00800D26" w:rsidRDefault="009F5DE8" w:rsidP="00800D26">
                            <w:pPr>
                              <w:spacing w:after="0"/>
                              <w:jc w:val="left"/>
                              <w:rPr>
                                <w:b/>
                                <w:i/>
                                <w:color w:val="000000" w:themeColor="text1"/>
                                <w:sz w:val="18"/>
                                <w:szCs w:val="20"/>
                              </w:rPr>
                            </w:pPr>
                          </w:p>
                        </w:tc>
                      </w:tr>
                      <w:tr w:rsidR="009F5DE8" w:rsidRPr="00800D26" w14:paraId="303FAB07" w14:textId="77777777" w:rsidTr="00800D26">
                        <w:trPr>
                          <w:trHeight w:val="258"/>
                        </w:trPr>
                        <w:tc>
                          <w:tcPr>
                            <w:tcW w:w="1296" w:type="dxa"/>
                          </w:tcPr>
                          <w:p w14:paraId="49C66E9C"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Braț</w:t>
                            </w:r>
                          </w:p>
                        </w:tc>
                        <w:tc>
                          <w:tcPr>
                            <w:tcW w:w="1584" w:type="dxa"/>
                          </w:tcPr>
                          <w:p w14:paraId="5C8E2EF0" w14:textId="77777777" w:rsidR="009F5DE8" w:rsidRPr="00800D26" w:rsidRDefault="009F5DE8" w:rsidP="00800D26">
                            <w:pPr>
                              <w:spacing w:after="0"/>
                              <w:jc w:val="left"/>
                              <w:rPr>
                                <w:bCs/>
                                <w:iCs/>
                                <w:color w:val="000000" w:themeColor="text1"/>
                                <w:sz w:val="18"/>
                                <w:szCs w:val="20"/>
                              </w:rPr>
                            </w:pPr>
                          </w:p>
                        </w:tc>
                        <w:tc>
                          <w:tcPr>
                            <w:tcW w:w="1677" w:type="dxa"/>
                          </w:tcPr>
                          <w:p w14:paraId="55AB85FA" w14:textId="77777777" w:rsidR="009F5DE8" w:rsidRPr="00800D26" w:rsidRDefault="009F5DE8" w:rsidP="00800D26">
                            <w:pPr>
                              <w:spacing w:after="0"/>
                              <w:jc w:val="left"/>
                              <w:rPr>
                                <w:b/>
                                <w:i/>
                                <w:color w:val="000000" w:themeColor="text1"/>
                                <w:sz w:val="18"/>
                                <w:szCs w:val="20"/>
                              </w:rPr>
                            </w:pPr>
                          </w:p>
                        </w:tc>
                      </w:tr>
                      <w:tr w:rsidR="009F5DE8" w:rsidRPr="00800D26" w14:paraId="3C7B71DF" w14:textId="77777777" w:rsidTr="00800D26">
                        <w:trPr>
                          <w:trHeight w:val="249"/>
                        </w:trPr>
                        <w:tc>
                          <w:tcPr>
                            <w:tcW w:w="1296" w:type="dxa"/>
                          </w:tcPr>
                          <w:p w14:paraId="1590F1E7"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Față</w:t>
                            </w:r>
                          </w:p>
                        </w:tc>
                        <w:tc>
                          <w:tcPr>
                            <w:tcW w:w="1584" w:type="dxa"/>
                          </w:tcPr>
                          <w:p w14:paraId="749CF3E5" w14:textId="77777777" w:rsidR="009F5DE8" w:rsidRPr="00800D26" w:rsidRDefault="009F5DE8" w:rsidP="00800D26">
                            <w:pPr>
                              <w:spacing w:after="0"/>
                              <w:jc w:val="left"/>
                              <w:rPr>
                                <w:bCs/>
                                <w:iCs/>
                                <w:color w:val="000000" w:themeColor="text1"/>
                                <w:sz w:val="18"/>
                                <w:szCs w:val="20"/>
                              </w:rPr>
                            </w:pPr>
                          </w:p>
                        </w:tc>
                        <w:tc>
                          <w:tcPr>
                            <w:tcW w:w="1677" w:type="dxa"/>
                          </w:tcPr>
                          <w:p w14:paraId="4445953F" w14:textId="77777777" w:rsidR="009F5DE8" w:rsidRPr="00800D26" w:rsidRDefault="009F5DE8" w:rsidP="00800D26">
                            <w:pPr>
                              <w:spacing w:after="0"/>
                              <w:jc w:val="left"/>
                              <w:rPr>
                                <w:b/>
                                <w:i/>
                                <w:color w:val="000000" w:themeColor="text1"/>
                                <w:sz w:val="18"/>
                                <w:szCs w:val="20"/>
                              </w:rPr>
                            </w:pPr>
                          </w:p>
                        </w:tc>
                      </w:tr>
                      <w:tr w:rsidR="009F5DE8" w:rsidRPr="00800D26" w14:paraId="0D3413CF" w14:textId="77777777" w:rsidTr="00800D26">
                        <w:trPr>
                          <w:trHeight w:val="258"/>
                        </w:trPr>
                        <w:tc>
                          <w:tcPr>
                            <w:tcW w:w="1296" w:type="dxa"/>
                          </w:tcPr>
                          <w:p w14:paraId="66CC45A3"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Piept</w:t>
                            </w:r>
                          </w:p>
                        </w:tc>
                        <w:tc>
                          <w:tcPr>
                            <w:tcW w:w="1584" w:type="dxa"/>
                          </w:tcPr>
                          <w:p w14:paraId="45985EF2" w14:textId="77777777" w:rsidR="009F5DE8" w:rsidRPr="00800D26" w:rsidRDefault="009F5DE8" w:rsidP="00800D26">
                            <w:pPr>
                              <w:spacing w:after="0"/>
                              <w:jc w:val="left"/>
                              <w:rPr>
                                <w:bCs/>
                                <w:iCs/>
                                <w:color w:val="000000" w:themeColor="text1"/>
                                <w:sz w:val="18"/>
                                <w:szCs w:val="20"/>
                              </w:rPr>
                            </w:pPr>
                          </w:p>
                        </w:tc>
                        <w:tc>
                          <w:tcPr>
                            <w:tcW w:w="1677" w:type="dxa"/>
                          </w:tcPr>
                          <w:p w14:paraId="017F56DD" w14:textId="77777777" w:rsidR="009F5DE8" w:rsidRPr="00800D26" w:rsidRDefault="009F5DE8" w:rsidP="00800D26">
                            <w:pPr>
                              <w:spacing w:after="0"/>
                              <w:jc w:val="left"/>
                              <w:rPr>
                                <w:b/>
                                <w:i/>
                                <w:color w:val="000000" w:themeColor="text1"/>
                                <w:sz w:val="18"/>
                                <w:szCs w:val="20"/>
                              </w:rPr>
                            </w:pPr>
                          </w:p>
                        </w:tc>
                      </w:tr>
                      <w:tr w:rsidR="009F5DE8" w:rsidRPr="00800D26" w14:paraId="01328E15" w14:textId="77777777" w:rsidTr="00800D26">
                        <w:trPr>
                          <w:trHeight w:val="249"/>
                        </w:trPr>
                        <w:tc>
                          <w:tcPr>
                            <w:tcW w:w="1296" w:type="dxa"/>
                          </w:tcPr>
                          <w:p w14:paraId="21E8B688"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Abdomen</w:t>
                            </w:r>
                          </w:p>
                        </w:tc>
                        <w:tc>
                          <w:tcPr>
                            <w:tcW w:w="1584" w:type="dxa"/>
                          </w:tcPr>
                          <w:p w14:paraId="77AF4593" w14:textId="77777777" w:rsidR="009F5DE8" w:rsidRPr="00800D26" w:rsidRDefault="009F5DE8" w:rsidP="00800D26">
                            <w:pPr>
                              <w:spacing w:after="0"/>
                              <w:jc w:val="left"/>
                              <w:rPr>
                                <w:bCs/>
                                <w:iCs/>
                                <w:color w:val="000000" w:themeColor="text1"/>
                                <w:sz w:val="18"/>
                                <w:szCs w:val="20"/>
                              </w:rPr>
                            </w:pPr>
                          </w:p>
                        </w:tc>
                        <w:tc>
                          <w:tcPr>
                            <w:tcW w:w="1677" w:type="dxa"/>
                          </w:tcPr>
                          <w:p w14:paraId="1A0D0982" w14:textId="77777777" w:rsidR="009F5DE8" w:rsidRPr="00800D26" w:rsidRDefault="009F5DE8" w:rsidP="00800D26">
                            <w:pPr>
                              <w:spacing w:after="0"/>
                              <w:jc w:val="left"/>
                              <w:rPr>
                                <w:b/>
                                <w:i/>
                                <w:color w:val="000000" w:themeColor="text1"/>
                                <w:sz w:val="18"/>
                                <w:szCs w:val="20"/>
                              </w:rPr>
                            </w:pPr>
                          </w:p>
                        </w:tc>
                      </w:tr>
                      <w:tr w:rsidR="009F5DE8" w:rsidRPr="00800D26" w14:paraId="36738EB9" w14:textId="77777777" w:rsidTr="00800D26">
                        <w:trPr>
                          <w:trHeight w:val="258"/>
                        </w:trPr>
                        <w:tc>
                          <w:tcPr>
                            <w:tcW w:w="1296" w:type="dxa"/>
                          </w:tcPr>
                          <w:p w14:paraId="0B81648B"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Coapse</w:t>
                            </w:r>
                          </w:p>
                        </w:tc>
                        <w:tc>
                          <w:tcPr>
                            <w:tcW w:w="1584" w:type="dxa"/>
                          </w:tcPr>
                          <w:p w14:paraId="7DFAE2B7" w14:textId="77777777" w:rsidR="009F5DE8" w:rsidRPr="00800D26" w:rsidRDefault="009F5DE8" w:rsidP="00800D26">
                            <w:pPr>
                              <w:spacing w:after="0"/>
                              <w:jc w:val="left"/>
                              <w:rPr>
                                <w:bCs/>
                                <w:iCs/>
                                <w:color w:val="000000" w:themeColor="text1"/>
                                <w:sz w:val="18"/>
                                <w:szCs w:val="20"/>
                              </w:rPr>
                            </w:pPr>
                          </w:p>
                        </w:tc>
                        <w:tc>
                          <w:tcPr>
                            <w:tcW w:w="1677" w:type="dxa"/>
                          </w:tcPr>
                          <w:p w14:paraId="1CD870FE" w14:textId="77777777" w:rsidR="009F5DE8" w:rsidRPr="00800D26" w:rsidRDefault="009F5DE8" w:rsidP="00800D26">
                            <w:pPr>
                              <w:spacing w:after="0"/>
                              <w:jc w:val="left"/>
                              <w:rPr>
                                <w:b/>
                                <w:i/>
                                <w:color w:val="000000" w:themeColor="text1"/>
                                <w:sz w:val="18"/>
                                <w:szCs w:val="20"/>
                              </w:rPr>
                            </w:pPr>
                          </w:p>
                        </w:tc>
                      </w:tr>
                      <w:tr w:rsidR="009F5DE8" w:rsidRPr="00800D26" w14:paraId="3256EB4A" w14:textId="77777777" w:rsidTr="00800D26">
                        <w:trPr>
                          <w:trHeight w:val="168"/>
                        </w:trPr>
                        <w:tc>
                          <w:tcPr>
                            <w:tcW w:w="1296" w:type="dxa"/>
                          </w:tcPr>
                          <w:p w14:paraId="0A372FDE"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Gambe</w:t>
                            </w:r>
                          </w:p>
                        </w:tc>
                        <w:tc>
                          <w:tcPr>
                            <w:tcW w:w="1584" w:type="dxa"/>
                          </w:tcPr>
                          <w:p w14:paraId="02341744" w14:textId="77777777" w:rsidR="009F5DE8" w:rsidRPr="00800D26" w:rsidRDefault="009F5DE8" w:rsidP="00800D26">
                            <w:pPr>
                              <w:spacing w:after="0"/>
                              <w:jc w:val="left"/>
                              <w:rPr>
                                <w:bCs/>
                                <w:iCs/>
                                <w:color w:val="000000" w:themeColor="text1"/>
                                <w:sz w:val="18"/>
                                <w:szCs w:val="20"/>
                              </w:rPr>
                            </w:pPr>
                          </w:p>
                        </w:tc>
                        <w:tc>
                          <w:tcPr>
                            <w:tcW w:w="1677" w:type="dxa"/>
                          </w:tcPr>
                          <w:p w14:paraId="236D4759" w14:textId="77777777" w:rsidR="009F5DE8" w:rsidRPr="00800D26" w:rsidRDefault="009F5DE8" w:rsidP="00800D26">
                            <w:pPr>
                              <w:spacing w:after="0"/>
                              <w:jc w:val="left"/>
                              <w:rPr>
                                <w:b/>
                                <w:i/>
                                <w:color w:val="000000" w:themeColor="text1"/>
                                <w:sz w:val="18"/>
                                <w:szCs w:val="20"/>
                              </w:rPr>
                            </w:pPr>
                          </w:p>
                        </w:tc>
                      </w:tr>
                      <w:tr w:rsidR="009F5DE8" w:rsidRPr="00800D26" w14:paraId="4B37E5A4" w14:textId="77777777" w:rsidTr="00800D26">
                        <w:trPr>
                          <w:trHeight w:val="213"/>
                        </w:trPr>
                        <w:tc>
                          <w:tcPr>
                            <w:tcW w:w="1296" w:type="dxa"/>
                          </w:tcPr>
                          <w:p w14:paraId="4B8D4B13"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Picioare</w:t>
                            </w:r>
                          </w:p>
                        </w:tc>
                        <w:tc>
                          <w:tcPr>
                            <w:tcW w:w="1584" w:type="dxa"/>
                          </w:tcPr>
                          <w:p w14:paraId="068605E7" w14:textId="77777777" w:rsidR="009F5DE8" w:rsidRPr="00800D26" w:rsidRDefault="009F5DE8" w:rsidP="00800D26">
                            <w:pPr>
                              <w:spacing w:after="0"/>
                              <w:jc w:val="left"/>
                              <w:rPr>
                                <w:bCs/>
                                <w:iCs/>
                                <w:color w:val="000000" w:themeColor="text1"/>
                                <w:sz w:val="18"/>
                                <w:szCs w:val="20"/>
                              </w:rPr>
                            </w:pPr>
                          </w:p>
                        </w:tc>
                        <w:tc>
                          <w:tcPr>
                            <w:tcW w:w="1677" w:type="dxa"/>
                          </w:tcPr>
                          <w:p w14:paraId="5E9D14E8" w14:textId="77777777" w:rsidR="009F5DE8" w:rsidRPr="00800D26" w:rsidRDefault="009F5DE8" w:rsidP="00800D26">
                            <w:pPr>
                              <w:spacing w:after="0"/>
                              <w:jc w:val="left"/>
                              <w:rPr>
                                <w:b/>
                                <w:i/>
                                <w:color w:val="000000" w:themeColor="text1"/>
                                <w:sz w:val="18"/>
                                <w:szCs w:val="20"/>
                              </w:rPr>
                            </w:pPr>
                          </w:p>
                        </w:tc>
                      </w:tr>
                      <w:tr w:rsidR="009F5DE8" w:rsidRPr="00800D26" w14:paraId="77D5ED59" w14:textId="77777777" w:rsidTr="00800D26">
                        <w:trPr>
                          <w:trHeight w:val="258"/>
                        </w:trPr>
                        <w:tc>
                          <w:tcPr>
                            <w:tcW w:w="1296" w:type="dxa"/>
                          </w:tcPr>
                          <w:p w14:paraId="3A71AADB" w14:textId="77777777"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Total</w:t>
                            </w:r>
                          </w:p>
                        </w:tc>
                        <w:tc>
                          <w:tcPr>
                            <w:tcW w:w="1584" w:type="dxa"/>
                          </w:tcPr>
                          <w:p w14:paraId="35B46B13" w14:textId="77777777" w:rsidR="009F5DE8" w:rsidRPr="00800D26" w:rsidRDefault="009F5DE8" w:rsidP="00800D26">
                            <w:pPr>
                              <w:spacing w:after="0"/>
                              <w:jc w:val="left"/>
                              <w:rPr>
                                <w:bCs/>
                                <w:iCs/>
                                <w:color w:val="000000" w:themeColor="text1"/>
                                <w:sz w:val="18"/>
                                <w:szCs w:val="20"/>
                              </w:rPr>
                            </w:pPr>
                          </w:p>
                        </w:tc>
                        <w:tc>
                          <w:tcPr>
                            <w:tcW w:w="1677" w:type="dxa"/>
                          </w:tcPr>
                          <w:p w14:paraId="657C97BC" w14:textId="77777777" w:rsidR="009F5DE8" w:rsidRPr="00800D26" w:rsidRDefault="009F5DE8" w:rsidP="00800D26">
                            <w:pPr>
                              <w:spacing w:after="0"/>
                              <w:jc w:val="left"/>
                              <w:rPr>
                                <w:b/>
                                <w:i/>
                                <w:color w:val="000000" w:themeColor="text1"/>
                                <w:sz w:val="18"/>
                                <w:szCs w:val="20"/>
                              </w:rPr>
                            </w:pPr>
                          </w:p>
                        </w:tc>
                      </w:tr>
                      <w:tr w:rsidR="009F5DE8" w:rsidRPr="00800D26" w14:paraId="2815BC50" w14:textId="77777777" w:rsidTr="00800D26">
                        <w:trPr>
                          <w:trHeight w:val="699"/>
                        </w:trPr>
                        <w:tc>
                          <w:tcPr>
                            <w:tcW w:w="4557" w:type="dxa"/>
                            <w:gridSpan w:val="3"/>
                          </w:tcPr>
                          <w:p w14:paraId="64FF584E" w14:textId="77777777" w:rsidR="009F5DE8" w:rsidRPr="00800D26" w:rsidRDefault="009F5DE8" w:rsidP="00800D26">
                            <w:pPr>
                              <w:spacing w:after="0"/>
                              <w:jc w:val="left"/>
                              <w:rPr>
                                <w:bCs/>
                                <w:iCs/>
                                <w:color w:val="000000" w:themeColor="text1"/>
                                <w:sz w:val="18"/>
                                <w:szCs w:val="20"/>
                              </w:rPr>
                            </w:pPr>
                          </w:p>
                          <w:p w14:paraId="12B0EA35" w14:textId="35CCBE31" w:rsidR="009F5DE8" w:rsidRPr="00800D26" w:rsidRDefault="009F5DE8" w:rsidP="00800D26">
                            <w:pPr>
                              <w:spacing w:after="0"/>
                              <w:jc w:val="left"/>
                              <w:rPr>
                                <w:bCs/>
                                <w:iCs/>
                                <w:color w:val="000000" w:themeColor="text1"/>
                                <w:sz w:val="18"/>
                                <w:szCs w:val="20"/>
                              </w:rPr>
                            </w:pPr>
                            <w:r w:rsidRPr="00800D26">
                              <w:rPr>
                                <w:bCs/>
                                <w:iCs/>
                                <w:color w:val="000000" w:themeColor="text1"/>
                                <w:sz w:val="18"/>
                                <w:szCs w:val="20"/>
                              </w:rPr>
                              <w:t>0 – absența îngroșării; 1 – îngroșare ușoară; 2 – îngroșare moderată; 3 – îngroșare severă</w:t>
                            </w:r>
                          </w:p>
                        </w:tc>
                      </w:tr>
                      <w:tr w:rsidR="009F5DE8" w:rsidRPr="00800D26" w14:paraId="66A8A535" w14:textId="77777777" w:rsidTr="00524725">
                        <w:trPr>
                          <w:trHeight w:val="308"/>
                        </w:trPr>
                        <w:tc>
                          <w:tcPr>
                            <w:tcW w:w="4557" w:type="dxa"/>
                            <w:gridSpan w:val="3"/>
                          </w:tcPr>
                          <w:p w14:paraId="64E6005C" w14:textId="77777777" w:rsidR="009F5DE8" w:rsidRPr="00800D26" w:rsidRDefault="009F5DE8" w:rsidP="00800D26">
                            <w:pPr>
                              <w:spacing w:after="0"/>
                              <w:jc w:val="left"/>
                              <w:rPr>
                                <w:b/>
                                <w:i/>
                                <w:color w:val="000000" w:themeColor="text1"/>
                                <w:sz w:val="18"/>
                                <w:szCs w:val="20"/>
                              </w:rPr>
                            </w:pPr>
                            <w:r w:rsidRPr="00800D26">
                              <w:rPr>
                                <w:b/>
                                <w:i/>
                                <w:color w:val="000000" w:themeColor="text1"/>
                                <w:sz w:val="18"/>
                                <w:szCs w:val="20"/>
                              </w:rPr>
                              <w:t>Pentru notițe:</w:t>
                            </w:r>
                          </w:p>
                        </w:tc>
                      </w:tr>
                    </w:tbl>
                    <w:p w14:paraId="1A5FF5FC" w14:textId="77777777" w:rsidR="009F5DE8" w:rsidRPr="00800D26" w:rsidRDefault="009F5DE8" w:rsidP="00800D26">
                      <w:pPr>
                        <w:jc w:val="center"/>
                        <w:rPr>
                          <w:color w:val="000000" w:themeColor="text1"/>
                          <w:sz w:val="14"/>
                          <w:szCs w:val="16"/>
                        </w:rPr>
                      </w:pPr>
                    </w:p>
                  </w:txbxContent>
                </v:textbox>
              </v:rect>
            </w:pict>
          </mc:Fallback>
        </mc:AlternateContent>
      </w:r>
      <w:r w:rsidR="00C46D99" w:rsidRPr="00104749">
        <w:rPr>
          <w:b/>
          <w:bCs/>
          <w:noProof/>
          <w:sz w:val="24"/>
          <w:lang w:eastAsia="en-GB"/>
        </w:rPr>
        <w:drawing>
          <wp:inline distT="0" distB="0" distL="0" distR="0" wp14:anchorId="1A7D4421" wp14:editId="083B039A">
            <wp:extent cx="5731786" cy="4086225"/>
            <wp:effectExtent l="0" t="0" r="2540" b="0"/>
            <wp:docPr id="244412937" name="Picture 1" descr="A medical form with a person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12937" name="Picture 1" descr="A medical form with a person standing&#10;&#10;Description automatically generated"/>
                    <pic:cNvPicPr/>
                  </pic:nvPicPr>
                  <pic:blipFill rotWithShape="1">
                    <a:blip r:embed="rId14"/>
                    <a:srcRect t="11697" r="29877"/>
                    <a:stretch/>
                  </pic:blipFill>
                  <pic:spPr bwMode="auto">
                    <a:xfrm>
                      <a:off x="0" y="0"/>
                      <a:ext cx="5731786" cy="4086225"/>
                    </a:xfrm>
                    <a:prstGeom prst="rect">
                      <a:avLst/>
                    </a:prstGeom>
                    <a:ln>
                      <a:noFill/>
                    </a:ln>
                    <a:extLst>
                      <a:ext uri="{53640926-AAD7-44D8-BBD7-CCE9431645EC}">
                        <a14:shadowObscured xmlns:a14="http://schemas.microsoft.com/office/drawing/2010/main"/>
                      </a:ext>
                    </a:extLst>
                  </pic:spPr>
                </pic:pic>
              </a:graphicData>
            </a:graphic>
          </wp:inline>
        </w:drawing>
      </w:r>
    </w:p>
    <w:p w14:paraId="6197D22B" w14:textId="257A3ED6" w:rsidR="00E73ACF" w:rsidRPr="007833DB" w:rsidRDefault="00C46D99" w:rsidP="007833DB">
      <w:pPr>
        <w:pStyle w:val="Heading3"/>
        <w:ind w:left="0"/>
        <w:rPr>
          <w:rFonts w:ascii="Times New Roman" w:hAnsi="Times New Roman"/>
          <w:i w:val="0"/>
          <w:iCs/>
          <w:sz w:val="24"/>
          <w:lang w:val="ro-RO"/>
        </w:rPr>
      </w:pPr>
      <w:r w:rsidRPr="00104749">
        <w:rPr>
          <w:sz w:val="24"/>
        </w:rPr>
        <w:br w:type="page"/>
      </w:r>
      <w:bookmarkStart w:id="142" w:name="_Toc196397679"/>
      <w:r w:rsidR="00E73ACF" w:rsidRPr="007833DB">
        <w:rPr>
          <w:rFonts w:ascii="Times New Roman" w:hAnsi="Times New Roman"/>
          <w:i w:val="0"/>
          <w:iCs/>
          <w:sz w:val="24"/>
          <w:lang w:val="ro-RO"/>
        </w:rPr>
        <w:lastRenderedPageBreak/>
        <w:t>Anexă</w:t>
      </w:r>
      <w:r w:rsidR="002537F7" w:rsidRPr="007833DB">
        <w:rPr>
          <w:rFonts w:ascii="Times New Roman" w:hAnsi="Times New Roman"/>
          <w:i w:val="0"/>
          <w:iCs/>
          <w:sz w:val="24"/>
          <w:lang w:val="ro-RO"/>
        </w:rPr>
        <w:t xml:space="preserve"> 5</w:t>
      </w:r>
      <w:r w:rsidR="00E73ACF" w:rsidRPr="007833DB">
        <w:rPr>
          <w:rFonts w:ascii="Times New Roman" w:hAnsi="Times New Roman"/>
          <w:i w:val="0"/>
          <w:iCs/>
          <w:sz w:val="24"/>
          <w:lang w:val="ro-RO"/>
        </w:rPr>
        <w:t xml:space="preserve"> FIŞĂ PACIENT – TEST DE ŞASE MINUTE</w:t>
      </w:r>
      <w:bookmarkEnd w:id="142"/>
      <w:r w:rsidR="00E73ACF" w:rsidRPr="007833DB">
        <w:rPr>
          <w:rFonts w:ascii="Times New Roman" w:hAnsi="Times New Roman"/>
          <w:i w:val="0"/>
          <w:iCs/>
          <w:sz w:val="24"/>
          <w:lang w:val="ro-RO"/>
        </w:rPr>
        <w:t xml:space="preserve"> </w:t>
      </w:r>
    </w:p>
    <w:p w14:paraId="2D7A1881" w14:textId="765D9424" w:rsidR="00E73ACF" w:rsidRPr="00104749" w:rsidRDefault="00E73ACF" w:rsidP="00104749">
      <w:pPr>
        <w:rPr>
          <w:sz w:val="24"/>
        </w:rPr>
      </w:pPr>
      <w:r w:rsidRPr="00104749">
        <w:rPr>
          <w:sz w:val="24"/>
        </w:rPr>
        <w:t xml:space="preserve">Numele şi prenumele cadrului medical: </w:t>
      </w:r>
    </w:p>
    <w:p w14:paraId="02CD43EA" w14:textId="4431F3D4" w:rsidR="00E73ACF" w:rsidRPr="00104749" w:rsidRDefault="00E73ACF" w:rsidP="00104749">
      <w:pPr>
        <w:rPr>
          <w:sz w:val="24"/>
        </w:rPr>
      </w:pPr>
      <w:r w:rsidRPr="00104749">
        <w:rPr>
          <w:sz w:val="24"/>
        </w:rPr>
        <w:t xml:space="preserve">Funcţia </w:t>
      </w:r>
    </w:p>
    <w:p w14:paraId="51A17EAC" w14:textId="433A2AED" w:rsidR="00E73ACF" w:rsidRPr="00104749" w:rsidRDefault="00E73ACF" w:rsidP="00104749">
      <w:pPr>
        <w:rPr>
          <w:sz w:val="24"/>
        </w:rPr>
      </w:pPr>
      <w:r w:rsidRPr="00104749">
        <w:rPr>
          <w:sz w:val="24"/>
        </w:rPr>
        <w:t xml:space="preserve">Nume şi prenume pacient: </w:t>
      </w:r>
    </w:p>
    <w:p w14:paraId="541E0A2F" w14:textId="5FB6B2DC" w:rsidR="00E73ACF" w:rsidRPr="00104749" w:rsidRDefault="00E73ACF" w:rsidP="00104749">
      <w:pPr>
        <w:rPr>
          <w:sz w:val="24"/>
        </w:rPr>
      </w:pPr>
      <w:r w:rsidRPr="00104749">
        <w:rPr>
          <w:sz w:val="24"/>
        </w:rPr>
        <w:t xml:space="preserve">F.O. Nr: </w:t>
      </w:r>
    </w:p>
    <w:p w14:paraId="2A52ECAE" w14:textId="49932D72" w:rsidR="00E73ACF" w:rsidRPr="00104749" w:rsidRDefault="00E73ACF" w:rsidP="00104749">
      <w:pPr>
        <w:rPr>
          <w:sz w:val="24"/>
        </w:rPr>
      </w:pPr>
      <w:r w:rsidRPr="00104749">
        <w:rPr>
          <w:sz w:val="24"/>
        </w:rPr>
        <w:t xml:space="preserve">Data efectuării testului: </w:t>
      </w:r>
    </w:p>
    <w:p w14:paraId="46996A56" w14:textId="77777777" w:rsidR="00E73ACF" w:rsidRPr="00104749" w:rsidRDefault="00E73ACF" w:rsidP="00104749">
      <w:pPr>
        <w:rPr>
          <w:sz w:val="24"/>
        </w:rPr>
      </w:pPr>
      <w:r w:rsidRPr="00104749">
        <w:rPr>
          <w:sz w:val="24"/>
        </w:rPr>
        <w:t xml:space="preserve">Sex: M F </w:t>
      </w:r>
    </w:p>
    <w:p w14:paraId="0783D5AA" w14:textId="71DDB06C" w:rsidR="00E73ACF" w:rsidRPr="00104749" w:rsidRDefault="00E73ACF" w:rsidP="00104749">
      <w:pPr>
        <w:rPr>
          <w:sz w:val="24"/>
        </w:rPr>
      </w:pPr>
      <w:r w:rsidRPr="00104749">
        <w:rPr>
          <w:sz w:val="24"/>
        </w:rPr>
        <w:t xml:space="preserve">Vârsta: </w:t>
      </w:r>
    </w:p>
    <w:p w14:paraId="33B43A81" w14:textId="77777777" w:rsidR="00E73ACF" w:rsidRPr="00104749" w:rsidRDefault="00E73ACF" w:rsidP="00104749">
      <w:pPr>
        <w:rPr>
          <w:sz w:val="24"/>
        </w:rPr>
      </w:pPr>
      <w:r w:rsidRPr="00104749">
        <w:rPr>
          <w:sz w:val="24"/>
        </w:rPr>
        <w:t xml:space="preserve">Înălţime: ____ cm </w:t>
      </w:r>
    </w:p>
    <w:p w14:paraId="73301BCA" w14:textId="77777777" w:rsidR="00E73ACF" w:rsidRPr="00104749" w:rsidRDefault="00E73ACF" w:rsidP="00104749">
      <w:pPr>
        <w:rPr>
          <w:sz w:val="24"/>
        </w:rPr>
      </w:pPr>
      <w:r w:rsidRPr="00104749">
        <w:rPr>
          <w:sz w:val="24"/>
        </w:rPr>
        <w:t xml:space="preserve">Greutate: _____kg </w:t>
      </w:r>
    </w:p>
    <w:p w14:paraId="356260EE" w14:textId="77777777" w:rsidR="00E73ACF" w:rsidRPr="00104749" w:rsidRDefault="00E73ACF" w:rsidP="00104749">
      <w:pPr>
        <w:rPr>
          <w:sz w:val="24"/>
        </w:rPr>
      </w:pPr>
      <w:r w:rsidRPr="00104749">
        <w:rPr>
          <w:sz w:val="24"/>
        </w:rPr>
        <w:t xml:space="preserve">T.A: _____ / _____ </w:t>
      </w:r>
    </w:p>
    <w:p w14:paraId="782ACC85" w14:textId="6710443E" w:rsidR="00E73ACF" w:rsidRPr="00104749" w:rsidRDefault="00E73ACF" w:rsidP="00104749">
      <w:pPr>
        <w:rPr>
          <w:sz w:val="24"/>
        </w:rPr>
      </w:pPr>
      <w:r w:rsidRPr="00104749">
        <w:rPr>
          <w:sz w:val="24"/>
        </w:rPr>
        <w:t xml:space="preserve">Medicaţie administrată înainte de test (doza şi ora): __________________ Oxigen suplimentar în timpul testului: Nu, Da, ______ L/min, timp _____ </w:t>
      </w:r>
    </w:p>
    <w:p w14:paraId="3B53BBFA" w14:textId="743A35B1" w:rsidR="00E73ACF" w:rsidRPr="00104749" w:rsidRDefault="00E73ACF" w:rsidP="00104749">
      <w:pPr>
        <w:rPr>
          <w:sz w:val="24"/>
        </w:rPr>
      </w:pPr>
      <w:r w:rsidRPr="00104749">
        <w:rPr>
          <w:sz w:val="24"/>
        </w:rPr>
        <w:t xml:space="preserve">La sfârşitul testului Timpul ___:___ ___:___ </w:t>
      </w:r>
    </w:p>
    <w:p w14:paraId="570C399D" w14:textId="77777777" w:rsidR="00E73ACF" w:rsidRPr="00104749" w:rsidRDefault="00E73ACF" w:rsidP="00104749">
      <w:pPr>
        <w:rPr>
          <w:sz w:val="24"/>
        </w:rPr>
      </w:pPr>
      <w:r w:rsidRPr="00104749">
        <w:rPr>
          <w:sz w:val="24"/>
        </w:rPr>
        <w:t xml:space="preserve">A.V. _____ _____ </w:t>
      </w:r>
    </w:p>
    <w:p w14:paraId="160153F2" w14:textId="77777777" w:rsidR="00E73ACF" w:rsidRPr="00104749" w:rsidRDefault="00E73ACF" w:rsidP="00104749">
      <w:pPr>
        <w:rPr>
          <w:sz w:val="24"/>
        </w:rPr>
      </w:pPr>
      <w:r w:rsidRPr="00104749">
        <w:rPr>
          <w:sz w:val="24"/>
        </w:rPr>
        <w:t xml:space="preserve">Dispnee ____ ____ (Scala Borg) Scala MRC ____ ____ SaO2 ____ % ____% S-a oprit în timpul celor 6 minute? Nu. Da, motivul: _______________ </w:t>
      </w:r>
    </w:p>
    <w:p w14:paraId="715AEB89" w14:textId="77777777" w:rsidR="00E73ACF" w:rsidRPr="00104749" w:rsidRDefault="00E73ACF" w:rsidP="00104749">
      <w:pPr>
        <w:rPr>
          <w:sz w:val="24"/>
        </w:rPr>
      </w:pPr>
      <w:r w:rsidRPr="00104749">
        <w:rPr>
          <w:sz w:val="24"/>
        </w:rPr>
        <w:t xml:space="preserve">Simptomatologie apărută la sfârşitul testului: angină, vertij, durere la nivelul coapsei, genunchi, membru inferior. </w:t>
      </w:r>
    </w:p>
    <w:p w14:paraId="0FF14808" w14:textId="77777777" w:rsidR="00E73ACF" w:rsidRPr="00104749" w:rsidRDefault="00E73ACF" w:rsidP="00104749">
      <w:pPr>
        <w:rPr>
          <w:sz w:val="24"/>
        </w:rPr>
      </w:pPr>
      <w:r w:rsidRPr="00104749">
        <w:rPr>
          <w:sz w:val="24"/>
        </w:rPr>
        <w:t xml:space="preserve">Distanţa parcursă în 6 minute: ______ m </w:t>
      </w:r>
    </w:p>
    <w:p w14:paraId="58B98FB5" w14:textId="77777777" w:rsidR="00E73ACF" w:rsidRPr="00104749" w:rsidRDefault="00E73ACF" w:rsidP="00104749">
      <w:pPr>
        <w:rPr>
          <w:sz w:val="24"/>
        </w:rPr>
      </w:pPr>
      <w:r w:rsidRPr="00104749">
        <w:rPr>
          <w:sz w:val="24"/>
        </w:rPr>
        <w:t xml:space="preserve">Procentual: _____% </w:t>
      </w:r>
    </w:p>
    <w:p w14:paraId="2BA7E2DD" w14:textId="77777777" w:rsidR="00E73ACF" w:rsidRPr="00104749" w:rsidRDefault="00E73ACF" w:rsidP="00104749">
      <w:pPr>
        <w:rPr>
          <w:sz w:val="24"/>
        </w:rPr>
      </w:pPr>
      <w:r w:rsidRPr="00104749">
        <w:rPr>
          <w:sz w:val="24"/>
        </w:rPr>
        <w:t xml:space="preserve">Comentarii: </w:t>
      </w:r>
    </w:p>
    <w:p w14:paraId="3A5F2F7F" w14:textId="2C6EA475" w:rsidR="005977AF" w:rsidRPr="00104749" w:rsidRDefault="00E73ACF" w:rsidP="00104749">
      <w:pPr>
        <w:rPr>
          <w:sz w:val="24"/>
        </w:rPr>
      </w:pPr>
      <w:r w:rsidRPr="00104749">
        <w:rPr>
          <w:sz w:val="24"/>
        </w:rPr>
        <w:t>Interpretarea testului (inclusiv comparaţia cu un test de şase minute anterior unde este cazul):</w:t>
      </w:r>
    </w:p>
    <w:p w14:paraId="0381AFE8" w14:textId="77777777" w:rsidR="00114F0D" w:rsidRPr="00104749" w:rsidRDefault="00114F0D" w:rsidP="00104749">
      <w:pPr>
        <w:rPr>
          <w:sz w:val="24"/>
        </w:rPr>
      </w:pPr>
    </w:p>
    <w:p w14:paraId="121C4141" w14:textId="018FDCD7" w:rsidR="007833DB" w:rsidRDefault="007833DB" w:rsidP="00104749">
      <w:pPr>
        <w:tabs>
          <w:tab w:val="left" w:pos="5497"/>
        </w:tabs>
        <w:rPr>
          <w:noProof/>
          <w:sz w:val="24"/>
        </w:rPr>
      </w:pPr>
      <w:r>
        <w:rPr>
          <w:noProof/>
          <w:sz w:val="24"/>
        </w:rPr>
        <w:br w:type="page"/>
      </w:r>
    </w:p>
    <w:p w14:paraId="0717E4B3" w14:textId="77777777" w:rsidR="00114F0D" w:rsidRPr="00104749" w:rsidRDefault="00114F0D" w:rsidP="00104749">
      <w:pPr>
        <w:tabs>
          <w:tab w:val="left" w:pos="5497"/>
        </w:tabs>
        <w:rPr>
          <w:noProof/>
          <w:sz w:val="24"/>
        </w:rPr>
        <w:sectPr w:rsidR="00114F0D" w:rsidRPr="00104749" w:rsidSect="00104749">
          <w:type w:val="continuous"/>
          <w:pgSz w:w="11907" w:h="16839" w:code="9"/>
          <w:pgMar w:top="1134" w:right="851" w:bottom="1134" w:left="1418" w:header="720" w:footer="720" w:gutter="0"/>
          <w:cols w:space="720"/>
          <w:docGrid w:linePitch="360"/>
        </w:sectPr>
      </w:pPr>
    </w:p>
    <w:p w14:paraId="1EB7A4B4" w14:textId="4D866B6D" w:rsidR="00114F0D" w:rsidRPr="007833DB" w:rsidRDefault="003402AC" w:rsidP="007833DB">
      <w:pPr>
        <w:pStyle w:val="Heading3"/>
        <w:ind w:left="0"/>
        <w:rPr>
          <w:rFonts w:ascii="Times New Roman" w:hAnsi="Times New Roman"/>
          <w:i w:val="0"/>
          <w:iCs/>
          <w:sz w:val="24"/>
          <w:lang w:val="ro-RO"/>
        </w:rPr>
      </w:pPr>
      <w:bookmarkStart w:id="143" w:name="_Toc196397680"/>
      <w:r w:rsidRPr="007833DB">
        <w:rPr>
          <w:rFonts w:ascii="Times New Roman" w:hAnsi="Times New Roman"/>
          <w:i w:val="0"/>
          <w:iCs/>
          <w:sz w:val="24"/>
          <w:lang w:val="ro-RO"/>
        </w:rPr>
        <w:lastRenderedPageBreak/>
        <w:t xml:space="preserve">Anexa </w:t>
      </w:r>
      <w:r w:rsidR="00E73ACF" w:rsidRPr="007833DB">
        <w:rPr>
          <w:rFonts w:ascii="Times New Roman" w:hAnsi="Times New Roman"/>
          <w:i w:val="0"/>
          <w:iCs/>
          <w:sz w:val="24"/>
          <w:lang w:val="ro-RO"/>
        </w:rPr>
        <w:t>6</w:t>
      </w:r>
      <w:r w:rsidR="007833DB" w:rsidRPr="007833DB">
        <w:rPr>
          <w:rFonts w:ascii="Times New Roman" w:hAnsi="Times New Roman"/>
          <w:i w:val="0"/>
          <w:iCs/>
          <w:sz w:val="24"/>
          <w:lang w:val="ro-RO"/>
        </w:rPr>
        <w:t xml:space="preserve"> </w:t>
      </w:r>
      <w:r w:rsidR="00114F0D" w:rsidRPr="007833DB">
        <w:rPr>
          <w:rFonts w:ascii="Times New Roman" w:hAnsi="Times New Roman"/>
          <w:i w:val="0"/>
          <w:iCs/>
          <w:sz w:val="24"/>
          <w:lang w:val="ro-RO"/>
        </w:rPr>
        <w:t>Scorul de severitate a sclerozei sistemice juvenile (J4S)</w:t>
      </w:r>
      <w:bookmarkEnd w:id="143"/>
    </w:p>
    <w:tbl>
      <w:tblPr>
        <w:tblStyle w:val="PlainTable21"/>
        <w:tblpPr w:leftFromText="180" w:rightFromText="180" w:vertAnchor="page" w:horzAnchor="margin" w:tblpY="2818"/>
        <w:tblW w:w="13853" w:type="dxa"/>
        <w:tblLook w:val="04A0" w:firstRow="1" w:lastRow="0" w:firstColumn="1" w:lastColumn="0" w:noHBand="0" w:noVBand="1"/>
      </w:tblPr>
      <w:tblGrid>
        <w:gridCol w:w="2056"/>
        <w:gridCol w:w="2222"/>
        <w:gridCol w:w="2149"/>
        <w:gridCol w:w="2260"/>
        <w:gridCol w:w="2097"/>
        <w:gridCol w:w="2146"/>
        <w:gridCol w:w="923"/>
      </w:tblGrid>
      <w:tr w:rsidR="00114F0D" w:rsidRPr="00104749" w14:paraId="771A3813" w14:textId="77777777" w:rsidTr="00114F0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82" w:type="dxa"/>
          </w:tcPr>
          <w:p w14:paraId="06366297" w14:textId="77777777" w:rsidR="00114F0D" w:rsidRPr="00104749" w:rsidRDefault="00114F0D" w:rsidP="00104749">
            <w:pPr>
              <w:spacing w:after="0"/>
              <w:rPr>
                <w:rFonts w:cs="Times New Roman"/>
                <w:b w:val="0"/>
                <w:sz w:val="24"/>
              </w:rPr>
            </w:pPr>
            <w:r w:rsidRPr="00104749">
              <w:rPr>
                <w:rFonts w:cs="Times New Roman"/>
                <w:b w:val="0"/>
                <w:sz w:val="24"/>
              </w:rPr>
              <w:t>Manifestări</w:t>
            </w:r>
          </w:p>
        </w:tc>
        <w:tc>
          <w:tcPr>
            <w:tcW w:w="2336" w:type="dxa"/>
          </w:tcPr>
          <w:p w14:paraId="6F70DC1F"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0</w:t>
            </w:r>
          </w:p>
          <w:p w14:paraId="57B983FA"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Normal</w:t>
            </w:r>
          </w:p>
        </w:tc>
        <w:tc>
          <w:tcPr>
            <w:tcW w:w="2205" w:type="dxa"/>
          </w:tcPr>
          <w:p w14:paraId="0308EB43"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1</w:t>
            </w:r>
          </w:p>
          <w:p w14:paraId="083609DD"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Ușor</w:t>
            </w:r>
          </w:p>
        </w:tc>
        <w:tc>
          <w:tcPr>
            <w:tcW w:w="2336" w:type="dxa"/>
          </w:tcPr>
          <w:p w14:paraId="1C251052"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2</w:t>
            </w:r>
          </w:p>
          <w:p w14:paraId="54EFEAA0"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Moderat</w:t>
            </w:r>
          </w:p>
        </w:tc>
        <w:tc>
          <w:tcPr>
            <w:tcW w:w="2206" w:type="dxa"/>
          </w:tcPr>
          <w:p w14:paraId="1308ECB5"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3</w:t>
            </w:r>
          </w:p>
          <w:p w14:paraId="586D9F30"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Sever</w:t>
            </w:r>
          </w:p>
        </w:tc>
        <w:tc>
          <w:tcPr>
            <w:tcW w:w="2200" w:type="dxa"/>
          </w:tcPr>
          <w:p w14:paraId="0080E090"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 xml:space="preserve">4 </w:t>
            </w:r>
          </w:p>
          <w:p w14:paraId="6B33ABE8"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Stadiul terminal</w:t>
            </w:r>
          </w:p>
        </w:tc>
        <w:tc>
          <w:tcPr>
            <w:tcW w:w="888" w:type="dxa"/>
          </w:tcPr>
          <w:p w14:paraId="3856DAF2" w14:textId="77777777" w:rsidR="00114F0D" w:rsidRPr="00104749" w:rsidRDefault="00114F0D" w:rsidP="00104749">
            <w:pPr>
              <w:spacing w:after="0"/>
              <w:cnfStyle w:val="100000000000" w:firstRow="1"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Scor maxim</w:t>
            </w:r>
          </w:p>
        </w:tc>
      </w:tr>
      <w:tr w:rsidR="00114F0D" w:rsidRPr="00104749" w14:paraId="6EBF29BC" w14:textId="77777777" w:rsidTr="00114F0D">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682" w:type="dxa"/>
          </w:tcPr>
          <w:p w14:paraId="43E619A7" w14:textId="77777777" w:rsidR="00114F0D" w:rsidRPr="00104749" w:rsidRDefault="00114F0D" w:rsidP="00104749">
            <w:pPr>
              <w:spacing w:after="0"/>
              <w:rPr>
                <w:rFonts w:cs="Times New Roman"/>
                <w:sz w:val="24"/>
              </w:rPr>
            </w:pPr>
            <w:r w:rsidRPr="00104749">
              <w:rPr>
                <w:rFonts w:cs="Times New Roman"/>
                <w:sz w:val="24"/>
              </w:rPr>
              <w:t>Generale</w:t>
            </w:r>
            <w:r w:rsidRPr="00104749">
              <w:rPr>
                <w:rFonts w:cs="Times New Roman"/>
                <w:sz w:val="24"/>
                <w:vertAlign w:val="superscript"/>
              </w:rPr>
              <w:t>a</w:t>
            </w:r>
          </w:p>
        </w:tc>
        <w:tc>
          <w:tcPr>
            <w:tcW w:w="2336" w:type="dxa"/>
          </w:tcPr>
          <w:p w14:paraId="6D72F31B"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IMC ≥ valoarea de referință</w:t>
            </w:r>
          </w:p>
          <w:p w14:paraId="6DE55209"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Hb &gt;115 g/L</w:t>
            </w:r>
          </w:p>
        </w:tc>
        <w:tc>
          <w:tcPr>
            <w:tcW w:w="2205" w:type="dxa"/>
          </w:tcPr>
          <w:p w14:paraId="11890D99"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IMC&lt;P1</w:t>
            </w:r>
          </w:p>
          <w:p w14:paraId="51DB5077"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Hb 110-114 g/L</w:t>
            </w:r>
          </w:p>
        </w:tc>
        <w:tc>
          <w:tcPr>
            <w:tcW w:w="2336" w:type="dxa"/>
          </w:tcPr>
          <w:p w14:paraId="65AAD3AC"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IMC&lt;P2</w:t>
            </w:r>
          </w:p>
          <w:p w14:paraId="658763A5"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Hb 90-99 g/L</w:t>
            </w:r>
          </w:p>
        </w:tc>
        <w:tc>
          <w:tcPr>
            <w:tcW w:w="2206" w:type="dxa"/>
          </w:tcPr>
          <w:p w14:paraId="16069BF1"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IMC&lt;P3</w:t>
            </w:r>
          </w:p>
          <w:p w14:paraId="16992EB7"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Hb 70-89 g/L</w:t>
            </w:r>
          </w:p>
        </w:tc>
        <w:tc>
          <w:tcPr>
            <w:tcW w:w="2200" w:type="dxa"/>
          </w:tcPr>
          <w:p w14:paraId="0DA1E4DF"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IMC&lt;P4</w:t>
            </w:r>
          </w:p>
          <w:p w14:paraId="16D5EFF1"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Hb &lt; 70 g/L</w:t>
            </w:r>
          </w:p>
        </w:tc>
        <w:tc>
          <w:tcPr>
            <w:tcW w:w="888" w:type="dxa"/>
          </w:tcPr>
          <w:p w14:paraId="2862BB7B"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4</w:t>
            </w:r>
          </w:p>
        </w:tc>
      </w:tr>
      <w:tr w:rsidR="00114F0D" w:rsidRPr="00104749" w14:paraId="66201534" w14:textId="77777777" w:rsidTr="00114F0D">
        <w:trPr>
          <w:trHeight w:val="351"/>
        </w:trPr>
        <w:tc>
          <w:tcPr>
            <w:cnfStyle w:val="001000000000" w:firstRow="0" w:lastRow="0" w:firstColumn="1" w:lastColumn="0" w:oddVBand="0" w:evenVBand="0" w:oddHBand="0" w:evenHBand="0" w:firstRowFirstColumn="0" w:firstRowLastColumn="0" w:lastRowFirstColumn="0" w:lastRowLastColumn="0"/>
            <w:tcW w:w="1682" w:type="dxa"/>
          </w:tcPr>
          <w:p w14:paraId="36B0F926" w14:textId="77777777" w:rsidR="00114F0D" w:rsidRPr="00104749" w:rsidRDefault="00114F0D" w:rsidP="00104749">
            <w:pPr>
              <w:spacing w:after="0"/>
              <w:rPr>
                <w:rFonts w:cs="Times New Roman"/>
                <w:sz w:val="24"/>
              </w:rPr>
            </w:pPr>
            <w:r w:rsidRPr="00104749">
              <w:rPr>
                <w:rFonts w:cs="Times New Roman"/>
                <w:sz w:val="24"/>
              </w:rPr>
              <w:t>Vasculare</w:t>
            </w:r>
          </w:p>
        </w:tc>
        <w:tc>
          <w:tcPr>
            <w:tcW w:w="2336" w:type="dxa"/>
          </w:tcPr>
          <w:p w14:paraId="3E52F75A"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Absența FR</w:t>
            </w:r>
          </w:p>
        </w:tc>
        <w:tc>
          <w:tcPr>
            <w:tcW w:w="2205" w:type="dxa"/>
          </w:tcPr>
          <w:p w14:paraId="0FE81BA7"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RP care necesită medicație vasodilatatoare</w:t>
            </w:r>
          </w:p>
        </w:tc>
        <w:tc>
          <w:tcPr>
            <w:tcW w:w="2336" w:type="dxa"/>
          </w:tcPr>
          <w:p w14:paraId="567994FB"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Cicatrici ale pulpei digitale</w:t>
            </w:r>
          </w:p>
        </w:tc>
        <w:tc>
          <w:tcPr>
            <w:tcW w:w="2206" w:type="dxa"/>
          </w:tcPr>
          <w:p w14:paraId="11554DAF"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Ulcerații ale pulpei digitale</w:t>
            </w:r>
          </w:p>
        </w:tc>
        <w:tc>
          <w:tcPr>
            <w:tcW w:w="2200" w:type="dxa"/>
          </w:tcPr>
          <w:p w14:paraId="1091E6A7"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Gangrenă digitală</w:t>
            </w:r>
          </w:p>
        </w:tc>
        <w:tc>
          <w:tcPr>
            <w:tcW w:w="888" w:type="dxa"/>
          </w:tcPr>
          <w:p w14:paraId="484A515C"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4</w:t>
            </w:r>
          </w:p>
        </w:tc>
      </w:tr>
      <w:tr w:rsidR="00114F0D" w:rsidRPr="00104749" w14:paraId="0A920821" w14:textId="77777777" w:rsidTr="00114F0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682" w:type="dxa"/>
          </w:tcPr>
          <w:p w14:paraId="77DA6379" w14:textId="77777777" w:rsidR="00114F0D" w:rsidRPr="00104749" w:rsidRDefault="00114F0D" w:rsidP="00104749">
            <w:pPr>
              <w:spacing w:after="0"/>
              <w:rPr>
                <w:rFonts w:cs="Times New Roman"/>
                <w:sz w:val="24"/>
              </w:rPr>
            </w:pPr>
            <w:r w:rsidRPr="00104749">
              <w:rPr>
                <w:rFonts w:cs="Times New Roman"/>
                <w:sz w:val="24"/>
              </w:rPr>
              <w:t>Cutanate</w:t>
            </w:r>
          </w:p>
        </w:tc>
        <w:tc>
          <w:tcPr>
            <w:tcW w:w="2336" w:type="dxa"/>
          </w:tcPr>
          <w:p w14:paraId="10271544"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Scorul Rodnan 0</w:t>
            </w:r>
          </w:p>
        </w:tc>
        <w:tc>
          <w:tcPr>
            <w:tcW w:w="2205" w:type="dxa"/>
          </w:tcPr>
          <w:p w14:paraId="4667925E"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Scorul Rodnan 1-14</w:t>
            </w:r>
          </w:p>
        </w:tc>
        <w:tc>
          <w:tcPr>
            <w:tcW w:w="2336" w:type="dxa"/>
          </w:tcPr>
          <w:p w14:paraId="0E66F0A0"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Scorul Rodnan 15-29</w:t>
            </w:r>
          </w:p>
        </w:tc>
        <w:tc>
          <w:tcPr>
            <w:tcW w:w="2206" w:type="dxa"/>
          </w:tcPr>
          <w:p w14:paraId="1E29E0C0"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Scorul Rodnan 30-39</w:t>
            </w:r>
          </w:p>
        </w:tc>
        <w:tc>
          <w:tcPr>
            <w:tcW w:w="2200" w:type="dxa"/>
          </w:tcPr>
          <w:p w14:paraId="479FE92F"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Scorul Rodnan &gt;40</w:t>
            </w:r>
          </w:p>
        </w:tc>
        <w:tc>
          <w:tcPr>
            <w:tcW w:w="888" w:type="dxa"/>
          </w:tcPr>
          <w:p w14:paraId="5CC19C32"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p>
        </w:tc>
      </w:tr>
      <w:tr w:rsidR="00114F0D" w:rsidRPr="00104749" w14:paraId="068E7FF0" w14:textId="77777777" w:rsidTr="00114F0D">
        <w:trPr>
          <w:trHeight w:val="349"/>
        </w:trPr>
        <w:tc>
          <w:tcPr>
            <w:cnfStyle w:val="001000000000" w:firstRow="0" w:lastRow="0" w:firstColumn="1" w:lastColumn="0" w:oddVBand="0" w:evenVBand="0" w:oddHBand="0" w:evenHBand="0" w:firstRowFirstColumn="0" w:firstRowLastColumn="0" w:lastRowFirstColumn="0" w:lastRowLastColumn="0"/>
            <w:tcW w:w="1682" w:type="dxa"/>
          </w:tcPr>
          <w:p w14:paraId="1F4E84ED" w14:textId="77777777" w:rsidR="00114F0D" w:rsidRPr="00104749" w:rsidRDefault="00114F0D" w:rsidP="00104749">
            <w:pPr>
              <w:spacing w:after="0"/>
              <w:rPr>
                <w:rFonts w:cs="Times New Roman"/>
                <w:sz w:val="24"/>
                <w:vertAlign w:val="superscript"/>
              </w:rPr>
            </w:pPr>
            <w:r w:rsidRPr="00104749">
              <w:rPr>
                <w:rFonts w:cs="Times New Roman"/>
                <w:sz w:val="24"/>
              </w:rPr>
              <w:t>Osteoarticulare</w:t>
            </w:r>
            <w:r w:rsidRPr="00104749">
              <w:rPr>
                <w:rFonts w:cs="Times New Roman"/>
                <w:sz w:val="24"/>
                <w:vertAlign w:val="superscript"/>
              </w:rPr>
              <w:t>b</w:t>
            </w:r>
          </w:p>
        </w:tc>
        <w:tc>
          <w:tcPr>
            <w:tcW w:w="2336" w:type="dxa"/>
          </w:tcPr>
          <w:p w14:paraId="224E2EA6"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Absența afectării articulare</w:t>
            </w:r>
          </w:p>
        </w:tc>
        <w:tc>
          <w:tcPr>
            <w:tcW w:w="2205" w:type="dxa"/>
          </w:tcPr>
          <w:p w14:paraId="2C6052C6"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p>
        </w:tc>
        <w:tc>
          <w:tcPr>
            <w:tcW w:w="2336" w:type="dxa"/>
          </w:tcPr>
          <w:p w14:paraId="06543FD0"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Limitarea mișcărilor artciulare</w:t>
            </w:r>
          </w:p>
        </w:tc>
        <w:tc>
          <w:tcPr>
            <w:tcW w:w="2206" w:type="dxa"/>
          </w:tcPr>
          <w:p w14:paraId="6920C5C8"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p>
        </w:tc>
        <w:tc>
          <w:tcPr>
            <w:tcW w:w="2200" w:type="dxa"/>
          </w:tcPr>
          <w:p w14:paraId="295084D7"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Prezența artritei sau/și fricțiunilor la nivel de tendoaen</w:t>
            </w:r>
          </w:p>
        </w:tc>
        <w:tc>
          <w:tcPr>
            <w:tcW w:w="888" w:type="dxa"/>
          </w:tcPr>
          <w:p w14:paraId="1104F743"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2</w:t>
            </w:r>
          </w:p>
        </w:tc>
      </w:tr>
      <w:tr w:rsidR="00114F0D" w:rsidRPr="00104749" w14:paraId="1DB75EA9" w14:textId="77777777" w:rsidTr="00114F0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682" w:type="dxa"/>
          </w:tcPr>
          <w:p w14:paraId="23CECF50" w14:textId="77777777" w:rsidR="00114F0D" w:rsidRPr="00104749" w:rsidRDefault="00114F0D" w:rsidP="00104749">
            <w:pPr>
              <w:spacing w:after="0"/>
              <w:rPr>
                <w:rFonts w:cs="Times New Roman"/>
                <w:sz w:val="24"/>
                <w:vertAlign w:val="superscript"/>
              </w:rPr>
            </w:pPr>
            <w:r w:rsidRPr="00104749">
              <w:rPr>
                <w:rFonts w:cs="Times New Roman"/>
                <w:sz w:val="24"/>
              </w:rPr>
              <w:t>Musculare</w:t>
            </w:r>
            <w:r w:rsidRPr="00104749">
              <w:rPr>
                <w:rFonts w:cs="Times New Roman"/>
                <w:sz w:val="24"/>
                <w:vertAlign w:val="superscript"/>
              </w:rPr>
              <w:t>b</w:t>
            </w:r>
          </w:p>
        </w:tc>
        <w:tc>
          <w:tcPr>
            <w:tcW w:w="2336" w:type="dxa"/>
          </w:tcPr>
          <w:p w14:paraId="4FF40195"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Forța musculară în mușchii proximali normală</w:t>
            </w:r>
          </w:p>
        </w:tc>
        <w:tc>
          <w:tcPr>
            <w:tcW w:w="2205" w:type="dxa"/>
          </w:tcPr>
          <w:p w14:paraId="5EEDA2F2"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CMAS 39-51</w:t>
            </w:r>
          </w:p>
        </w:tc>
        <w:tc>
          <w:tcPr>
            <w:tcW w:w="2336" w:type="dxa"/>
          </w:tcPr>
          <w:p w14:paraId="5D90F461"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CMAS 26-38</w:t>
            </w:r>
          </w:p>
        </w:tc>
        <w:tc>
          <w:tcPr>
            <w:tcW w:w="2206" w:type="dxa"/>
          </w:tcPr>
          <w:p w14:paraId="1CFC1E9B"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CMAS 13-25</w:t>
            </w:r>
          </w:p>
        </w:tc>
        <w:tc>
          <w:tcPr>
            <w:tcW w:w="2200" w:type="dxa"/>
          </w:tcPr>
          <w:p w14:paraId="0F2EF355"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CMAS 0-12</w:t>
            </w:r>
          </w:p>
        </w:tc>
        <w:tc>
          <w:tcPr>
            <w:tcW w:w="888" w:type="dxa"/>
          </w:tcPr>
          <w:p w14:paraId="1739C13F"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2</w:t>
            </w:r>
          </w:p>
        </w:tc>
      </w:tr>
      <w:tr w:rsidR="00114F0D" w:rsidRPr="00104749" w14:paraId="249212B0" w14:textId="77777777" w:rsidTr="00114F0D">
        <w:trPr>
          <w:trHeight w:val="1074"/>
        </w:trPr>
        <w:tc>
          <w:tcPr>
            <w:cnfStyle w:val="001000000000" w:firstRow="0" w:lastRow="0" w:firstColumn="1" w:lastColumn="0" w:oddVBand="0" w:evenVBand="0" w:oddHBand="0" w:evenHBand="0" w:firstRowFirstColumn="0" w:firstRowLastColumn="0" w:lastRowFirstColumn="0" w:lastRowLastColumn="0"/>
            <w:tcW w:w="1682" w:type="dxa"/>
          </w:tcPr>
          <w:p w14:paraId="1EB74BE5" w14:textId="77777777" w:rsidR="00114F0D" w:rsidRPr="00104749" w:rsidRDefault="00114F0D" w:rsidP="00104749">
            <w:pPr>
              <w:spacing w:after="0"/>
              <w:rPr>
                <w:rFonts w:cs="Times New Roman"/>
                <w:sz w:val="24"/>
                <w:vertAlign w:val="superscript"/>
              </w:rPr>
            </w:pPr>
            <w:r w:rsidRPr="00104749">
              <w:rPr>
                <w:rFonts w:cs="Times New Roman"/>
                <w:sz w:val="24"/>
              </w:rPr>
              <w:t>Gastrointestinale</w:t>
            </w:r>
            <w:r w:rsidRPr="00104749">
              <w:rPr>
                <w:rFonts w:cs="Times New Roman"/>
                <w:sz w:val="24"/>
                <w:vertAlign w:val="superscript"/>
              </w:rPr>
              <w:t>a</w:t>
            </w:r>
          </w:p>
        </w:tc>
        <w:tc>
          <w:tcPr>
            <w:tcW w:w="2336" w:type="dxa"/>
          </w:tcPr>
          <w:p w14:paraId="78E74324"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Rezultate normale ale investigațiilor pentru tractul digestiv superior</w:t>
            </w:r>
          </w:p>
        </w:tc>
        <w:tc>
          <w:tcPr>
            <w:tcW w:w="2205" w:type="dxa"/>
          </w:tcPr>
          <w:p w14:paraId="5B07A9B2"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Simptome gastrointestinale</w:t>
            </w:r>
          </w:p>
          <w:p w14:paraId="500607FA"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Hipoperistaltism esofagian distal</w:t>
            </w:r>
          </w:p>
          <w:p w14:paraId="126CD465"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BRGE la Ph-metrie de 24h sau scintigrafie</w:t>
            </w:r>
          </w:p>
        </w:tc>
        <w:tc>
          <w:tcPr>
            <w:tcW w:w="2336" w:type="dxa"/>
          </w:tcPr>
          <w:p w14:paraId="741CE09C"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Hipoperistaltism esofagian mediu sau proximal</w:t>
            </w:r>
          </w:p>
        </w:tc>
        <w:tc>
          <w:tcPr>
            <w:tcW w:w="2206" w:type="dxa"/>
          </w:tcPr>
          <w:p w14:paraId="12E1AA2D"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Sindrom de malabsorbție</w:t>
            </w:r>
          </w:p>
        </w:tc>
        <w:tc>
          <w:tcPr>
            <w:tcW w:w="2200" w:type="dxa"/>
          </w:tcPr>
          <w:p w14:paraId="764A2A3B"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Hiperalimentație</w:t>
            </w:r>
          </w:p>
        </w:tc>
        <w:tc>
          <w:tcPr>
            <w:tcW w:w="888" w:type="dxa"/>
          </w:tcPr>
          <w:p w14:paraId="164307E1"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4</w:t>
            </w:r>
          </w:p>
        </w:tc>
      </w:tr>
      <w:tr w:rsidR="00114F0D" w:rsidRPr="00104749" w14:paraId="0DCB627C" w14:textId="77777777" w:rsidTr="00114F0D">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1682" w:type="dxa"/>
          </w:tcPr>
          <w:p w14:paraId="12E3BC83" w14:textId="77777777" w:rsidR="00114F0D" w:rsidRPr="00104749" w:rsidRDefault="00114F0D" w:rsidP="00104749">
            <w:pPr>
              <w:spacing w:after="0"/>
              <w:rPr>
                <w:rFonts w:cs="Times New Roman"/>
                <w:sz w:val="24"/>
                <w:vertAlign w:val="superscript"/>
              </w:rPr>
            </w:pPr>
            <w:r w:rsidRPr="00104749">
              <w:rPr>
                <w:rFonts w:cs="Times New Roman"/>
                <w:sz w:val="24"/>
              </w:rPr>
              <w:t>Respiratorii</w:t>
            </w:r>
            <w:r w:rsidRPr="00104749">
              <w:rPr>
                <w:rFonts w:cs="Times New Roman"/>
                <w:sz w:val="24"/>
                <w:vertAlign w:val="superscript"/>
              </w:rPr>
              <w:t>a,c</w:t>
            </w:r>
          </w:p>
        </w:tc>
        <w:tc>
          <w:tcPr>
            <w:tcW w:w="2336" w:type="dxa"/>
          </w:tcPr>
          <w:p w14:paraId="45C3A782"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DLCO &gt; 80%</w:t>
            </w:r>
          </w:p>
          <w:p w14:paraId="7DFE0FB9"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FVC &gt; 80%</w:t>
            </w:r>
          </w:p>
          <w:p w14:paraId="16AE22D2"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TC torace normală</w:t>
            </w:r>
          </w:p>
          <w:p w14:paraId="317A9A72"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PsAP &lt; 30 mmHg</w:t>
            </w:r>
          </w:p>
        </w:tc>
        <w:tc>
          <w:tcPr>
            <w:tcW w:w="2205" w:type="dxa"/>
          </w:tcPr>
          <w:p w14:paraId="4783DE2E"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DLCO 70-79%</w:t>
            </w:r>
          </w:p>
          <w:p w14:paraId="28EF7197"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FVC 70-79%</w:t>
            </w:r>
          </w:p>
          <w:p w14:paraId="04E57065"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TC torace demonstrează alveolită</w:t>
            </w:r>
          </w:p>
          <w:p w14:paraId="7115918E"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PsAP 31-45 mmHg</w:t>
            </w:r>
          </w:p>
        </w:tc>
        <w:tc>
          <w:tcPr>
            <w:tcW w:w="2336" w:type="dxa"/>
          </w:tcPr>
          <w:p w14:paraId="637DDDA2"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DLCO 50-69%</w:t>
            </w:r>
          </w:p>
          <w:p w14:paraId="6EAC832A"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FVC 50-69%</w:t>
            </w:r>
          </w:p>
          <w:p w14:paraId="6B30D100"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Fibroză la TC pulmonară</w:t>
            </w:r>
          </w:p>
          <w:p w14:paraId="4ACED8D2"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PSAP 46-75 mmHg</w:t>
            </w:r>
          </w:p>
        </w:tc>
        <w:tc>
          <w:tcPr>
            <w:tcW w:w="2206" w:type="dxa"/>
          </w:tcPr>
          <w:p w14:paraId="7C60D8D0"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DLCO &lt;50 %</w:t>
            </w:r>
          </w:p>
          <w:p w14:paraId="2A6A8C50"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FVC &lt;50%</w:t>
            </w:r>
          </w:p>
          <w:p w14:paraId="5495B081"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Fibroză la Rx pulmonară</w:t>
            </w:r>
          </w:p>
          <w:p w14:paraId="0DA11DBB"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 xml:space="preserve">PsAP &gt;75 mmHg, </w:t>
            </w:r>
          </w:p>
        </w:tc>
        <w:tc>
          <w:tcPr>
            <w:tcW w:w="2200" w:type="dxa"/>
          </w:tcPr>
          <w:p w14:paraId="78FE52BE"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Dependeță de O2</w:t>
            </w:r>
          </w:p>
        </w:tc>
        <w:tc>
          <w:tcPr>
            <w:tcW w:w="888" w:type="dxa"/>
          </w:tcPr>
          <w:p w14:paraId="4FB92B9F"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8</w:t>
            </w:r>
          </w:p>
        </w:tc>
      </w:tr>
      <w:tr w:rsidR="00114F0D" w:rsidRPr="00104749" w14:paraId="4E5DCA8F" w14:textId="77777777" w:rsidTr="00114F0D">
        <w:trPr>
          <w:trHeight w:val="582"/>
        </w:trPr>
        <w:tc>
          <w:tcPr>
            <w:cnfStyle w:val="001000000000" w:firstRow="0" w:lastRow="0" w:firstColumn="1" w:lastColumn="0" w:oddVBand="0" w:evenVBand="0" w:oddHBand="0" w:evenHBand="0" w:firstRowFirstColumn="0" w:firstRowLastColumn="0" w:lastRowFirstColumn="0" w:lastRowLastColumn="0"/>
            <w:tcW w:w="1682" w:type="dxa"/>
          </w:tcPr>
          <w:p w14:paraId="4E8DDBDA" w14:textId="77777777" w:rsidR="00114F0D" w:rsidRPr="00104749" w:rsidRDefault="00114F0D" w:rsidP="00104749">
            <w:pPr>
              <w:spacing w:after="0"/>
              <w:rPr>
                <w:rFonts w:cs="Times New Roman"/>
                <w:sz w:val="24"/>
                <w:vertAlign w:val="superscript"/>
              </w:rPr>
            </w:pPr>
            <w:r w:rsidRPr="00104749">
              <w:rPr>
                <w:rFonts w:cs="Times New Roman"/>
                <w:sz w:val="24"/>
              </w:rPr>
              <w:t>Cardiace</w:t>
            </w:r>
            <w:r w:rsidRPr="00104749">
              <w:rPr>
                <w:rFonts w:cs="Times New Roman"/>
                <w:sz w:val="24"/>
                <w:vertAlign w:val="superscript"/>
              </w:rPr>
              <w:t>a,c</w:t>
            </w:r>
          </w:p>
        </w:tc>
        <w:tc>
          <w:tcPr>
            <w:tcW w:w="2336" w:type="dxa"/>
          </w:tcPr>
          <w:p w14:paraId="33382BDD"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EKG normal</w:t>
            </w:r>
          </w:p>
          <w:p w14:paraId="0CF785D2"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FEVS &gt;50</w:t>
            </w:r>
          </w:p>
        </w:tc>
        <w:tc>
          <w:tcPr>
            <w:tcW w:w="2205" w:type="dxa"/>
          </w:tcPr>
          <w:p w14:paraId="0ED5762D"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 xml:space="preserve">Defecte de conducere </w:t>
            </w:r>
          </w:p>
          <w:p w14:paraId="2E234842"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 xml:space="preserve">demonstrate prin </w:t>
            </w:r>
            <w:r w:rsidRPr="00104749">
              <w:rPr>
                <w:rFonts w:cs="Times New Roman"/>
                <w:sz w:val="24"/>
              </w:rPr>
              <w:lastRenderedPageBreak/>
              <w:t>EKG</w:t>
            </w:r>
          </w:p>
          <w:p w14:paraId="1A97D064"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FEVS 45-49%</w:t>
            </w:r>
          </w:p>
        </w:tc>
        <w:tc>
          <w:tcPr>
            <w:tcW w:w="2336" w:type="dxa"/>
          </w:tcPr>
          <w:p w14:paraId="4D223996"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lastRenderedPageBreak/>
              <w:t>Prezența aritmiilor</w:t>
            </w:r>
          </w:p>
          <w:p w14:paraId="3507FE3E"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FEVS 40-44%</w:t>
            </w:r>
          </w:p>
        </w:tc>
        <w:tc>
          <w:tcPr>
            <w:tcW w:w="2206" w:type="dxa"/>
          </w:tcPr>
          <w:p w14:paraId="0EB166B2"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aritmii care necesită tratament</w:t>
            </w:r>
          </w:p>
          <w:p w14:paraId="46BD69CB"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FEVS 30-40%</w:t>
            </w:r>
          </w:p>
        </w:tc>
        <w:tc>
          <w:tcPr>
            <w:tcW w:w="2200" w:type="dxa"/>
          </w:tcPr>
          <w:p w14:paraId="6B907440"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Insuficiență cardiacă congestivă</w:t>
            </w:r>
          </w:p>
          <w:p w14:paraId="1FC89D7C"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FEVS &lt;30%</w:t>
            </w:r>
          </w:p>
        </w:tc>
        <w:tc>
          <w:tcPr>
            <w:tcW w:w="888" w:type="dxa"/>
          </w:tcPr>
          <w:p w14:paraId="6E4E569E" w14:textId="77777777" w:rsidR="00114F0D" w:rsidRPr="00104749" w:rsidRDefault="00114F0D" w:rsidP="00104749">
            <w:pPr>
              <w:spacing w:after="0"/>
              <w:cnfStyle w:val="000000000000" w:firstRow="0" w:lastRow="0" w:firstColumn="0" w:lastColumn="0" w:oddVBand="0" w:evenVBand="0" w:oddHBand="0" w:evenHBand="0" w:firstRowFirstColumn="0" w:firstRowLastColumn="0" w:lastRowFirstColumn="0" w:lastRowLastColumn="0"/>
              <w:rPr>
                <w:rFonts w:cs="Times New Roman"/>
                <w:sz w:val="24"/>
              </w:rPr>
            </w:pPr>
            <w:r w:rsidRPr="00104749">
              <w:rPr>
                <w:rFonts w:cs="Times New Roman"/>
                <w:sz w:val="24"/>
              </w:rPr>
              <w:t>8</w:t>
            </w:r>
          </w:p>
        </w:tc>
      </w:tr>
      <w:tr w:rsidR="00114F0D" w:rsidRPr="00104749" w14:paraId="3353E318" w14:textId="77777777" w:rsidTr="00114F0D">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682" w:type="dxa"/>
          </w:tcPr>
          <w:p w14:paraId="7F309DCC" w14:textId="77777777" w:rsidR="00114F0D" w:rsidRPr="00104749" w:rsidRDefault="00114F0D" w:rsidP="00104749">
            <w:pPr>
              <w:spacing w:after="0"/>
              <w:rPr>
                <w:rFonts w:cs="Times New Roman"/>
                <w:sz w:val="24"/>
                <w:vertAlign w:val="superscript"/>
              </w:rPr>
            </w:pPr>
            <w:r w:rsidRPr="00104749">
              <w:rPr>
                <w:rFonts w:cs="Times New Roman"/>
                <w:sz w:val="24"/>
              </w:rPr>
              <w:t>Renale</w:t>
            </w:r>
          </w:p>
        </w:tc>
        <w:tc>
          <w:tcPr>
            <w:tcW w:w="2336" w:type="dxa"/>
          </w:tcPr>
          <w:p w14:paraId="072290C0"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Clearence creatinină (GFR) &gt;90 ml/min</w:t>
            </w:r>
          </w:p>
        </w:tc>
        <w:tc>
          <w:tcPr>
            <w:tcW w:w="2205" w:type="dxa"/>
          </w:tcPr>
          <w:p w14:paraId="5417D01E"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Clearence creatinină (GFR) &gt;75-89 ml/min</w:t>
            </w:r>
          </w:p>
        </w:tc>
        <w:tc>
          <w:tcPr>
            <w:tcW w:w="2336" w:type="dxa"/>
          </w:tcPr>
          <w:p w14:paraId="3097FBD8"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Clearence creatinină (GFR) &gt;50-74 ml/min</w:t>
            </w:r>
          </w:p>
        </w:tc>
        <w:tc>
          <w:tcPr>
            <w:tcW w:w="2206" w:type="dxa"/>
          </w:tcPr>
          <w:p w14:paraId="51A56B5A"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Clearence creatinină (GFR) &gt;10-49 ml/min</w:t>
            </w:r>
          </w:p>
        </w:tc>
        <w:tc>
          <w:tcPr>
            <w:tcW w:w="2200" w:type="dxa"/>
          </w:tcPr>
          <w:p w14:paraId="52144C63"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BCR stadiul final</w:t>
            </w:r>
          </w:p>
        </w:tc>
        <w:tc>
          <w:tcPr>
            <w:tcW w:w="888" w:type="dxa"/>
          </w:tcPr>
          <w:p w14:paraId="6FC352FF" w14:textId="77777777" w:rsidR="00114F0D" w:rsidRPr="00104749" w:rsidRDefault="00114F0D" w:rsidP="00104749">
            <w:pPr>
              <w:spacing w:after="0"/>
              <w:cnfStyle w:val="000000100000" w:firstRow="0" w:lastRow="0" w:firstColumn="0" w:lastColumn="0" w:oddVBand="0" w:evenVBand="0" w:oddHBand="1" w:evenHBand="0" w:firstRowFirstColumn="0" w:firstRowLastColumn="0" w:lastRowFirstColumn="0" w:lastRowLastColumn="0"/>
              <w:rPr>
                <w:rFonts w:cs="Times New Roman"/>
                <w:sz w:val="24"/>
              </w:rPr>
            </w:pPr>
            <w:r w:rsidRPr="00104749">
              <w:rPr>
                <w:rFonts w:cs="Times New Roman"/>
                <w:sz w:val="24"/>
              </w:rPr>
              <w:t>4</w:t>
            </w:r>
          </w:p>
        </w:tc>
      </w:tr>
    </w:tbl>
    <w:p w14:paraId="343BDD45" w14:textId="77777777" w:rsidR="00114F0D" w:rsidRPr="00104749" w:rsidRDefault="00114F0D" w:rsidP="00104749">
      <w:pPr>
        <w:rPr>
          <w:sz w:val="24"/>
        </w:rPr>
      </w:pPr>
      <w:r w:rsidRPr="00104749">
        <w:rPr>
          <w:sz w:val="24"/>
        </w:rPr>
        <w:t>BCR: boala cronică renală; IMC: indice de masă corporală; DLCO: capacitatea de difuzie a monoxidului de carbon; FEVS: fracția de ejecție a ventricolului stâng; FVC: capacitatea vitală forțată; PsAP: presiunea în arteră pulmonară; cMAS – scorul de apreciere a miozitei la copii; BRGE: boala de reflux gastro-esofagian; EKG: electrocardiogramă, eGFR: rata filtrării glomerulare estimată</w:t>
      </w:r>
    </w:p>
    <w:p w14:paraId="77A479D4" w14:textId="77777777" w:rsidR="00114F0D" w:rsidRPr="00104749" w:rsidRDefault="00114F0D" w:rsidP="00104749">
      <w:pPr>
        <w:pStyle w:val="ListParagraph"/>
        <w:numPr>
          <w:ilvl w:val="0"/>
          <w:numId w:val="70"/>
        </w:numPr>
        <w:spacing w:after="160"/>
        <w:contextualSpacing/>
        <w:jc w:val="left"/>
        <w:rPr>
          <w:sz w:val="24"/>
        </w:rPr>
      </w:pPr>
      <w:r w:rsidRPr="00104749">
        <w:rPr>
          <w:sz w:val="24"/>
        </w:rPr>
        <w:t>Prezența unuia definește scorul</w:t>
      </w:r>
    </w:p>
    <w:p w14:paraId="3DFB67B6" w14:textId="77777777" w:rsidR="00A93693" w:rsidRPr="00104749" w:rsidRDefault="00114F0D" w:rsidP="00104749">
      <w:pPr>
        <w:pStyle w:val="ListParagraph"/>
        <w:numPr>
          <w:ilvl w:val="0"/>
          <w:numId w:val="70"/>
        </w:numPr>
        <w:spacing w:after="160"/>
        <w:contextualSpacing/>
        <w:jc w:val="left"/>
        <w:rPr>
          <w:sz w:val="24"/>
        </w:rPr>
      </w:pPr>
      <w:r w:rsidRPr="00104749">
        <w:rPr>
          <w:sz w:val="24"/>
        </w:rPr>
        <w:t>Fiecare indice va fi multiplicat cu 0.5 pentru a obține scorul final</w:t>
      </w:r>
    </w:p>
    <w:p w14:paraId="0D02BB38" w14:textId="77777777" w:rsidR="007833DB" w:rsidRDefault="00114F0D" w:rsidP="00104749">
      <w:pPr>
        <w:pStyle w:val="ListParagraph"/>
        <w:numPr>
          <w:ilvl w:val="0"/>
          <w:numId w:val="70"/>
        </w:numPr>
        <w:spacing w:after="160"/>
        <w:contextualSpacing/>
        <w:jc w:val="left"/>
        <w:rPr>
          <w:sz w:val="24"/>
        </w:rPr>
        <w:sectPr w:rsidR="007833DB" w:rsidSect="007833DB">
          <w:pgSz w:w="16839" w:h="11907" w:orient="landscape" w:code="9"/>
          <w:pgMar w:top="1418" w:right="1134" w:bottom="851" w:left="1134" w:header="720" w:footer="720" w:gutter="0"/>
          <w:cols w:space="720"/>
          <w:docGrid w:linePitch="360"/>
        </w:sectPr>
      </w:pPr>
      <w:r w:rsidRPr="00104749">
        <w:rPr>
          <w:sz w:val="24"/>
        </w:rPr>
        <w:t>Fiecare indice va fi multiplicat cu 2 pentru a obține scorul final</w:t>
      </w:r>
    </w:p>
    <w:p w14:paraId="61001727" w14:textId="4675D135" w:rsidR="00114F0D" w:rsidRPr="007833DB" w:rsidRDefault="003402AC" w:rsidP="007833DB">
      <w:pPr>
        <w:pStyle w:val="Heading3"/>
        <w:ind w:left="0"/>
        <w:rPr>
          <w:rFonts w:ascii="Times New Roman" w:hAnsi="Times New Roman"/>
          <w:i w:val="0"/>
          <w:iCs/>
          <w:sz w:val="24"/>
          <w:lang w:val="ro-RO"/>
        </w:rPr>
      </w:pPr>
      <w:bookmarkStart w:id="144" w:name="_Toc196397681"/>
      <w:r w:rsidRPr="007833DB">
        <w:rPr>
          <w:rFonts w:ascii="Times New Roman" w:hAnsi="Times New Roman"/>
          <w:i w:val="0"/>
          <w:iCs/>
          <w:sz w:val="24"/>
          <w:lang w:val="ro-RO"/>
        </w:rPr>
        <w:lastRenderedPageBreak/>
        <w:t>Ane</w:t>
      </w:r>
      <w:r w:rsidR="00E73ACF" w:rsidRPr="007833DB">
        <w:rPr>
          <w:rFonts w:ascii="Times New Roman" w:hAnsi="Times New Roman"/>
          <w:i w:val="0"/>
          <w:iCs/>
          <w:sz w:val="24"/>
          <w:lang w:val="ro-RO"/>
        </w:rPr>
        <w:t>xa 7</w:t>
      </w:r>
      <w:r w:rsidR="003B7110" w:rsidRPr="007833DB">
        <w:rPr>
          <w:rFonts w:ascii="Times New Roman" w:hAnsi="Times New Roman"/>
          <w:i w:val="0"/>
          <w:iCs/>
          <w:sz w:val="24"/>
          <w:lang w:val="ro-RO"/>
        </w:rPr>
        <w:t xml:space="preserve">. Informaţie pentru </w:t>
      </w:r>
      <w:bookmarkEnd w:id="141"/>
      <w:r w:rsidR="00C12766" w:rsidRPr="007833DB">
        <w:rPr>
          <w:rFonts w:ascii="Times New Roman" w:hAnsi="Times New Roman"/>
          <w:i w:val="0"/>
          <w:iCs/>
          <w:sz w:val="24"/>
          <w:lang w:val="ro-RO"/>
        </w:rPr>
        <w:t>părinți</w:t>
      </w:r>
      <w:bookmarkEnd w:id="144"/>
    </w:p>
    <w:p w14:paraId="53D65B89" w14:textId="77777777" w:rsidR="005977AF" w:rsidRPr="0087348C" w:rsidRDefault="0010433E" w:rsidP="00104749">
      <w:pPr>
        <w:rPr>
          <w:b/>
          <w:bCs/>
          <w:sz w:val="24"/>
        </w:rPr>
      </w:pPr>
      <w:bookmarkStart w:id="145" w:name="_Toc198354875"/>
      <w:r w:rsidRPr="00104749">
        <w:rPr>
          <w:sz w:val="24"/>
        </w:rPr>
        <w:t xml:space="preserve">Ce reprezintă </w:t>
      </w:r>
      <w:r w:rsidRPr="0087348C">
        <w:rPr>
          <w:b/>
          <w:bCs/>
          <w:sz w:val="24"/>
        </w:rPr>
        <w:t>Sclerodermia Juvenilă?</w:t>
      </w:r>
    </w:p>
    <w:p w14:paraId="6182851A" w14:textId="77777777" w:rsidR="00023B62" w:rsidRPr="00104749" w:rsidRDefault="00AA5FE4" w:rsidP="00104749">
      <w:pPr>
        <w:ind w:firstLine="708"/>
        <w:rPr>
          <w:sz w:val="24"/>
        </w:rPr>
      </w:pPr>
      <w:r w:rsidRPr="00104749">
        <w:rPr>
          <w:sz w:val="24"/>
        </w:rPr>
        <w:t>Sclerodermia sistemică este o maladie difuză a țesutului conjunctiv ce afectează</w:t>
      </w:r>
      <w:r w:rsidR="009B5ACF" w:rsidRPr="00104749">
        <w:rPr>
          <w:sz w:val="24"/>
        </w:rPr>
        <w:t xml:space="preserve"> pielea, vasele sangvine și sistemul imun. În cazul afectării sistemice, pot fi constatate modificări sistemice.</w:t>
      </w:r>
    </w:p>
    <w:p w14:paraId="67390F02" w14:textId="5DDE5C6E" w:rsidR="009B5ACF" w:rsidRPr="00104749" w:rsidRDefault="009B5ACF" w:rsidP="00104749">
      <w:pPr>
        <w:rPr>
          <w:sz w:val="24"/>
        </w:rPr>
      </w:pPr>
      <w:r w:rsidRPr="00104749">
        <w:rPr>
          <w:sz w:val="24"/>
        </w:rPr>
        <w:tab/>
        <w:t xml:space="preserve">Sclerodermia înseamnă „piele dură”. Îngroșarea și subțierea pielii are loc drept consecință a dereglării sintezei colagenului și </w:t>
      </w:r>
      <w:r w:rsidR="00C12766" w:rsidRPr="00104749">
        <w:rPr>
          <w:sz w:val="24"/>
        </w:rPr>
        <w:t>altor</w:t>
      </w:r>
      <w:r w:rsidRPr="00104749">
        <w:rPr>
          <w:sz w:val="24"/>
        </w:rPr>
        <w:t xml:space="preserve"> proteine naturale ale pielii – proces patologic mediat de răspuns inflamator/imun local.</w:t>
      </w:r>
    </w:p>
    <w:p w14:paraId="1301B465" w14:textId="77777777" w:rsidR="009B5ACF" w:rsidRPr="00104749" w:rsidRDefault="009B5ACF" w:rsidP="00104749">
      <w:pPr>
        <w:rPr>
          <w:sz w:val="24"/>
        </w:rPr>
      </w:pPr>
      <w:r w:rsidRPr="00104749">
        <w:rPr>
          <w:sz w:val="24"/>
        </w:rPr>
        <w:t>Se cunosc mai multe sindroame distincte ce determină sclerodermia.</w:t>
      </w:r>
    </w:p>
    <w:p w14:paraId="4372330D" w14:textId="77777777" w:rsidR="009B5ACF" w:rsidRPr="00104749" w:rsidRDefault="009B5ACF" w:rsidP="00104749">
      <w:pPr>
        <w:numPr>
          <w:ilvl w:val="0"/>
          <w:numId w:val="55"/>
        </w:numPr>
        <w:rPr>
          <w:sz w:val="24"/>
        </w:rPr>
      </w:pPr>
      <w:r w:rsidRPr="00104749">
        <w:rPr>
          <w:sz w:val="24"/>
        </w:rPr>
        <w:t xml:space="preserve">Localizată – nu afectează organele interne. Forma lineară este mai des întâlnită la copii decât la adulți. </w:t>
      </w:r>
    </w:p>
    <w:p w14:paraId="0F1D4195" w14:textId="77777777" w:rsidR="009B5ACF" w:rsidRPr="00104749" w:rsidRDefault="009B5ACF" w:rsidP="00104749">
      <w:pPr>
        <w:ind w:left="708"/>
        <w:rPr>
          <w:sz w:val="24"/>
        </w:rPr>
      </w:pPr>
      <w:r w:rsidRPr="00104749">
        <w:rPr>
          <w:sz w:val="24"/>
        </w:rPr>
        <w:t>Forma localizată nu se poate suprapune cu Sclerodermia Sistemică.</w:t>
      </w:r>
    </w:p>
    <w:p w14:paraId="7069AC05" w14:textId="77777777" w:rsidR="009B5ACF" w:rsidRPr="00104749" w:rsidRDefault="009B5ACF" w:rsidP="00104749">
      <w:pPr>
        <w:numPr>
          <w:ilvl w:val="0"/>
          <w:numId w:val="55"/>
        </w:numPr>
        <w:rPr>
          <w:sz w:val="24"/>
        </w:rPr>
      </w:pPr>
      <w:r w:rsidRPr="00104749">
        <w:rPr>
          <w:sz w:val="24"/>
        </w:rPr>
        <w:t>Sistemică – afectează organele interne. Forma sistemică este mai rar întâlnită la copii.</w:t>
      </w:r>
    </w:p>
    <w:p w14:paraId="20F9332E" w14:textId="77777777" w:rsidR="009B5ACF" w:rsidRPr="00104749" w:rsidRDefault="009B5ACF" w:rsidP="00104749">
      <w:pPr>
        <w:numPr>
          <w:ilvl w:val="1"/>
          <w:numId w:val="55"/>
        </w:numPr>
        <w:rPr>
          <w:sz w:val="24"/>
        </w:rPr>
      </w:pPr>
      <w:r w:rsidRPr="00104749">
        <w:rPr>
          <w:sz w:val="24"/>
        </w:rPr>
        <w:t>Limitată – afectarea organelor viscerale survine mai târziu. Se mai cunoaște precum sindromul „CREST”.</w:t>
      </w:r>
    </w:p>
    <w:p w14:paraId="132D2CD4" w14:textId="77777777" w:rsidR="009B5ACF" w:rsidRPr="00104749" w:rsidRDefault="009B5ACF" w:rsidP="00104749">
      <w:pPr>
        <w:ind w:left="1416"/>
        <w:rPr>
          <w:sz w:val="24"/>
        </w:rPr>
      </w:pPr>
      <w:r w:rsidRPr="00104749">
        <w:rPr>
          <w:b/>
          <w:sz w:val="24"/>
        </w:rPr>
        <w:t>C</w:t>
      </w:r>
      <w:r w:rsidRPr="00104749">
        <w:rPr>
          <w:sz w:val="24"/>
        </w:rPr>
        <w:t>alcinoze – depozite de calciu la nivelul pielii.</w:t>
      </w:r>
    </w:p>
    <w:p w14:paraId="471D6E92" w14:textId="77777777" w:rsidR="009B5ACF" w:rsidRPr="00104749" w:rsidRDefault="009B5ACF" w:rsidP="00104749">
      <w:pPr>
        <w:ind w:left="1416"/>
        <w:rPr>
          <w:sz w:val="24"/>
        </w:rPr>
      </w:pPr>
      <w:r w:rsidRPr="00104749">
        <w:rPr>
          <w:b/>
          <w:sz w:val="24"/>
        </w:rPr>
        <w:t>R</w:t>
      </w:r>
      <w:r w:rsidRPr="00104749">
        <w:rPr>
          <w:sz w:val="24"/>
        </w:rPr>
        <w:t xml:space="preserve">aynaud (fenomen) </w:t>
      </w:r>
      <w:r w:rsidR="00746EFA" w:rsidRPr="00104749">
        <w:rPr>
          <w:sz w:val="24"/>
        </w:rPr>
        <w:t>–</w:t>
      </w:r>
      <w:r w:rsidRPr="00104749">
        <w:rPr>
          <w:sz w:val="24"/>
        </w:rPr>
        <w:t xml:space="preserve"> </w:t>
      </w:r>
      <w:r w:rsidR="00746EFA" w:rsidRPr="00104749">
        <w:rPr>
          <w:sz w:val="24"/>
        </w:rPr>
        <w:t>extremitățile digitale devin pale, cianotice, hiperemiate la expunerea la frig sau la stres.</w:t>
      </w:r>
    </w:p>
    <w:p w14:paraId="4F27C1A9" w14:textId="77777777" w:rsidR="00746EFA" w:rsidRPr="00104749" w:rsidRDefault="00587B7B" w:rsidP="00104749">
      <w:pPr>
        <w:ind w:left="1416"/>
        <w:rPr>
          <w:sz w:val="24"/>
        </w:rPr>
      </w:pPr>
      <w:r w:rsidRPr="00104749">
        <w:rPr>
          <w:b/>
          <w:sz w:val="24"/>
        </w:rPr>
        <w:t>E</w:t>
      </w:r>
      <w:r w:rsidRPr="00104749">
        <w:rPr>
          <w:sz w:val="24"/>
        </w:rPr>
        <w:t>sophageal dysmotility (dismotilitate esofageană) – frecvent arsuri retrosternale, dificultăți de deglutiție.</w:t>
      </w:r>
    </w:p>
    <w:p w14:paraId="433D5C71" w14:textId="77777777" w:rsidR="00587B7B" w:rsidRPr="00104749" w:rsidRDefault="00587B7B" w:rsidP="00104749">
      <w:pPr>
        <w:ind w:left="1416"/>
        <w:rPr>
          <w:sz w:val="24"/>
        </w:rPr>
      </w:pPr>
      <w:r w:rsidRPr="00104749">
        <w:rPr>
          <w:b/>
          <w:sz w:val="24"/>
        </w:rPr>
        <w:t>S</w:t>
      </w:r>
      <w:r w:rsidRPr="00104749">
        <w:rPr>
          <w:sz w:val="24"/>
        </w:rPr>
        <w:t>clerodactilie – îngroșarea pielii degetelor determină contracturi ale degetelor în poziție de flexie (Contracturi – îndoirea unei articulații cu imposibilitatea de a îndrepta complet o articulație)</w:t>
      </w:r>
    </w:p>
    <w:p w14:paraId="2410320B" w14:textId="77777777" w:rsidR="00587B7B" w:rsidRPr="00104749" w:rsidRDefault="00587B7B" w:rsidP="00104749">
      <w:pPr>
        <w:ind w:left="1416"/>
        <w:rPr>
          <w:sz w:val="24"/>
        </w:rPr>
      </w:pPr>
      <w:r w:rsidRPr="00104749">
        <w:rPr>
          <w:b/>
          <w:sz w:val="24"/>
        </w:rPr>
        <w:t>T</w:t>
      </w:r>
      <w:r w:rsidRPr="00104749">
        <w:rPr>
          <w:sz w:val="24"/>
        </w:rPr>
        <w:t>eleangiectazii – zone de roșeață a pielii, vase sangvine proieminente la nivelul pielii.</w:t>
      </w:r>
    </w:p>
    <w:p w14:paraId="2942B00C" w14:textId="0BE7D13C" w:rsidR="00C343AC" w:rsidRPr="00104749" w:rsidRDefault="009B5ACF" w:rsidP="00104749">
      <w:pPr>
        <w:numPr>
          <w:ilvl w:val="1"/>
          <w:numId w:val="55"/>
        </w:numPr>
        <w:rPr>
          <w:sz w:val="24"/>
        </w:rPr>
      </w:pPr>
      <w:r w:rsidRPr="00104749">
        <w:rPr>
          <w:sz w:val="24"/>
        </w:rPr>
        <w:t xml:space="preserve">Difuză </w:t>
      </w:r>
      <w:r w:rsidR="00587B7B" w:rsidRPr="00104749">
        <w:rPr>
          <w:sz w:val="24"/>
        </w:rPr>
        <w:t>– afectarea cutanată generalizată și implicarea precoce a organelor interne, în special – pulmonii, tractul gastrointestinal (dismotilitatea esofageană</w:t>
      </w:r>
      <w:r w:rsidR="00C343AC" w:rsidRPr="00104749">
        <w:rPr>
          <w:sz w:val="24"/>
        </w:rPr>
        <w:t>, malabsorbție, constipație). Fenomenul Raynaud este foarte frecvent. De asemenea, poate surveni afectarea cordului, rinichilor, mușchilor și articulațiilor.</w:t>
      </w:r>
    </w:p>
    <w:p w14:paraId="7E687C58" w14:textId="77777777" w:rsidR="00C343AC" w:rsidRPr="00104749" w:rsidRDefault="00C343AC" w:rsidP="00104749">
      <w:pPr>
        <w:ind w:firstLine="708"/>
        <w:rPr>
          <w:sz w:val="24"/>
        </w:rPr>
      </w:pPr>
      <w:r w:rsidRPr="00104749">
        <w:rPr>
          <w:b/>
          <w:i/>
          <w:sz w:val="24"/>
        </w:rPr>
        <w:t>Câți copii sunt afectați de Sclerodermia juvenilă?</w:t>
      </w:r>
    </w:p>
    <w:p w14:paraId="3EFE6DB7" w14:textId="5752967B" w:rsidR="00C343AC" w:rsidRPr="00104749" w:rsidRDefault="00C343AC" w:rsidP="00104749">
      <w:pPr>
        <w:rPr>
          <w:sz w:val="24"/>
        </w:rPr>
      </w:pPr>
      <w:r w:rsidRPr="00104749">
        <w:rPr>
          <w:sz w:val="24"/>
        </w:rPr>
        <w:tab/>
        <w:t>Această afecțiune rară afectează aproximativ 1/100.000 copii. Luând în considerare că sclerodermia juvenilă rămâne deseori nediagnosticată, numărul copiilor afectați poate fi mai mare.</w:t>
      </w:r>
    </w:p>
    <w:p w14:paraId="41C3CC83" w14:textId="77777777" w:rsidR="00C343AC" w:rsidRPr="00104749" w:rsidRDefault="00C343AC" w:rsidP="00104749">
      <w:pPr>
        <w:rPr>
          <w:b/>
          <w:i/>
          <w:sz w:val="24"/>
        </w:rPr>
      </w:pPr>
      <w:r w:rsidRPr="00104749">
        <w:rPr>
          <w:sz w:val="24"/>
        </w:rPr>
        <w:tab/>
      </w:r>
      <w:r w:rsidRPr="00104749">
        <w:rPr>
          <w:b/>
          <w:i/>
          <w:sz w:val="24"/>
        </w:rPr>
        <w:t>Care este tratamentul Sclerodermiei juvenile?</w:t>
      </w:r>
    </w:p>
    <w:p w14:paraId="0F899EED" w14:textId="77777777" w:rsidR="00AA5FE4" w:rsidRPr="00104749" w:rsidRDefault="00C343AC" w:rsidP="00104749">
      <w:pPr>
        <w:rPr>
          <w:sz w:val="24"/>
        </w:rPr>
      </w:pPr>
      <w:r w:rsidRPr="00104749">
        <w:rPr>
          <w:sz w:val="24"/>
        </w:rPr>
        <w:tab/>
        <w:t>Cauza rămâne a fi necunoscută. Nu a fost stabilit tratamentul de fond al bolii. Astfel, managementul terapeutic rămâne a fi o dilemă, în special cu referire la grupul de copii ce necesită tratament și metodele de monitorizare a lui. Cu toate acestea, sunt propuse câteva alternative de tratament. Cele mai frecvente grupe de medicamente utilizate în tratamentul simptomatic al sclerodermiei juvenile sunt chimioterapicele, corticosteroizii și imunosupresantele. Oricare din aceste grupe enumerate pot determina reacții adverse.</w:t>
      </w:r>
    </w:p>
    <w:p w14:paraId="523C054E" w14:textId="461BBC13" w:rsidR="00CE7BA4" w:rsidRPr="00104749" w:rsidRDefault="00CE7BA4" w:rsidP="00104749">
      <w:pPr>
        <w:rPr>
          <w:sz w:val="24"/>
        </w:rPr>
      </w:pPr>
    </w:p>
    <w:p w14:paraId="63A47506" w14:textId="77777777" w:rsidR="00194BF9" w:rsidRPr="00104749" w:rsidRDefault="00194BF9" w:rsidP="00104749">
      <w:pPr>
        <w:ind w:firstLine="708"/>
        <w:rPr>
          <w:b/>
          <w:i/>
          <w:sz w:val="24"/>
        </w:rPr>
      </w:pPr>
      <w:r w:rsidRPr="00104749">
        <w:rPr>
          <w:b/>
          <w:i/>
          <w:sz w:val="24"/>
        </w:rPr>
        <w:t>Efectele psihoemoționale ale Sclerodermiei juvenile</w:t>
      </w:r>
    </w:p>
    <w:p w14:paraId="372A5267" w14:textId="46FDC84A" w:rsidR="00194BF9" w:rsidRPr="00104749" w:rsidRDefault="00194BF9" w:rsidP="00104749">
      <w:pPr>
        <w:ind w:firstLine="708"/>
        <w:rPr>
          <w:sz w:val="24"/>
        </w:rPr>
      </w:pPr>
      <w:r w:rsidRPr="00104749">
        <w:rPr>
          <w:sz w:val="24"/>
        </w:rPr>
        <w:t xml:space="preserve">Copii ce sunt afectați de sclerodermia juvenilă pot manifesta o gamă variată de emoții. În condițiile de limitare a activității zilnice, copii pot fi confuzi, capricioși, indispuși. </w:t>
      </w:r>
      <w:r w:rsidR="00C12766" w:rsidRPr="00104749">
        <w:rPr>
          <w:sz w:val="24"/>
        </w:rPr>
        <w:t>Luând</w:t>
      </w:r>
      <w:r w:rsidRPr="00104749">
        <w:rPr>
          <w:sz w:val="24"/>
        </w:rPr>
        <w:t xml:space="preserve"> în considerație viitorul lor incert ei devin frustrați, îngrijorați și/sau depresivi. Deseori, modificările </w:t>
      </w:r>
      <w:r w:rsidRPr="00104749">
        <w:rPr>
          <w:sz w:val="24"/>
        </w:rPr>
        <w:lastRenderedPageBreak/>
        <w:t>vizibile ale înfățișării sunt greu de tolerat de către copii, întrucât sunt tachinați de alți copii și indirect persistă zilnic sentimentul de „copil bolnav”. Părinții necesită a vorbi direct cu copii lor despre sclerodermia juvenilă și să fie foarte vigilenți față de implicațiile psihoemoționale posibile.</w:t>
      </w:r>
    </w:p>
    <w:p w14:paraId="6DA8107B" w14:textId="77777777" w:rsidR="00194BF9" w:rsidRPr="00104749" w:rsidRDefault="00194BF9" w:rsidP="00104749">
      <w:pPr>
        <w:rPr>
          <w:sz w:val="24"/>
        </w:rPr>
      </w:pPr>
    </w:p>
    <w:p w14:paraId="638D416E" w14:textId="77777777" w:rsidR="00194BF9" w:rsidRPr="00104749" w:rsidRDefault="00194BF9" w:rsidP="00DC1264">
      <w:pPr>
        <w:ind w:firstLine="708"/>
        <w:rPr>
          <w:b/>
          <w:i/>
          <w:sz w:val="24"/>
        </w:rPr>
      </w:pPr>
      <w:r w:rsidRPr="00104749">
        <w:rPr>
          <w:b/>
          <w:i/>
          <w:sz w:val="24"/>
        </w:rPr>
        <w:t>Recomandări dietetice în Sclerodermia juvenilă</w:t>
      </w:r>
    </w:p>
    <w:p w14:paraId="3D1417D1" w14:textId="77777777" w:rsidR="00023B62" w:rsidRPr="00104749" w:rsidRDefault="00194BF9" w:rsidP="00DC1264">
      <w:pPr>
        <w:rPr>
          <w:sz w:val="24"/>
        </w:rPr>
      </w:pPr>
      <w:r w:rsidRPr="00104749">
        <w:rPr>
          <w:sz w:val="24"/>
        </w:rPr>
        <w:tab/>
      </w:r>
      <w:r w:rsidR="00A47DDA" w:rsidRPr="00104749">
        <w:rPr>
          <w:sz w:val="24"/>
        </w:rPr>
        <w:t>Următoarele simptome, de asemenea, pot masca debutul sclerodermei și impune dificultăți de diagnostic diferențial cu malnutriția. Apariția sau agravarea simptomelor, precum ar fi fatigabilitatea sau pierdere ponderală marcantă) poate indica malnutriția copilului:</w:t>
      </w:r>
    </w:p>
    <w:p w14:paraId="46E27442" w14:textId="6AC25B8A" w:rsidR="00A47DDA" w:rsidRPr="00104749" w:rsidRDefault="00A47DDA" w:rsidP="00DC1264">
      <w:pPr>
        <w:numPr>
          <w:ilvl w:val="0"/>
          <w:numId w:val="56"/>
        </w:numPr>
        <w:rPr>
          <w:sz w:val="24"/>
        </w:rPr>
      </w:pPr>
      <w:r w:rsidRPr="00104749">
        <w:rPr>
          <w:sz w:val="24"/>
        </w:rPr>
        <w:t xml:space="preserve">Pierdere ponderală </w:t>
      </w:r>
      <w:r w:rsidR="00DC1264" w:rsidRPr="00104749">
        <w:rPr>
          <w:sz w:val="24"/>
        </w:rPr>
        <w:t>nejustificată</w:t>
      </w:r>
      <w:r w:rsidRPr="00104749">
        <w:rPr>
          <w:sz w:val="24"/>
        </w:rPr>
        <w:t xml:space="preserve"> (10 procente și mai mult) timp de o perioadă de 3 luni;</w:t>
      </w:r>
    </w:p>
    <w:p w14:paraId="7892DED1" w14:textId="77777777" w:rsidR="00A47DDA" w:rsidRPr="00104749" w:rsidRDefault="00A47DDA" w:rsidP="00DC1264">
      <w:pPr>
        <w:numPr>
          <w:ilvl w:val="0"/>
          <w:numId w:val="56"/>
        </w:numPr>
        <w:rPr>
          <w:sz w:val="24"/>
        </w:rPr>
      </w:pPr>
      <w:r w:rsidRPr="00104749">
        <w:rPr>
          <w:sz w:val="24"/>
        </w:rPr>
        <w:t>Slăbiciune musculară pronunțată</w:t>
      </w:r>
    </w:p>
    <w:p w14:paraId="357AE5C6" w14:textId="77777777" w:rsidR="00A47DDA" w:rsidRPr="00104749" w:rsidRDefault="00917058" w:rsidP="00DC1264">
      <w:pPr>
        <w:numPr>
          <w:ilvl w:val="0"/>
          <w:numId w:val="56"/>
        </w:numPr>
        <w:rPr>
          <w:sz w:val="24"/>
        </w:rPr>
      </w:pPr>
      <w:r w:rsidRPr="00104749">
        <w:rPr>
          <w:sz w:val="24"/>
        </w:rPr>
        <w:t>Fatigabilitate pronunțată</w:t>
      </w:r>
    </w:p>
    <w:p w14:paraId="46CD9B7F" w14:textId="77777777" w:rsidR="00917058" w:rsidRPr="00104749" w:rsidRDefault="00917058" w:rsidP="00DC1264">
      <w:pPr>
        <w:numPr>
          <w:ilvl w:val="0"/>
          <w:numId w:val="56"/>
        </w:numPr>
        <w:rPr>
          <w:sz w:val="24"/>
        </w:rPr>
      </w:pPr>
      <w:r w:rsidRPr="00104749">
        <w:rPr>
          <w:sz w:val="24"/>
        </w:rPr>
        <w:t>Susceptibilitate crescută la infecții (imunitate scăzută)</w:t>
      </w:r>
    </w:p>
    <w:p w14:paraId="58D32450" w14:textId="77777777" w:rsidR="00917058" w:rsidRPr="00104749" w:rsidRDefault="00917058" w:rsidP="00DC1264">
      <w:pPr>
        <w:numPr>
          <w:ilvl w:val="0"/>
          <w:numId w:val="56"/>
        </w:numPr>
        <w:rPr>
          <w:sz w:val="24"/>
        </w:rPr>
      </w:pPr>
      <w:r w:rsidRPr="00104749">
        <w:rPr>
          <w:sz w:val="24"/>
        </w:rPr>
        <w:t>Cicatrizare întârziată a plăgilor</w:t>
      </w:r>
    </w:p>
    <w:p w14:paraId="3724EE59" w14:textId="77777777" w:rsidR="00917058" w:rsidRPr="00104749" w:rsidRDefault="00917058" w:rsidP="00DC1264">
      <w:pPr>
        <w:numPr>
          <w:ilvl w:val="0"/>
          <w:numId w:val="56"/>
        </w:numPr>
        <w:rPr>
          <w:sz w:val="24"/>
        </w:rPr>
      </w:pPr>
      <w:r w:rsidRPr="00104749">
        <w:rPr>
          <w:sz w:val="24"/>
        </w:rPr>
        <w:t>Unghiile fragile, căderea marcantă a părului</w:t>
      </w:r>
    </w:p>
    <w:p w14:paraId="793D8E36" w14:textId="4B79CCE8" w:rsidR="00917058" w:rsidRPr="00104749" w:rsidRDefault="00917058" w:rsidP="00DC1264">
      <w:pPr>
        <w:numPr>
          <w:ilvl w:val="0"/>
          <w:numId w:val="56"/>
        </w:numPr>
        <w:rPr>
          <w:sz w:val="24"/>
        </w:rPr>
      </w:pPr>
      <w:r w:rsidRPr="00104749">
        <w:rPr>
          <w:sz w:val="24"/>
        </w:rPr>
        <w:t>Uscăciunea pronunțată a pielii</w:t>
      </w:r>
    </w:p>
    <w:p w14:paraId="4985B370" w14:textId="77777777" w:rsidR="00917058" w:rsidRPr="00104749" w:rsidRDefault="00917058" w:rsidP="00DC1264">
      <w:pPr>
        <w:ind w:firstLine="720"/>
        <w:rPr>
          <w:sz w:val="24"/>
        </w:rPr>
      </w:pPr>
      <w:r w:rsidRPr="00104749">
        <w:rPr>
          <w:sz w:val="24"/>
        </w:rPr>
        <w:t>Cu scop de a preîntâmpina/ameliora simptomele gastrointestinale, precum ar fi meteorismul, balonarea, discomfortul abdominal, diareea și/sau constipația, se recomandă de a evita consumul alimentelor făinoase (grâu – gluten) și lactatelor (lactoza), câte un singur produs la o alimentație. Aceste alimente sunt deseori dificile de a fi digerate. Dacă îndepărtarea produselor cu gluten și/sau lactoză nu ameliorează starea de sănătate, se recomandă regimul alimentar</w:t>
      </w:r>
      <w:r w:rsidR="00D344AC" w:rsidRPr="00104749">
        <w:rPr>
          <w:sz w:val="24"/>
        </w:rPr>
        <w:t xml:space="preserve"> cu reducerea componentelor</w:t>
      </w:r>
      <w:r w:rsidRPr="00104749">
        <w:rPr>
          <w:sz w:val="24"/>
        </w:rPr>
        <w:t xml:space="preserve"> FODMAP:</w:t>
      </w:r>
    </w:p>
    <w:p w14:paraId="2941B96A" w14:textId="77777777" w:rsidR="00917058" w:rsidRPr="00104749" w:rsidRDefault="00D344AC" w:rsidP="00DC1264">
      <w:pPr>
        <w:ind w:firstLine="720"/>
        <w:rPr>
          <w:sz w:val="24"/>
        </w:rPr>
      </w:pPr>
      <w:r w:rsidRPr="00104749">
        <w:rPr>
          <w:b/>
          <w:sz w:val="24"/>
        </w:rPr>
        <w:t>F</w:t>
      </w:r>
      <w:r w:rsidRPr="00104749">
        <w:rPr>
          <w:sz w:val="24"/>
        </w:rPr>
        <w:t>ermentabil</w:t>
      </w:r>
    </w:p>
    <w:p w14:paraId="5972D64C" w14:textId="77777777" w:rsidR="00D344AC" w:rsidRPr="00104749" w:rsidRDefault="00D344AC" w:rsidP="00DC1264">
      <w:pPr>
        <w:ind w:firstLine="720"/>
        <w:rPr>
          <w:sz w:val="24"/>
        </w:rPr>
      </w:pPr>
      <w:r w:rsidRPr="00104749">
        <w:rPr>
          <w:b/>
          <w:sz w:val="24"/>
        </w:rPr>
        <w:t>O</w:t>
      </w:r>
      <w:r w:rsidRPr="00104749">
        <w:rPr>
          <w:sz w:val="24"/>
        </w:rPr>
        <w:t>ligozaharide</w:t>
      </w:r>
    </w:p>
    <w:p w14:paraId="259403B1" w14:textId="77777777" w:rsidR="00D344AC" w:rsidRPr="00104749" w:rsidRDefault="00D344AC" w:rsidP="00DC1264">
      <w:pPr>
        <w:ind w:firstLine="720"/>
        <w:rPr>
          <w:sz w:val="24"/>
        </w:rPr>
      </w:pPr>
      <w:r w:rsidRPr="00104749">
        <w:rPr>
          <w:b/>
          <w:sz w:val="24"/>
        </w:rPr>
        <w:t>D</w:t>
      </w:r>
      <w:r w:rsidRPr="00104749">
        <w:rPr>
          <w:sz w:val="24"/>
        </w:rPr>
        <w:t>izaharide (lactoza)</w:t>
      </w:r>
    </w:p>
    <w:p w14:paraId="3A5E6E39" w14:textId="77777777" w:rsidR="00D344AC" w:rsidRPr="00104749" w:rsidRDefault="00D344AC" w:rsidP="00DC1264">
      <w:pPr>
        <w:ind w:firstLine="720"/>
        <w:rPr>
          <w:sz w:val="24"/>
        </w:rPr>
      </w:pPr>
      <w:r w:rsidRPr="00104749">
        <w:rPr>
          <w:b/>
          <w:sz w:val="24"/>
        </w:rPr>
        <w:t>M</w:t>
      </w:r>
      <w:r w:rsidRPr="00104749">
        <w:rPr>
          <w:sz w:val="24"/>
        </w:rPr>
        <w:t>onozaharide (exces de fructoză în alimentație)</w:t>
      </w:r>
    </w:p>
    <w:p w14:paraId="53B76124" w14:textId="77777777" w:rsidR="00D344AC" w:rsidRPr="00104749" w:rsidRDefault="00D344AC" w:rsidP="00DC1264">
      <w:pPr>
        <w:ind w:firstLine="720"/>
        <w:rPr>
          <w:sz w:val="24"/>
        </w:rPr>
      </w:pPr>
      <w:r w:rsidRPr="00104749">
        <w:rPr>
          <w:b/>
          <w:sz w:val="24"/>
        </w:rPr>
        <w:t>A</w:t>
      </w:r>
      <w:r w:rsidRPr="00104749">
        <w:rPr>
          <w:sz w:val="24"/>
        </w:rPr>
        <w:t>nd (și)</w:t>
      </w:r>
    </w:p>
    <w:p w14:paraId="214C672D" w14:textId="1AB6BD92" w:rsidR="00D344AC" w:rsidRPr="00104749" w:rsidRDefault="00D344AC" w:rsidP="00DC1264">
      <w:pPr>
        <w:ind w:firstLine="720"/>
        <w:rPr>
          <w:sz w:val="24"/>
        </w:rPr>
      </w:pPr>
      <w:r w:rsidRPr="00104749">
        <w:rPr>
          <w:b/>
          <w:sz w:val="24"/>
        </w:rPr>
        <w:t>P</w:t>
      </w:r>
      <w:r w:rsidRPr="00104749">
        <w:rPr>
          <w:sz w:val="24"/>
        </w:rPr>
        <w:t>olioli (sorbitol, manitol și alți îndulcitori)</w:t>
      </w:r>
    </w:p>
    <w:p w14:paraId="3D3D9778" w14:textId="129FDAAD" w:rsidR="00C145F1" w:rsidRPr="00104749" w:rsidRDefault="00D344AC" w:rsidP="00DC1264">
      <w:pPr>
        <w:ind w:firstLine="708"/>
        <w:rPr>
          <w:sz w:val="24"/>
        </w:rPr>
      </w:pPr>
      <w:r w:rsidRPr="00104749">
        <w:rPr>
          <w:sz w:val="24"/>
        </w:rPr>
        <w:t>Componentele FODMAP reprezintă diverși carbohidrați ce sunt prost digerați și absorbiți la nivel intestinal. Aceste componente sunt ușor digerate de către bacteriile din microflora intestinală, determinând dureri abdominale, meteorism, balonare, diaree și/sau constipație</w:t>
      </w:r>
      <w:r w:rsidR="003A02A5" w:rsidRPr="00104749">
        <w:rPr>
          <w:sz w:val="24"/>
        </w:rPr>
        <w:t>. Agravarea simptomelor gastrointestinale deseori se ameliorează doar consecutiv înlăturării componentelor FODMAP din regimul alimentar al copilului.</w:t>
      </w:r>
    </w:p>
    <w:p w14:paraId="70F7D264" w14:textId="6E4F3332" w:rsidR="00AE6AE6" w:rsidRDefault="00C145F1" w:rsidP="00AE6AE6">
      <w:pPr>
        <w:spacing w:after="0"/>
        <w:rPr>
          <w:sz w:val="24"/>
        </w:rPr>
      </w:pPr>
      <w:r w:rsidRPr="00104749">
        <w:rPr>
          <w:sz w:val="24"/>
        </w:rPr>
        <w:br w:type="page"/>
      </w:r>
    </w:p>
    <w:p w14:paraId="0657BACC" w14:textId="3D0496FC" w:rsidR="001E53DA" w:rsidRPr="00E072ED" w:rsidRDefault="001E53DA" w:rsidP="00E072ED">
      <w:pPr>
        <w:pStyle w:val="Heading3"/>
        <w:ind w:left="0"/>
        <w:rPr>
          <w:rFonts w:ascii="Times New Roman" w:hAnsi="Times New Roman"/>
          <w:i w:val="0"/>
          <w:iCs/>
          <w:sz w:val="24"/>
          <w:lang w:val="ro-RO"/>
        </w:rPr>
      </w:pPr>
      <w:bookmarkStart w:id="146" w:name="_Toc196397682"/>
      <w:r w:rsidRPr="00E072ED">
        <w:rPr>
          <w:rFonts w:ascii="Times New Roman" w:hAnsi="Times New Roman"/>
          <w:i w:val="0"/>
          <w:iCs/>
          <w:sz w:val="24"/>
          <w:lang w:val="ro-RO"/>
        </w:rPr>
        <w:lastRenderedPageBreak/>
        <w:t xml:space="preserve">Anexa 8. </w:t>
      </w:r>
      <w:r w:rsidRPr="009F04B2">
        <w:rPr>
          <w:rFonts w:ascii="Times New Roman" w:hAnsi="Times New Roman"/>
          <w:i w:val="0"/>
          <w:iCs/>
          <w:sz w:val="24"/>
          <w:lang w:val="ro-RO"/>
        </w:rPr>
        <w:t>Fișa standardizată de audit</w:t>
      </w:r>
      <w:r w:rsidRPr="00E072ED">
        <w:rPr>
          <w:rFonts w:ascii="Times New Roman" w:hAnsi="Times New Roman"/>
          <w:i w:val="0"/>
          <w:iCs/>
          <w:sz w:val="24"/>
          <w:lang w:val="ro-RO"/>
        </w:rPr>
        <w:t xml:space="preserve"> medical</w:t>
      </w:r>
      <w:bookmarkEnd w:id="146"/>
    </w:p>
    <w:tbl>
      <w:tblPr>
        <w:tblpPr w:leftFromText="180" w:rightFromText="180" w:vertAnchor="page" w:horzAnchor="margin" w:tblpXSpec="center" w:tblpY="163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96"/>
        <w:gridCol w:w="6308"/>
      </w:tblGrid>
      <w:tr w:rsidR="00AE6AE6" w:rsidRPr="00104749" w14:paraId="16A8C922" w14:textId="77777777" w:rsidTr="001E53DA">
        <w:trPr>
          <w:trHeight w:val="564"/>
        </w:trPr>
        <w:tc>
          <w:tcPr>
            <w:tcW w:w="10260" w:type="dxa"/>
            <w:gridSpan w:val="3"/>
            <w:shd w:val="clear" w:color="000000" w:fill="FFFFFF"/>
            <w:noWrap/>
            <w:vAlign w:val="center"/>
          </w:tcPr>
          <w:p w14:paraId="3BEAFF05" w14:textId="77777777" w:rsidR="001E53DA" w:rsidRDefault="009F04B2" w:rsidP="001E53DA">
            <w:pPr>
              <w:spacing w:after="0"/>
              <w:jc w:val="center"/>
              <w:rPr>
                <w:b/>
                <w:bCs/>
                <w:sz w:val="24"/>
              </w:rPr>
            </w:pPr>
            <w:r w:rsidRPr="001E53DA">
              <w:rPr>
                <w:b/>
                <w:bCs/>
                <w:sz w:val="24"/>
              </w:rPr>
              <w:t>Fișa standardizată de audit pentru evaluarea implementării</w:t>
            </w:r>
          </w:p>
          <w:p w14:paraId="149797D7" w14:textId="7D9AEFB5" w:rsidR="00AE6AE6" w:rsidRPr="001E53DA" w:rsidRDefault="009F04B2" w:rsidP="001E53DA">
            <w:pPr>
              <w:spacing w:after="0"/>
              <w:jc w:val="center"/>
              <w:rPr>
                <w:b/>
                <w:bCs/>
                <w:i/>
                <w:sz w:val="24"/>
              </w:rPr>
            </w:pPr>
            <w:r w:rsidRPr="001E53DA">
              <w:rPr>
                <w:b/>
                <w:bCs/>
                <w:sz w:val="24"/>
              </w:rPr>
              <w:t>Protocolului clinic național „Sclerodermia sistemică la copil”</w:t>
            </w:r>
          </w:p>
        </w:tc>
      </w:tr>
      <w:tr w:rsidR="00AE6AE6" w:rsidRPr="00104749" w14:paraId="3B2F584B" w14:textId="77777777" w:rsidTr="00DC1264">
        <w:trPr>
          <w:trHeight w:val="300"/>
        </w:trPr>
        <w:tc>
          <w:tcPr>
            <w:tcW w:w="556" w:type="dxa"/>
            <w:shd w:val="clear" w:color="000000" w:fill="FFFFFF"/>
            <w:noWrap/>
            <w:vAlign w:val="center"/>
          </w:tcPr>
          <w:p w14:paraId="6EA894AC" w14:textId="43B4E2BA" w:rsidR="00AE6AE6" w:rsidRPr="00DC1264" w:rsidRDefault="00AE6AE6" w:rsidP="00AE6AE6">
            <w:pPr>
              <w:spacing w:after="0"/>
              <w:jc w:val="center"/>
              <w:rPr>
                <w:b/>
                <w:bCs/>
                <w:sz w:val="24"/>
              </w:rPr>
            </w:pPr>
            <w:r w:rsidRPr="00DC1264">
              <w:rPr>
                <w:b/>
                <w:bCs/>
                <w:sz w:val="24"/>
              </w:rPr>
              <w:t>N</w:t>
            </w:r>
            <w:r>
              <w:rPr>
                <w:b/>
                <w:bCs/>
                <w:sz w:val="24"/>
              </w:rPr>
              <w:t xml:space="preserve">r </w:t>
            </w:r>
            <w:r w:rsidRPr="00DC1264">
              <w:rPr>
                <w:b/>
                <w:bCs/>
                <w:sz w:val="24"/>
              </w:rPr>
              <w:t>d/o</w:t>
            </w:r>
          </w:p>
        </w:tc>
        <w:tc>
          <w:tcPr>
            <w:tcW w:w="3396" w:type="dxa"/>
            <w:shd w:val="clear" w:color="000000" w:fill="FFFFFF"/>
            <w:vAlign w:val="center"/>
          </w:tcPr>
          <w:p w14:paraId="545C6FB6" w14:textId="0F5C729D" w:rsidR="00AE6AE6" w:rsidRPr="009F04B2" w:rsidRDefault="009F04B2" w:rsidP="00AE6AE6">
            <w:pPr>
              <w:spacing w:after="0"/>
              <w:jc w:val="center"/>
              <w:rPr>
                <w:b/>
                <w:bCs/>
                <w:szCs w:val="22"/>
              </w:rPr>
            </w:pPr>
            <w:r w:rsidRPr="009F04B2">
              <w:rPr>
                <w:b/>
                <w:bCs/>
                <w:szCs w:val="22"/>
              </w:rPr>
              <w:t>Domenii/ parametri evaluați</w:t>
            </w:r>
          </w:p>
        </w:tc>
        <w:tc>
          <w:tcPr>
            <w:tcW w:w="6308" w:type="dxa"/>
            <w:shd w:val="clear" w:color="000000" w:fill="FFFFFF"/>
            <w:vAlign w:val="center"/>
          </w:tcPr>
          <w:p w14:paraId="7936823D" w14:textId="571D6ABA" w:rsidR="00AE6AE6" w:rsidRPr="009F04B2" w:rsidRDefault="00AE6AE6" w:rsidP="00AE6AE6">
            <w:pPr>
              <w:spacing w:after="0"/>
              <w:jc w:val="center"/>
              <w:rPr>
                <w:b/>
                <w:bCs/>
                <w:szCs w:val="22"/>
              </w:rPr>
            </w:pPr>
            <w:r w:rsidRPr="009F04B2">
              <w:rPr>
                <w:b/>
                <w:bCs/>
                <w:szCs w:val="22"/>
              </w:rPr>
              <w:t>Codificarea rezultatelor</w:t>
            </w:r>
          </w:p>
        </w:tc>
      </w:tr>
      <w:tr w:rsidR="00AE6AE6" w:rsidRPr="00104749" w14:paraId="147FB80C" w14:textId="77777777" w:rsidTr="00DC1264">
        <w:trPr>
          <w:trHeight w:val="300"/>
        </w:trPr>
        <w:tc>
          <w:tcPr>
            <w:tcW w:w="556" w:type="dxa"/>
            <w:shd w:val="clear" w:color="000000" w:fill="FFFFFF"/>
            <w:noWrap/>
            <w:vAlign w:val="bottom"/>
            <w:hideMark/>
          </w:tcPr>
          <w:p w14:paraId="1F6EE932" w14:textId="77777777" w:rsidR="00AE6AE6" w:rsidRPr="00991B8D" w:rsidRDefault="00AE6AE6" w:rsidP="00AE6AE6">
            <w:pPr>
              <w:spacing w:after="0"/>
              <w:jc w:val="left"/>
              <w:rPr>
                <w:sz w:val="24"/>
              </w:rPr>
            </w:pPr>
            <w:r w:rsidRPr="00991B8D">
              <w:rPr>
                <w:sz w:val="24"/>
              </w:rPr>
              <w:t>1</w:t>
            </w:r>
          </w:p>
        </w:tc>
        <w:tc>
          <w:tcPr>
            <w:tcW w:w="3396" w:type="dxa"/>
            <w:shd w:val="clear" w:color="000000" w:fill="FFFFFF"/>
            <w:hideMark/>
          </w:tcPr>
          <w:p w14:paraId="7CF4E16D" w14:textId="77777777" w:rsidR="00AE6AE6" w:rsidRPr="00104749" w:rsidRDefault="00AE6AE6" w:rsidP="0065017B">
            <w:pPr>
              <w:spacing w:after="0"/>
              <w:rPr>
                <w:sz w:val="24"/>
              </w:rPr>
            </w:pPr>
            <w:r w:rsidRPr="00104749">
              <w:rPr>
                <w:sz w:val="24"/>
              </w:rPr>
              <w:t>Denumirea IMSP evaluată prin audit</w:t>
            </w:r>
          </w:p>
        </w:tc>
        <w:tc>
          <w:tcPr>
            <w:tcW w:w="6308" w:type="dxa"/>
            <w:shd w:val="clear" w:color="000000" w:fill="FFFFFF"/>
            <w:hideMark/>
          </w:tcPr>
          <w:p w14:paraId="597910A0" w14:textId="77777777" w:rsidR="00AE6AE6" w:rsidRPr="00104749" w:rsidRDefault="00AE6AE6" w:rsidP="0065017B">
            <w:pPr>
              <w:spacing w:after="0"/>
              <w:rPr>
                <w:b/>
                <w:bCs/>
                <w:sz w:val="24"/>
              </w:rPr>
            </w:pPr>
            <w:r w:rsidRPr="00104749">
              <w:rPr>
                <w:b/>
                <w:bCs/>
                <w:sz w:val="24"/>
              </w:rPr>
              <w:t> </w:t>
            </w:r>
          </w:p>
        </w:tc>
      </w:tr>
      <w:tr w:rsidR="00AE6AE6" w:rsidRPr="00104749" w14:paraId="4A431A3E" w14:textId="77777777" w:rsidTr="00DC1264">
        <w:trPr>
          <w:trHeight w:val="270"/>
        </w:trPr>
        <w:tc>
          <w:tcPr>
            <w:tcW w:w="556" w:type="dxa"/>
            <w:shd w:val="clear" w:color="000000" w:fill="FFFFFF"/>
            <w:hideMark/>
          </w:tcPr>
          <w:p w14:paraId="02C469BF" w14:textId="77777777" w:rsidR="00AE6AE6" w:rsidRPr="00991B8D" w:rsidRDefault="00AE6AE6" w:rsidP="00AE6AE6">
            <w:pPr>
              <w:spacing w:after="0"/>
              <w:jc w:val="left"/>
              <w:rPr>
                <w:sz w:val="24"/>
              </w:rPr>
            </w:pPr>
            <w:r w:rsidRPr="00991B8D">
              <w:rPr>
                <w:sz w:val="24"/>
              </w:rPr>
              <w:t>2</w:t>
            </w:r>
          </w:p>
        </w:tc>
        <w:tc>
          <w:tcPr>
            <w:tcW w:w="3396" w:type="dxa"/>
            <w:shd w:val="clear" w:color="auto" w:fill="auto"/>
            <w:noWrap/>
            <w:hideMark/>
          </w:tcPr>
          <w:p w14:paraId="44197F81" w14:textId="77777777" w:rsidR="00AE6AE6" w:rsidRPr="00104749" w:rsidRDefault="00AE6AE6" w:rsidP="0065017B">
            <w:pPr>
              <w:spacing w:after="0"/>
              <w:rPr>
                <w:sz w:val="24"/>
              </w:rPr>
            </w:pPr>
            <w:r w:rsidRPr="00104749">
              <w:rPr>
                <w:sz w:val="24"/>
              </w:rPr>
              <w:t>Persoana responsabilă de completarea fişei</w:t>
            </w:r>
          </w:p>
        </w:tc>
        <w:tc>
          <w:tcPr>
            <w:tcW w:w="6308" w:type="dxa"/>
            <w:shd w:val="clear" w:color="auto" w:fill="auto"/>
            <w:noWrap/>
            <w:vAlign w:val="bottom"/>
            <w:hideMark/>
          </w:tcPr>
          <w:p w14:paraId="213D5DC5" w14:textId="77777777" w:rsidR="00AE6AE6" w:rsidRPr="00104749" w:rsidRDefault="00AE6AE6" w:rsidP="0065017B">
            <w:pPr>
              <w:spacing w:after="0"/>
              <w:rPr>
                <w:sz w:val="24"/>
              </w:rPr>
            </w:pPr>
            <w:r w:rsidRPr="00104749">
              <w:rPr>
                <w:sz w:val="24"/>
              </w:rPr>
              <w:t>Nume, prenume, telefon de contact</w:t>
            </w:r>
          </w:p>
        </w:tc>
      </w:tr>
      <w:tr w:rsidR="00AE6AE6" w:rsidRPr="00104749" w14:paraId="016BE421" w14:textId="77777777" w:rsidTr="00DC1264">
        <w:trPr>
          <w:trHeight w:val="300"/>
        </w:trPr>
        <w:tc>
          <w:tcPr>
            <w:tcW w:w="556" w:type="dxa"/>
            <w:shd w:val="clear" w:color="000000" w:fill="FFFFFF"/>
            <w:hideMark/>
          </w:tcPr>
          <w:p w14:paraId="5922D3C0" w14:textId="7C4DC7A5" w:rsidR="00AE6AE6" w:rsidRPr="00104749" w:rsidRDefault="00963CEE" w:rsidP="00AE6AE6">
            <w:pPr>
              <w:spacing w:after="0"/>
              <w:jc w:val="left"/>
              <w:rPr>
                <w:sz w:val="24"/>
              </w:rPr>
            </w:pPr>
            <w:r>
              <w:rPr>
                <w:sz w:val="24"/>
              </w:rPr>
              <w:t>3</w:t>
            </w:r>
          </w:p>
        </w:tc>
        <w:tc>
          <w:tcPr>
            <w:tcW w:w="3396" w:type="dxa"/>
            <w:shd w:val="clear" w:color="000000" w:fill="FFFFFF"/>
            <w:hideMark/>
          </w:tcPr>
          <w:p w14:paraId="28224C49" w14:textId="77777777" w:rsidR="00AE6AE6" w:rsidRPr="00104749" w:rsidRDefault="00AE6AE6" w:rsidP="0065017B">
            <w:pPr>
              <w:spacing w:after="0"/>
              <w:rPr>
                <w:sz w:val="24"/>
              </w:rPr>
            </w:pPr>
            <w:r w:rsidRPr="00104749">
              <w:rPr>
                <w:sz w:val="24"/>
              </w:rPr>
              <w:t>Data de naştere a pacientului</w:t>
            </w:r>
          </w:p>
        </w:tc>
        <w:tc>
          <w:tcPr>
            <w:tcW w:w="6308" w:type="dxa"/>
            <w:shd w:val="clear" w:color="000000" w:fill="FFFFFF"/>
            <w:hideMark/>
          </w:tcPr>
          <w:p w14:paraId="46D556B3" w14:textId="77777777" w:rsidR="00AE6AE6" w:rsidRPr="00104749" w:rsidRDefault="00AE6AE6" w:rsidP="0065017B">
            <w:pPr>
              <w:spacing w:after="0"/>
              <w:rPr>
                <w:sz w:val="24"/>
              </w:rPr>
            </w:pPr>
            <w:r w:rsidRPr="00104749">
              <w:rPr>
                <w:sz w:val="24"/>
              </w:rPr>
              <w:t>DD-LL-AAAA sau 9 = necunoscută</w:t>
            </w:r>
          </w:p>
        </w:tc>
      </w:tr>
      <w:tr w:rsidR="009F04B2" w:rsidRPr="00104749" w14:paraId="7CDBE4EA" w14:textId="77777777" w:rsidTr="00C652FC">
        <w:trPr>
          <w:trHeight w:val="300"/>
        </w:trPr>
        <w:tc>
          <w:tcPr>
            <w:tcW w:w="556" w:type="dxa"/>
            <w:shd w:val="clear" w:color="000000" w:fill="FFFFFF"/>
            <w:hideMark/>
          </w:tcPr>
          <w:p w14:paraId="231B63F6" w14:textId="3B2F9D37" w:rsidR="009F04B2" w:rsidRPr="00104749" w:rsidRDefault="00963CEE" w:rsidP="009F04B2">
            <w:pPr>
              <w:spacing w:after="0"/>
              <w:jc w:val="left"/>
              <w:rPr>
                <w:sz w:val="24"/>
              </w:rPr>
            </w:pPr>
            <w:r>
              <w:rPr>
                <w:sz w:val="24"/>
              </w:rPr>
              <w:t>4</w:t>
            </w:r>
          </w:p>
        </w:tc>
        <w:tc>
          <w:tcPr>
            <w:tcW w:w="3396" w:type="dxa"/>
            <w:shd w:val="clear" w:color="000000" w:fill="FFFFFF"/>
            <w:hideMark/>
          </w:tcPr>
          <w:p w14:paraId="6CD6A105" w14:textId="77777777" w:rsidR="009F04B2" w:rsidRPr="00104749" w:rsidRDefault="009F04B2" w:rsidP="009F04B2">
            <w:pPr>
              <w:spacing w:after="0"/>
              <w:rPr>
                <w:sz w:val="24"/>
              </w:rPr>
            </w:pPr>
            <w:r w:rsidRPr="00104749">
              <w:rPr>
                <w:sz w:val="24"/>
              </w:rPr>
              <w:t>Mediul de reşedinţă</w:t>
            </w:r>
          </w:p>
        </w:tc>
        <w:tc>
          <w:tcPr>
            <w:tcW w:w="6308" w:type="dxa"/>
            <w:tcBorders>
              <w:top w:val="nil"/>
              <w:left w:val="nil"/>
              <w:bottom w:val="single" w:sz="4" w:space="0" w:color="auto"/>
              <w:right w:val="single" w:sz="4" w:space="0" w:color="auto"/>
            </w:tcBorders>
            <w:shd w:val="clear" w:color="000000" w:fill="FFFFFF"/>
            <w:hideMark/>
          </w:tcPr>
          <w:p w14:paraId="00EC1B31" w14:textId="2199BC86" w:rsidR="009F04B2" w:rsidRPr="009F04B2" w:rsidRDefault="009F04B2" w:rsidP="009F04B2">
            <w:pPr>
              <w:spacing w:after="0"/>
              <w:rPr>
                <w:szCs w:val="22"/>
              </w:rPr>
            </w:pPr>
            <w:r w:rsidRPr="009F04B2">
              <w:rPr>
                <w:color w:val="000000" w:themeColor="text1"/>
                <w:szCs w:val="22"/>
              </w:rPr>
              <w:t>urban=0; rural=1</w:t>
            </w:r>
          </w:p>
        </w:tc>
      </w:tr>
      <w:tr w:rsidR="009F04B2" w:rsidRPr="00104749" w14:paraId="1C973D3A" w14:textId="77777777" w:rsidTr="00C652FC">
        <w:trPr>
          <w:trHeight w:val="300"/>
        </w:trPr>
        <w:tc>
          <w:tcPr>
            <w:tcW w:w="556" w:type="dxa"/>
            <w:shd w:val="clear" w:color="000000" w:fill="FFFFFF"/>
            <w:hideMark/>
          </w:tcPr>
          <w:p w14:paraId="1AE9D51B" w14:textId="54F8508E" w:rsidR="009F04B2" w:rsidRPr="00104749" w:rsidRDefault="00963CEE" w:rsidP="009F04B2">
            <w:pPr>
              <w:spacing w:after="0"/>
              <w:jc w:val="left"/>
              <w:rPr>
                <w:sz w:val="24"/>
              </w:rPr>
            </w:pPr>
            <w:r>
              <w:rPr>
                <w:sz w:val="24"/>
              </w:rPr>
              <w:t>5</w:t>
            </w:r>
          </w:p>
        </w:tc>
        <w:tc>
          <w:tcPr>
            <w:tcW w:w="3396" w:type="dxa"/>
            <w:shd w:val="clear" w:color="000000" w:fill="FFFFFF"/>
            <w:hideMark/>
          </w:tcPr>
          <w:p w14:paraId="17A121A3" w14:textId="77777777" w:rsidR="009F04B2" w:rsidRPr="00104749" w:rsidRDefault="009F04B2" w:rsidP="009F04B2">
            <w:pPr>
              <w:spacing w:after="0"/>
              <w:rPr>
                <w:sz w:val="24"/>
              </w:rPr>
            </w:pPr>
            <w:r w:rsidRPr="00104749">
              <w:rPr>
                <w:sz w:val="24"/>
              </w:rPr>
              <w:t>Genul/sexul pacientului</w:t>
            </w:r>
          </w:p>
        </w:tc>
        <w:tc>
          <w:tcPr>
            <w:tcW w:w="6308" w:type="dxa"/>
            <w:tcBorders>
              <w:top w:val="nil"/>
              <w:left w:val="nil"/>
              <w:bottom w:val="single" w:sz="4" w:space="0" w:color="auto"/>
              <w:right w:val="single" w:sz="4" w:space="0" w:color="auto"/>
            </w:tcBorders>
            <w:shd w:val="clear" w:color="000000" w:fill="FFFFFF"/>
            <w:hideMark/>
          </w:tcPr>
          <w:p w14:paraId="1B941FDE" w14:textId="7B28DD4F" w:rsidR="009F04B2" w:rsidRPr="009F04B2" w:rsidRDefault="009F04B2" w:rsidP="009F04B2">
            <w:pPr>
              <w:spacing w:after="0"/>
              <w:rPr>
                <w:szCs w:val="22"/>
              </w:rPr>
            </w:pPr>
            <w:r w:rsidRPr="009F04B2">
              <w:rPr>
                <w:color w:val="000000" w:themeColor="text1"/>
                <w:szCs w:val="22"/>
              </w:rPr>
              <w:t>masculin=1; feminin=2</w:t>
            </w:r>
          </w:p>
        </w:tc>
      </w:tr>
      <w:tr w:rsidR="00AE6AE6" w:rsidRPr="00104749" w14:paraId="51FFC2AF" w14:textId="77777777" w:rsidTr="00DC1264">
        <w:trPr>
          <w:trHeight w:val="345"/>
        </w:trPr>
        <w:tc>
          <w:tcPr>
            <w:tcW w:w="556" w:type="dxa"/>
            <w:shd w:val="clear" w:color="000000" w:fill="FFFFFF"/>
            <w:hideMark/>
          </w:tcPr>
          <w:p w14:paraId="0DFEECE7" w14:textId="72B7B052" w:rsidR="00AE6AE6" w:rsidRPr="00104749" w:rsidRDefault="00963CEE" w:rsidP="00AE6AE6">
            <w:pPr>
              <w:spacing w:after="0"/>
              <w:jc w:val="left"/>
              <w:rPr>
                <w:sz w:val="24"/>
              </w:rPr>
            </w:pPr>
            <w:r>
              <w:rPr>
                <w:sz w:val="24"/>
              </w:rPr>
              <w:t>6</w:t>
            </w:r>
          </w:p>
        </w:tc>
        <w:tc>
          <w:tcPr>
            <w:tcW w:w="3396" w:type="dxa"/>
            <w:shd w:val="clear" w:color="000000" w:fill="FFFFFF"/>
            <w:hideMark/>
          </w:tcPr>
          <w:p w14:paraId="07D322FA" w14:textId="77777777" w:rsidR="00AE6AE6" w:rsidRPr="00104749" w:rsidRDefault="00AE6AE6" w:rsidP="0065017B">
            <w:pPr>
              <w:spacing w:after="0"/>
              <w:rPr>
                <w:sz w:val="24"/>
              </w:rPr>
            </w:pPr>
            <w:r w:rsidRPr="00104749">
              <w:rPr>
                <w:sz w:val="24"/>
              </w:rPr>
              <w:t>Categoria Sclerodermiei sistemice la copil</w:t>
            </w:r>
          </w:p>
        </w:tc>
        <w:tc>
          <w:tcPr>
            <w:tcW w:w="6308" w:type="dxa"/>
            <w:shd w:val="clear" w:color="000000" w:fill="FFFFFF"/>
            <w:hideMark/>
          </w:tcPr>
          <w:p w14:paraId="49F1881E" w14:textId="42BC826E" w:rsidR="00AE6AE6" w:rsidRPr="009F04B2" w:rsidRDefault="00AE6AE6" w:rsidP="0065017B">
            <w:pPr>
              <w:spacing w:after="0"/>
              <w:rPr>
                <w:sz w:val="24"/>
              </w:rPr>
            </w:pPr>
            <w:r w:rsidRPr="009F04B2">
              <w:rPr>
                <w:sz w:val="24"/>
              </w:rPr>
              <w:t>Forma difuză [a] = 1; Forma limitată (CREST) [b] = 2; Forme de suprapunere (Overlap sindrom) [c]=3.</w:t>
            </w:r>
          </w:p>
        </w:tc>
      </w:tr>
      <w:tr w:rsidR="00AE6AE6" w:rsidRPr="00104749" w14:paraId="4C46CC90" w14:textId="77777777" w:rsidTr="00DC1264">
        <w:trPr>
          <w:trHeight w:val="300"/>
        </w:trPr>
        <w:tc>
          <w:tcPr>
            <w:tcW w:w="556" w:type="dxa"/>
            <w:shd w:val="clear" w:color="000000" w:fill="FFFFFF"/>
            <w:hideMark/>
          </w:tcPr>
          <w:p w14:paraId="5BDCA0F8" w14:textId="77777777" w:rsidR="00AE6AE6" w:rsidRPr="00104749" w:rsidRDefault="00AE6AE6" w:rsidP="00AE6AE6">
            <w:pPr>
              <w:spacing w:after="0"/>
              <w:jc w:val="left"/>
              <w:rPr>
                <w:sz w:val="24"/>
              </w:rPr>
            </w:pPr>
            <w:r w:rsidRPr="00104749">
              <w:rPr>
                <w:sz w:val="24"/>
              </w:rPr>
              <w:t> </w:t>
            </w:r>
          </w:p>
        </w:tc>
        <w:tc>
          <w:tcPr>
            <w:tcW w:w="9704" w:type="dxa"/>
            <w:gridSpan w:val="2"/>
            <w:shd w:val="clear" w:color="000000" w:fill="FFFFFF"/>
            <w:hideMark/>
          </w:tcPr>
          <w:p w14:paraId="3A182B6D" w14:textId="5464BE6E" w:rsidR="00AE6AE6" w:rsidRPr="00104749" w:rsidRDefault="00963CEE" w:rsidP="0065017B">
            <w:pPr>
              <w:spacing w:after="0"/>
              <w:rPr>
                <w:b/>
                <w:bCs/>
                <w:sz w:val="24"/>
              </w:rPr>
            </w:pPr>
            <w:r w:rsidRPr="00104749">
              <w:rPr>
                <w:b/>
                <w:bCs/>
                <w:sz w:val="24"/>
              </w:rPr>
              <w:t>Internarea</w:t>
            </w:r>
          </w:p>
        </w:tc>
      </w:tr>
      <w:tr w:rsidR="009F04B2" w:rsidRPr="00104749" w14:paraId="437CDFFC" w14:textId="77777777" w:rsidTr="00D11BB0">
        <w:trPr>
          <w:trHeight w:val="300"/>
        </w:trPr>
        <w:tc>
          <w:tcPr>
            <w:tcW w:w="556" w:type="dxa"/>
            <w:shd w:val="clear" w:color="000000" w:fill="FFFFFF"/>
            <w:hideMark/>
          </w:tcPr>
          <w:p w14:paraId="53229397" w14:textId="2652196D" w:rsidR="009F04B2" w:rsidRPr="00104749" w:rsidRDefault="00963CEE" w:rsidP="009F04B2">
            <w:pPr>
              <w:spacing w:after="0"/>
              <w:jc w:val="left"/>
              <w:rPr>
                <w:sz w:val="24"/>
              </w:rPr>
            </w:pPr>
            <w:r>
              <w:rPr>
                <w:sz w:val="24"/>
              </w:rPr>
              <w:t>7</w:t>
            </w:r>
          </w:p>
        </w:tc>
        <w:tc>
          <w:tcPr>
            <w:tcW w:w="3396" w:type="dxa"/>
            <w:shd w:val="clear" w:color="000000" w:fill="FFFFFF"/>
            <w:hideMark/>
          </w:tcPr>
          <w:p w14:paraId="7084FB8B" w14:textId="77777777" w:rsidR="009F04B2" w:rsidRPr="00104749" w:rsidRDefault="009F04B2" w:rsidP="009F04B2">
            <w:pPr>
              <w:spacing w:after="0"/>
              <w:rPr>
                <w:sz w:val="24"/>
              </w:rPr>
            </w:pPr>
            <w:r w:rsidRPr="00104749">
              <w:rPr>
                <w:sz w:val="24"/>
              </w:rPr>
              <w:t>Data debutului simptomelor</w:t>
            </w:r>
          </w:p>
        </w:tc>
        <w:tc>
          <w:tcPr>
            <w:tcW w:w="6308" w:type="dxa"/>
            <w:tcBorders>
              <w:top w:val="nil"/>
              <w:left w:val="nil"/>
              <w:bottom w:val="single" w:sz="4" w:space="0" w:color="auto"/>
              <w:right w:val="single" w:sz="4" w:space="0" w:color="auto"/>
            </w:tcBorders>
            <w:shd w:val="clear" w:color="000000" w:fill="FFFFFF"/>
            <w:hideMark/>
          </w:tcPr>
          <w:p w14:paraId="38B2EEB8" w14:textId="34E3CA4B" w:rsidR="009F04B2" w:rsidRPr="009F04B2" w:rsidRDefault="009F04B2" w:rsidP="009F04B2">
            <w:pPr>
              <w:spacing w:after="0"/>
              <w:rPr>
                <w:szCs w:val="22"/>
              </w:rPr>
            </w:pPr>
            <w:r w:rsidRPr="009F04B2">
              <w:rPr>
                <w:color w:val="000000" w:themeColor="text1"/>
                <w:szCs w:val="22"/>
              </w:rPr>
              <w:t>DD: MM: AAAA; necunoscut=9</w:t>
            </w:r>
          </w:p>
        </w:tc>
      </w:tr>
      <w:tr w:rsidR="009F04B2" w:rsidRPr="00104749" w14:paraId="1F3F7F4A" w14:textId="77777777" w:rsidTr="00D11BB0">
        <w:trPr>
          <w:trHeight w:val="300"/>
        </w:trPr>
        <w:tc>
          <w:tcPr>
            <w:tcW w:w="556" w:type="dxa"/>
            <w:shd w:val="clear" w:color="000000" w:fill="FFFFFF"/>
            <w:hideMark/>
          </w:tcPr>
          <w:p w14:paraId="28A9A9E7" w14:textId="3EB53307" w:rsidR="009F04B2" w:rsidRPr="00104749" w:rsidRDefault="00963CEE" w:rsidP="009F04B2">
            <w:pPr>
              <w:spacing w:after="0"/>
              <w:jc w:val="left"/>
              <w:rPr>
                <w:sz w:val="24"/>
              </w:rPr>
            </w:pPr>
            <w:r>
              <w:rPr>
                <w:sz w:val="24"/>
              </w:rPr>
              <w:t>8</w:t>
            </w:r>
          </w:p>
        </w:tc>
        <w:tc>
          <w:tcPr>
            <w:tcW w:w="3396" w:type="dxa"/>
            <w:shd w:val="clear" w:color="000000" w:fill="FFFFFF"/>
            <w:hideMark/>
          </w:tcPr>
          <w:p w14:paraId="0FE7D737" w14:textId="77777777" w:rsidR="009F04B2" w:rsidRPr="00104749" w:rsidRDefault="009F04B2" w:rsidP="009F04B2">
            <w:pPr>
              <w:spacing w:after="0"/>
              <w:rPr>
                <w:sz w:val="24"/>
              </w:rPr>
            </w:pPr>
            <w:r w:rsidRPr="00104749">
              <w:rPr>
                <w:sz w:val="24"/>
              </w:rPr>
              <w:t>Data internării în spital</w:t>
            </w:r>
          </w:p>
        </w:tc>
        <w:tc>
          <w:tcPr>
            <w:tcW w:w="6308" w:type="dxa"/>
            <w:tcBorders>
              <w:top w:val="nil"/>
              <w:left w:val="nil"/>
              <w:bottom w:val="single" w:sz="4" w:space="0" w:color="auto"/>
              <w:right w:val="single" w:sz="4" w:space="0" w:color="auto"/>
            </w:tcBorders>
            <w:shd w:val="clear" w:color="000000" w:fill="FFFFFF"/>
            <w:hideMark/>
          </w:tcPr>
          <w:p w14:paraId="4C3819B8" w14:textId="6DAC4461" w:rsidR="009F04B2" w:rsidRPr="009F04B2" w:rsidRDefault="009F04B2" w:rsidP="009F04B2">
            <w:pPr>
              <w:spacing w:after="0"/>
              <w:rPr>
                <w:szCs w:val="22"/>
              </w:rPr>
            </w:pPr>
            <w:r w:rsidRPr="009F04B2">
              <w:rPr>
                <w:color w:val="000000" w:themeColor="text1"/>
                <w:szCs w:val="22"/>
              </w:rPr>
              <w:t>DD-LL-AAAA; necunoscut=9</w:t>
            </w:r>
          </w:p>
        </w:tc>
      </w:tr>
      <w:tr w:rsidR="009F04B2" w:rsidRPr="00104749" w14:paraId="519FABC3" w14:textId="77777777" w:rsidTr="00D11BB0">
        <w:trPr>
          <w:trHeight w:val="300"/>
        </w:trPr>
        <w:tc>
          <w:tcPr>
            <w:tcW w:w="556" w:type="dxa"/>
            <w:shd w:val="clear" w:color="000000" w:fill="FFFFFF"/>
            <w:hideMark/>
          </w:tcPr>
          <w:p w14:paraId="6202EC62" w14:textId="3FBD96DB" w:rsidR="009F04B2" w:rsidRPr="00104749" w:rsidRDefault="00963CEE" w:rsidP="009F04B2">
            <w:pPr>
              <w:spacing w:after="0"/>
              <w:jc w:val="left"/>
              <w:rPr>
                <w:sz w:val="24"/>
              </w:rPr>
            </w:pPr>
            <w:r>
              <w:rPr>
                <w:sz w:val="24"/>
              </w:rPr>
              <w:t>9</w:t>
            </w:r>
          </w:p>
        </w:tc>
        <w:tc>
          <w:tcPr>
            <w:tcW w:w="3396" w:type="dxa"/>
            <w:shd w:val="clear" w:color="000000" w:fill="FFFFFF"/>
            <w:hideMark/>
          </w:tcPr>
          <w:p w14:paraId="253355C7" w14:textId="77777777" w:rsidR="009F04B2" w:rsidRPr="00104749" w:rsidRDefault="009F04B2" w:rsidP="009F04B2">
            <w:pPr>
              <w:spacing w:after="0"/>
              <w:rPr>
                <w:sz w:val="24"/>
              </w:rPr>
            </w:pPr>
            <w:r w:rsidRPr="00104749">
              <w:rPr>
                <w:sz w:val="24"/>
              </w:rPr>
              <w:t>Timpul/ora internării la spital</w:t>
            </w:r>
          </w:p>
        </w:tc>
        <w:tc>
          <w:tcPr>
            <w:tcW w:w="6308" w:type="dxa"/>
            <w:tcBorders>
              <w:top w:val="nil"/>
              <w:left w:val="nil"/>
              <w:bottom w:val="single" w:sz="4" w:space="0" w:color="auto"/>
              <w:right w:val="single" w:sz="4" w:space="0" w:color="auto"/>
            </w:tcBorders>
            <w:shd w:val="clear" w:color="000000" w:fill="FFFFFF"/>
            <w:hideMark/>
          </w:tcPr>
          <w:p w14:paraId="3D6E7588" w14:textId="0F37DD41" w:rsidR="009F04B2" w:rsidRPr="009F04B2" w:rsidRDefault="009F04B2" w:rsidP="009F04B2">
            <w:pPr>
              <w:spacing w:after="0"/>
              <w:rPr>
                <w:szCs w:val="22"/>
              </w:rPr>
            </w:pPr>
            <w:r w:rsidRPr="009F04B2">
              <w:rPr>
                <w:color w:val="000000" w:themeColor="text1"/>
                <w:szCs w:val="22"/>
              </w:rPr>
              <w:t>Timpul (HH: MM); necunoscut=9</w:t>
            </w:r>
          </w:p>
        </w:tc>
      </w:tr>
      <w:tr w:rsidR="00AE6AE6" w:rsidRPr="00104749" w14:paraId="75CD176D" w14:textId="77777777" w:rsidTr="00DC1264">
        <w:trPr>
          <w:trHeight w:val="728"/>
        </w:trPr>
        <w:tc>
          <w:tcPr>
            <w:tcW w:w="556" w:type="dxa"/>
            <w:shd w:val="clear" w:color="000000" w:fill="FFFFFF"/>
            <w:hideMark/>
          </w:tcPr>
          <w:p w14:paraId="64B269CD" w14:textId="15226990" w:rsidR="00AE6AE6" w:rsidRPr="00104749" w:rsidRDefault="00963CEE" w:rsidP="00AE6AE6">
            <w:pPr>
              <w:spacing w:after="0"/>
              <w:jc w:val="left"/>
              <w:rPr>
                <w:sz w:val="24"/>
              </w:rPr>
            </w:pPr>
            <w:r>
              <w:rPr>
                <w:sz w:val="24"/>
              </w:rPr>
              <w:t>10</w:t>
            </w:r>
          </w:p>
        </w:tc>
        <w:tc>
          <w:tcPr>
            <w:tcW w:w="3396" w:type="dxa"/>
            <w:shd w:val="clear" w:color="000000" w:fill="FFFFFF"/>
            <w:hideMark/>
          </w:tcPr>
          <w:p w14:paraId="2B91C89F" w14:textId="7760B5F3" w:rsidR="00AE6AE6" w:rsidRPr="00104749" w:rsidRDefault="00AE6AE6" w:rsidP="0065017B">
            <w:pPr>
              <w:spacing w:after="0"/>
              <w:rPr>
                <w:sz w:val="24"/>
              </w:rPr>
            </w:pPr>
            <w:r w:rsidRPr="00104749">
              <w:rPr>
                <w:sz w:val="24"/>
              </w:rPr>
              <w:t>Transferul pacientului pe parcursul internării în secția de terapie intensivă în legătură cu agravarea stării generale</w:t>
            </w:r>
          </w:p>
        </w:tc>
        <w:tc>
          <w:tcPr>
            <w:tcW w:w="6308" w:type="dxa"/>
            <w:shd w:val="clear" w:color="000000" w:fill="FFFFFF"/>
            <w:hideMark/>
          </w:tcPr>
          <w:p w14:paraId="12CA4BDD" w14:textId="4BE1FE86" w:rsidR="00AE6AE6" w:rsidRPr="00104749" w:rsidRDefault="00AE6AE6" w:rsidP="0065017B">
            <w:pPr>
              <w:spacing w:after="0"/>
              <w:rPr>
                <w:sz w:val="24"/>
              </w:rPr>
            </w:pPr>
            <w:r w:rsidRPr="00104749">
              <w:rPr>
                <w:sz w:val="24"/>
              </w:rPr>
              <w:t>A fost efectuat: nu = 0; da = 1</w:t>
            </w:r>
          </w:p>
        </w:tc>
      </w:tr>
      <w:tr w:rsidR="00963CEE" w:rsidRPr="00104749" w14:paraId="4C8EBCA1" w14:textId="77777777" w:rsidTr="00123269">
        <w:trPr>
          <w:trHeight w:val="197"/>
        </w:trPr>
        <w:tc>
          <w:tcPr>
            <w:tcW w:w="10260" w:type="dxa"/>
            <w:gridSpan w:val="3"/>
            <w:shd w:val="clear" w:color="000000" w:fill="FFFFFF"/>
            <w:hideMark/>
          </w:tcPr>
          <w:p w14:paraId="728AA953" w14:textId="72DB7D90" w:rsidR="00963CEE" w:rsidRPr="00104749" w:rsidRDefault="00963CEE" w:rsidP="00963CEE">
            <w:pPr>
              <w:spacing w:after="0"/>
              <w:jc w:val="center"/>
              <w:rPr>
                <w:b/>
                <w:bCs/>
                <w:sz w:val="24"/>
              </w:rPr>
            </w:pPr>
            <w:r w:rsidRPr="00104749">
              <w:rPr>
                <w:b/>
                <w:bCs/>
                <w:sz w:val="24"/>
              </w:rPr>
              <w:t>Diagnosticul</w:t>
            </w:r>
          </w:p>
        </w:tc>
      </w:tr>
      <w:tr w:rsidR="00AE6AE6" w:rsidRPr="00104749" w14:paraId="719ECB6C" w14:textId="77777777" w:rsidTr="00DC1264">
        <w:trPr>
          <w:trHeight w:val="300"/>
        </w:trPr>
        <w:tc>
          <w:tcPr>
            <w:tcW w:w="556" w:type="dxa"/>
            <w:shd w:val="clear" w:color="000000" w:fill="FFFFFF"/>
            <w:hideMark/>
          </w:tcPr>
          <w:p w14:paraId="1AE7407C" w14:textId="473A4F3B" w:rsidR="00AE6AE6" w:rsidRPr="00104749" w:rsidRDefault="00963CEE" w:rsidP="00AE6AE6">
            <w:pPr>
              <w:spacing w:after="0"/>
              <w:jc w:val="left"/>
              <w:rPr>
                <w:sz w:val="24"/>
              </w:rPr>
            </w:pPr>
            <w:r>
              <w:rPr>
                <w:sz w:val="24"/>
              </w:rPr>
              <w:t>11</w:t>
            </w:r>
          </w:p>
        </w:tc>
        <w:tc>
          <w:tcPr>
            <w:tcW w:w="3396" w:type="dxa"/>
            <w:shd w:val="clear" w:color="000000" w:fill="FFFFFF"/>
            <w:hideMark/>
          </w:tcPr>
          <w:p w14:paraId="34A1A047" w14:textId="77777777" w:rsidR="00AE6AE6" w:rsidRPr="00104749" w:rsidRDefault="00AE6AE6" w:rsidP="0065017B">
            <w:pPr>
              <w:spacing w:after="0"/>
              <w:rPr>
                <w:sz w:val="24"/>
              </w:rPr>
            </w:pPr>
            <w:r w:rsidRPr="00104749">
              <w:rPr>
                <w:sz w:val="24"/>
              </w:rPr>
              <w:t>Evaluarea semnelor critice clinice</w:t>
            </w:r>
          </w:p>
        </w:tc>
        <w:tc>
          <w:tcPr>
            <w:tcW w:w="6308" w:type="dxa"/>
            <w:shd w:val="clear" w:color="000000" w:fill="FFFFFF"/>
            <w:hideMark/>
          </w:tcPr>
          <w:p w14:paraId="378E855B" w14:textId="6EDBE30B" w:rsidR="00AE6AE6" w:rsidRPr="00104749" w:rsidRDefault="009F04B2" w:rsidP="0065017B">
            <w:pPr>
              <w:spacing w:after="0"/>
              <w:rPr>
                <w:sz w:val="24"/>
              </w:rPr>
            </w:pPr>
            <w:r>
              <w:rPr>
                <w:sz w:val="24"/>
              </w:rPr>
              <w:t>a</w:t>
            </w:r>
            <w:r w:rsidR="00AE6AE6" w:rsidRPr="00104749">
              <w:rPr>
                <w:sz w:val="24"/>
              </w:rPr>
              <w:t xml:space="preserve"> fost efectuată: nu = 0; da = 1; nu se cunoaște = 9</w:t>
            </w:r>
          </w:p>
        </w:tc>
      </w:tr>
      <w:tr w:rsidR="00AE6AE6" w:rsidRPr="00104749" w14:paraId="1B1F780F" w14:textId="77777777" w:rsidTr="00DC1264">
        <w:trPr>
          <w:trHeight w:val="300"/>
        </w:trPr>
        <w:tc>
          <w:tcPr>
            <w:tcW w:w="556" w:type="dxa"/>
            <w:shd w:val="clear" w:color="000000" w:fill="FFFFFF"/>
            <w:hideMark/>
          </w:tcPr>
          <w:p w14:paraId="73EEE67E" w14:textId="038DF6FC" w:rsidR="00AE6AE6" w:rsidRPr="00104749" w:rsidRDefault="00AE6AE6" w:rsidP="00AE6AE6">
            <w:pPr>
              <w:spacing w:after="0"/>
              <w:jc w:val="left"/>
              <w:rPr>
                <w:sz w:val="24"/>
              </w:rPr>
            </w:pPr>
            <w:r w:rsidRPr="00104749">
              <w:rPr>
                <w:sz w:val="24"/>
              </w:rPr>
              <w:t>1</w:t>
            </w:r>
            <w:r w:rsidR="00963CEE">
              <w:rPr>
                <w:sz w:val="24"/>
              </w:rPr>
              <w:t>2</w:t>
            </w:r>
          </w:p>
        </w:tc>
        <w:tc>
          <w:tcPr>
            <w:tcW w:w="3396" w:type="dxa"/>
            <w:shd w:val="clear" w:color="000000" w:fill="FFFFFF"/>
            <w:hideMark/>
          </w:tcPr>
          <w:p w14:paraId="2F0D5E25" w14:textId="77777777" w:rsidR="00AE6AE6" w:rsidRPr="00104749" w:rsidRDefault="00AE6AE6" w:rsidP="0065017B">
            <w:pPr>
              <w:spacing w:after="0"/>
              <w:rPr>
                <w:sz w:val="24"/>
              </w:rPr>
            </w:pPr>
            <w:r w:rsidRPr="00104749">
              <w:rPr>
                <w:sz w:val="24"/>
              </w:rPr>
              <w:t>Anamneza</w:t>
            </w:r>
          </w:p>
        </w:tc>
        <w:tc>
          <w:tcPr>
            <w:tcW w:w="6308" w:type="dxa"/>
            <w:shd w:val="clear" w:color="000000" w:fill="FFFFFF"/>
            <w:hideMark/>
          </w:tcPr>
          <w:p w14:paraId="2EE17A59" w14:textId="1108533E" w:rsidR="00AE6AE6" w:rsidRPr="00190399" w:rsidRDefault="009F04B2" w:rsidP="0065017B">
            <w:pPr>
              <w:spacing w:after="0"/>
              <w:rPr>
                <w:sz w:val="24"/>
                <w:lang w:val="ro-MD"/>
              </w:rPr>
            </w:pPr>
            <w:r>
              <w:rPr>
                <w:sz w:val="24"/>
              </w:rPr>
              <w:t xml:space="preserve">a </w:t>
            </w:r>
            <w:r w:rsidR="00AE6AE6" w:rsidRPr="00104749">
              <w:rPr>
                <w:sz w:val="24"/>
              </w:rPr>
              <w:t>fost efectuată: nu = 0; da = 1; nu se cunoaște = 9</w:t>
            </w:r>
            <w:r w:rsidR="00190399">
              <w:rPr>
                <w:sz w:val="24"/>
                <w:lang w:val="ro-MD"/>
              </w:rPr>
              <w:t>; debut acut=2; debut insidios=3; debut cronic=4</w:t>
            </w:r>
          </w:p>
        </w:tc>
      </w:tr>
      <w:tr w:rsidR="00190399" w:rsidRPr="00104749" w14:paraId="52995DDE" w14:textId="77777777" w:rsidTr="00DC1264">
        <w:trPr>
          <w:trHeight w:val="300"/>
        </w:trPr>
        <w:tc>
          <w:tcPr>
            <w:tcW w:w="556" w:type="dxa"/>
            <w:shd w:val="clear" w:color="000000" w:fill="FFFFFF"/>
          </w:tcPr>
          <w:p w14:paraId="65B5F6A2" w14:textId="1DB0D263" w:rsidR="00190399" w:rsidRPr="00104749" w:rsidRDefault="00963CEE" w:rsidP="00AE6AE6">
            <w:pPr>
              <w:spacing w:after="0"/>
              <w:jc w:val="left"/>
              <w:rPr>
                <w:sz w:val="24"/>
              </w:rPr>
            </w:pPr>
            <w:r>
              <w:rPr>
                <w:sz w:val="24"/>
              </w:rPr>
              <w:t>13</w:t>
            </w:r>
          </w:p>
        </w:tc>
        <w:tc>
          <w:tcPr>
            <w:tcW w:w="3396" w:type="dxa"/>
            <w:shd w:val="clear" w:color="000000" w:fill="FFFFFF"/>
          </w:tcPr>
          <w:p w14:paraId="10C388F5" w14:textId="03F23DFC" w:rsidR="00190399" w:rsidRPr="00104749" w:rsidRDefault="00190399" w:rsidP="0065017B">
            <w:pPr>
              <w:spacing w:after="0"/>
              <w:rPr>
                <w:sz w:val="24"/>
              </w:rPr>
            </w:pPr>
            <w:r>
              <w:rPr>
                <w:sz w:val="24"/>
              </w:rPr>
              <w:t>Factori favorizanți</w:t>
            </w:r>
          </w:p>
        </w:tc>
        <w:tc>
          <w:tcPr>
            <w:tcW w:w="6308" w:type="dxa"/>
            <w:shd w:val="clear" w:color="000000" w:fill="FFFFFF"/>
          </w:tcPr>
          <w:p w14:paraId="3869EC41" w14:textId="0CE63F0D" w:rsidR="00190399" w:rsidRPr="00104749" w:rsidRDefault="009F04B2" w:rsidP="0065017B">
            <w:pPr>
              <w:spacing w:after="0"/>
              <w:rPr>
                <w:sz w:val="24"/>
              </w:rPr>
            </w:pPr>
            <w:r>
              <w:rPr>
                <w:sz w:val="24"/>
              </w:rPr>
              <w:t>n</w:t>
            </w:r>
            <w:r w:rsidR="00190399">
              <w:rPr>
                <w:sz w:val="24"/>
              </w:rPr>
              <w:t xml:space="preserve">u=0; </w:t>
            </w:r>
            <w:r w:rsidR="00190399" w:rsidRPr="006D3481">
              <w:t>infecţi</w:t>
            </w:r>
            <w:r w:rsidR="00190399">
              <w:t>oși-</w:t>
            </w:r>
            <w:r w:rsidR="00190399" w:rsidRPr="006D3481">
              <w:t>viruşii (retroviruşii, citomegalovirusul, herpes</w:t>
            </w:r>
            <w:r w:rsidR="00190399">
              <w:t xml:space="preserve">)=1; </w:t>
            </w:r>
            <w:r w:rsidR="00190399" w:rsidRPr="00190399">
              <w:t>toxici (pulbere de siliciu, policlorura de vinil, hidrocarburi aromatice, silicon (implante de silicon), rezinele epoxy, toluen, benzene, tricloretilen)</w:t>
            </w:r>
            <w:r w:rsidR="00190399">
              <w:t>=2; p</w:t>
            </w:r>
            <w:r w:rsidR="00190399" w:rsidRPr="00190399">
              <w:t xml:space="preserve">reparate medicamentoase </w:t>
            </w:r>
            <w:r w:rsidR="00190399">
              <w:t>(</w:t>
            </w:r>
            <w:r w:rsidR="00190399" w:rsidRPr="00190399">
              <w:t>Bleomicinum</w:t>
            </w:r>
            <w:r w:rsidR="00190399">
              <w:t>*</w:t>
            </w:r>
            <w:r w:rsidR="00190399" w:rsidRPr="00190399">
              <w:t>, amfetamine, Pentazocinum</w:t>
            </w:r>
            <w:r w:rsidR="00190399">
              <w:t>*</w:t>
            </w:r>
            <w:r w:rsidR="00190399" w:rsidRPr="00190399">
              <w:t>, Cocain</w:t>
            </w:r>
            <w:r w:rsidR="009116A9">
              <w:t>um*</w:t>
            </w:r>
            <w:r w:rsidR="00190399" w:rsidRPr="00190399">
              <w:t>, sărurile de Aur, metalele grele, Ergotamin</w:t>
            </w:r>
            <w:r w:rsidR="009116A9">
              <w:t>um*</w:t>
            </w:r>
            <w:r w:rsidR="00190399" w:rsidRPr="00190399">
              <w:t>, ß-adrenoblocantele</w:t>
            </w:r>
            <w:r w:rsidR="00190399">
              <w:t>=3; m</w:t>
            </w:r>
            <w:r w:rsidR="00190399" w:rsidRPr="00190399">
              <w:t>icrochimerism îndelungat</w:t>
            </w:r>
            <w:r w:rsidR="00190399">
              <w:t xml:space="preserve">=4; </w:t>
            </w:r>
            <w:r>
              <w:rPr>
                <w:sz w:val="24"/>
              </w:rPr>
              <w:t>necunoscut</w:t>
            </w:r>
            <w:r w:rsidR="00190399" w:rsidRPr="00104749">
              <w:rPr>
                <w:sz w:val="24"/>
              </w:rPr>
              <w:t xml:space="preserve"> = 9</w:t>
            </w:r>
          </w:p>
        </w:tc>
      </w:tr>
      <w:tr w:rsidR="00AE6AE6" w:rsidRPr="00104749" w14:paraId="6F1BB5CD" w14:textId="77777777" w:rsidTr="00DC1264">
        <w:trPr>
          <w:trHeight w:val="450"/>
        </w:trPr>
        <w:tc>
          <w:tcPr>
            <w:tcW w:w="556" w:type="dxa"/>
            <w:shd w:val="clear" w:color="000000" w:fill="FFFFFF"/>
            <w:hideMark/>
          </w:tcPr>
          <w:p w14:paraId="214D951E" w14:textId="16DFBEDC" w:rsidR="00AE6AE6" w:rsidRPr="00104749" w:rsidRDefault="00AE6AE6" w:rsidP="00AE6AE6">
            <w:pPr>
              <w:spacing w:after="0"/>
              <w:jc w:val="left"/>
              <w:rPr>
                <w:sz w:val="24"/>
              </w:rPr>
            </w:pPr>
            <w:r w:rsidRPr="00104749">
              <w:rPr>
                <w:sz w:val="24"/>
              </w:rPr>
              <w:t>1</w:t>
            </w:r>
            <w:r w:rsidR="00963CEE">
              <w:rPr>
                <w:sz w:val="24"/>
              </w:rPr>
              <w:t>4</w:t>
            </w:r>
          </w:p>
        </w:tc>
        <w:tc>
          <w:tcPr>
            <w:tcW w:w="3396" w:type="dxa"/>
            <w:shd w:val="clear" w:color="000000" w:fill="FFFFFF"/>
            <w:hideMark/>
          </w:tcPr>
          <w:p w14:paraId="385E662F" w14:textId="4E1832D0" w:rsidR="00AE6AE6" w:rsidRPr="00104749" w:rsidRDefault="00AE6AE6" w:rsidP="0065017B">
            <w:pPr>
              <w:spacing w:after="0"/>
              <w:rPr>
                <w:sz w:val="24"/>
              </w:rPr>
            </w:pPr>
            <w:r w:rsidRPr="00104749">
              <w:rPr>
                <w:sz w:val="24"/>
              </w:rPr>
              <w:t>Examenul fizic, incluzând evaluarea statutului funcțional</w:t>
            </w:r>
          </w:p>
        </w:tc>
        <w:tc>
          <w:tcPr>
            <w:tcW w:w="6308" w:type="dxa"/>
            <w:shd w:val="clear" w:color="000000" w:fill="FFFFFF"/>
            <w:hideMark/>
          </w:tcPr>
          <w:p w14:paraId="1882DB17" w14:textId="0C8E6728" w:rsidR="00AE6AE6" w:rsidRPr="00104749" w:rsidRDefault="009F04B2" w:rsidP="0065017B">
            <w:pPr>
              <w:spacing w:after="0"/>
              <w:rPr>
                <w:sz w:val="24"/>
              </w:rPr>
            </w:pPr>
            <w:r>
              <w:rPr>
                <w:sz w:val="24"/>
              </w:rPr>
              <w:t>a</w:t>
            </w:r>
            <w:r w:rsidR="00AE6AE6" w:rsidRPr="00104749">
              <w:rPr>
                <w:sz w:val="24"/>
              </w:rPr>
              <w:t xml:space="preserve"> fost efectuat: nu = 0; da = 1; </w:t>
            </w:r>
            <w:r>
              <w:rPr>
                <w:sz w:val="24"/>
              </w:rPr>
              <w:t>necunoscut</w:t>
            </w:r>
            <w:r w:rsidR="00AE6AE6" w:rsidRPr="00104749">
              <w:rPr>
                <w:sz w:val="24"/>
              </w:rPr>
              <w:t xml:space="preserve"> = 9</w:t>
            </w:r>
            <w:r w:rsidR="00190399">
              <w:rPr>
                <w:sz w:val="24"/>
              </w:rPr>
              <w:t>; afectare cutanată=2; fenomenul Raynaud=3; ulcerații digitale=4; cicatrici stelate=5; gangrenă uscată=6; teleangiectazii=7; sindrom articular=8; afectări tenosinoviale=10; miopatie fibrozantă non-inflamatorie=11; miopatie inflamatorie=12; atrofie musculară=13; afectarea tractului gastro-intestinal=14; afectarea pulmonară=15, afectare cardiacă=16; afectarea renală=17</w:t>
            </w:r>
            <w:r w:rsidR="00B0612E">
              <w:rPr>
                <w:sz w:val="24"/>
              </w:rPr>
              <w:t>; afectarea SNC=18</w:t>
            </w:r>
          </w:p>
        </w:tc>
      </w:tr>
      <w:tr w:rsidR="00AE6AE6" w:rsidRPr="00104749" w14:paraId="3D45FD48" w14:textId="77777777" w:rsidTr="00DC1264">
        <w:trPr>
          <w:trHeight w:val="300"/>
        </w:trPr>
        <w:tc>
          <w:tcPr>
            <w:tcW w:w="556" w:type="dxa"/>
            <w:shd w:val="clear" w:color="000000" w:fill="FFFFFF"/>
            <w:hideMark/>
          </w:tcPr>
          <w:p w14:paraId="151A7F5F" w14:textId="2946A4E2" w:rsidR="00AE6AE6" w:rsidRPr="00104749" w:rsidRDefault="00AE6AE6" w:rsidP="00AE6AE6">
            <w:pPr>
              <w:spacing w:after="0"/>
              <w:jc w:val="left"/>
              <w:rPr>
                <w:sz w:val="24"/>
              </w:rPr>
            </w:pPr>
            <w:r w:rsidRPr="00104749">
              <w:rPr>
                <w:sz w:val="24"/>
              </w:rPr>
              <w:t>1</w:t>
            </w:r>
            <w:r w:rsidR="00963CEE">
              <w:rPr>
                <w:sz w:val="24"/>
              </w:rPr>
              <w:t>5</w:t>
            </w:r>
          </w:p>
        </w:tc>
        <w:tc>
          <w:tcPr>
            <w:tcW w:w="3396" w:type="dxa"/>
            <w:shd w:val="clear" w:color="000000" w:fill="FFFFFF"/>
            <w:hideMark/>
          </w:tcPr>
          <w:p w14:paraId="349529C4" w14:textId="77777777" w:rsidR="00AE6AE6" w:rsidRPr="00104749" w:rsidRDefault="00AE6AE6" w:rsidP="0065017B">
            <w:pPr>
              <w:spacing w:after="0"/>
              <w:rPr>
                <w:sz w:val="24"/>
              </w:rPr>
            </w:pPr>
            <w:r w:rsidRPr="00104749">
              <w:rPr>
                <w:sz w:val="24"/>
              </w:rPr>
              <w:t>Investigații paraclinice</w:t>
            </w:r>
          </w:p>
        </w:tc>
        <w:tc>
          <w:tcPr>
            <w:tcW w:w="6308" w:type="dxa"/>
            <w:shd w:val="clear" w:color="000000" w:fill="FFFFFF"/>
            <w:hideMark/>
          </w:tcPr>
          <w:p w14:paraId="59701E44" w14:textId="1E87A531" w:rsidR="00AE6AE6" w:rsidRPr="00104749" w:rsidRDefault="00AE6AE6" w:rsidP="0065017B">
            <w:pPr>
              <w:spacing w:after="0"/>
              <w:rPr>
                <w:sz w:val="24"/>
              </w:rPr>
            </w:pPr>
            <w:r w:rsidRPr="00104749">
              <w:rPr>
                <w:sz w:val="24"/>
              </w:rPr>
              <w:t>Au fost efectuate: nu = 0; da = 1; nu se cunoaște = 9</w:t>
            </w:r>
            <w:r w:rsidR="00301392">
              <w:rPr>
                <w:sz w:val="24"/>
              </w:rPr>
              <w:t xml:space="preserve">; analiza generală a sângelui=2; analiza generală a urinei=3; proteina totală și fracțiile=4; fibrinogenul=5; proteina C-reactivă=6; </w:t>
            </w:r>
            <w:r w:rsidR="00301392" w:rsidRPr="006D3481">
              <w:rPr>
                <w:sz w:val="24"/>
              </w:rPr>
              <w:t xml:space="preserve"> ALAT,ASAT, bilirubina şi fracţiile ei, creatinina serică, fosfataza alcalină, ureea, CK, LDH, ionograma (Ca, Mg, P, Cu)</w:t>
            </w:r>
            <w:r w:rsidR="00301392">
              <w:rPr>
                <w:sz w:val="24"/>
              </w:rPr>
              <w:t xml:space="preserve">=7; </w:t>
            </w:r>
            <w:r w:rsidR="00301392" w:rsidRPr="006D3481">
              <w:rPr>
                <w:sz w:val="24"/>
              </w:rPr>
              <w:t>EGDS</w:t>
            </w:r>
            <w:r w:rsidR="00301392">
              <w:rPr>
                <w:sz w:val="24"/>
              </w:rPr>
              <w:t>=8; r</w:t>
            </w:r>
            <w:r w:rsidR="00301392" w:rsidRPr="006D3481">
              <w:rPr>
                <w:sz w:val="24"/>
              </w:rPr>
              <w:t>adiografia cardiopulmonară</w:t>
            </w:r>
            <w:r w:rsidR="00301392">
              <w:rPr>
                <w:sz w:val="24"/>
              </w:rPr>
              <w:t xml:space="preserve">=10; CT pulmonar=11; scintigrafia pulmonară=12; electrocardiografia=13; spirografia=14; </w:t>
            </w:r>
            <w:r w:rsidR="00963CEE">
              <w:t xml:space="preserve"> </w:t>
            </w:r>
            <w:r w:rsidR="00963CEE" w:rsidRPr="00963CEE">
              <w:rPr>
                <w:sz w:val="24"/>
              </w:rPr>
              <w:t>Ecocardiografia bidimensională completată cu examenul Doppler</w:t>
            </w:r>
            <w:r w:rsidR="00963CEE">
              <w:rPr>
                <w:sz w:val="24"/>
              </w:rPr>
              <w:t xml:space="preserve">=15; </w:t>
            </w:r>
            <w:r w:rsidR="00963CEE" w:rsidRPr="006D3481">
              <w:rPr>
                <w:sz w:val="24"/>
              </w:rPr>
              <w:t xml:space="preserve"> </w:t>
            </w:r>
            <w:r w:rsidR="00963CEE" w:rsidRPr="006D3481">
              <w:rPr>
                <w:sz w:val="24"/>
              </w:rPr>
              <w:lastRenderedPageBreak/>
              <w:t>Ultrasonografia</w:t>
            </w:r>
            <w:r w:rsidR="00963CEE">
              <w:rPr>
                <w:sz w:val="24"/>
              </w:rPr>
              <w:t xml:space="preserve"> </w:t>
            </w:r>
            <w:r w:rsidR="00963CEE" w:rsidRPr="006D3481">
              <w:rPr>
                <w:sz w:val="24"/>
              </w:rPr>
              <w:t>o</w:t>
            </w:r>
            <w:r w:rsidR="00963CEE" w:rsidRPr="006D3481">
              <w:rPr>
                <w:spacing w:val="-4"/>
                <w:sz w:val="24"/>
              </w:rPr>
              <w:t>r</w:t>
            </w:r>
            <w:r w:rsidR="00963CEE" w:rsidRPr="006D3481">
              <w:rPr>
                <w:sz w:val="24"/>
              </w:rPr>
              <w:t>ganelor</w:t>
            </w:r>
            <w:r w:rsidR="00963CEE">
              <w:rPr>
                <w:sz w:val="24"/>
              </w:rPr>
              <w:t xml:space="preserve"> </w:t>
            </w:r>
            <w:r w:rsidR="00963CEE" w:rsidRPr="006D3481">
              <w:rPr>
                <w:sz w:val="24"/>
              </w:rPr>
              <w:t>interne</w:t>
            </w:r>
            <w:r w:rsidR="00963CEE" w:rsidRPr="006D3481">
              <w:rPr>
                <w:spacing w:val="18"/>
                <w:sz w:val="24"/>
              </w:rPr>
              <w:t xml:space="preserve"> </w:t>
            </w:r>
            <w:r w:rsidR="00963CEE" w:rsidRPr="006D3481">
              <w:rPr>
                <w:sz w:val="24"/>
              </w:rPr>
              <w:t>şi a rinichilor</w:t>
            </w:r>
            <w:r w:rsidR="00963CEE">
              <w:rPr>
                <w:sz w:val="24"/>
              </w:rPr>
              <w:t xml:space="preserve">=16; </w:t>
            </w:r>
            <w:r w:rsidR="00963CEE" w:rsidRPr="006D3481">
              <w:rPr>
                <w:sz w:val="24"/>
              </w:rPr>
              <w:t xml:space="preserve"> Imunoglobulinele serice (IgG, IgA și IgM), complexele imune circulante, factorul reumatoid</w:t>
            </w:r>
            <w:r w:rsidR="00963CEE">
              <w:rPr>
                <w:sz w:val="24"/>
              </w:rPr>
              <w:t xml:space="preserve">=17; </w:t>
            </w:r>
            <w:r w:rsidR="00963CEE" w:rsidRPr="006D3481">
              <w:rPr>
                <w:sz w:val="24"/>
              </w:rPr>
              <w:t xml:space="preserve"> Creatinina serică, nivelul reninei plasmatice</w:t>
            </w:r>
            <w:r w:rsidR="00963CEE">
              <w:rPr>
                <w:sz w:val="24"/>
              </w:rPr>
              <w:t>=18; proba Neciporenco=19, biopsie cutan</w:t>
            </w:r>
            <w:r w:rsidR="00066063">
              <w:rPr>
                <w:sz w:val="24"/>
              </w:rPr>
              <w:t>a</w:t>
            </w:r>
            <w:r w:rsidR="00963CEE">
              <w:rPr>
                <w:sz w:val="24"/>
              </w:rPr>
              <w:t>tă=20</w:t>
            </w:r>
          </w:p>
        </w:tc>
      </w:tr>
      <w:tr w:rsidR="00AE6AE6" w:rsidRPr="00104749" w14:paraId="0FE4A210" w14:textId="77777777" w:rsidTr="00DC1264">
        <w:trPr>
          <w:trHeight w:val="305"/>
        </w:trPr>
        <w:tc>
          <w:tcPr>
            <w:tcW w:w="556" w:type="dxa"/>
            <w:shd w:val="clear" w:color="000000" w:fill="FFFFFF"/>
            <w:hideMark/>
          </w:tcPr>
          <w:p w14:paraId="4112802F" w14:textId="6AD9D860" w:rsidR="00AE6AE6" w:rsidRPr="00104749" w:rsidRDefault="00963CEE" w:rsidP="00AE6AE6">
            <w:pPr>
              <w:spacing w:after="0"/>
              <w:jc w:val="left"/>
              <w:rPr>
                <w:sz w:val="24"/>
              </w:rPr>
            </w:pPr>
            <w:r>
              <w:rPr>
                <w:sz w:val="24"/>
              </w:rPr>
              <w:lastRenderedPageBreak/>
              <w:t>16</w:t>
            </w:r>
          </w:p>
        </w:tc>
        <w:tc>
          <w:tcPr>
            <w:tcW w:w="3396" w:type="dxa"/>
            <w:shd w:val="clear" w:color="000000" w:fill="FFFFFF"/>
            <w:hideMark/>
          </w:tcPr>
          <w:p w14:paraId="7DCC5A6B" w14:textId="77777777" w:rsidR="00AE6AE6" w:rsidRPr="00104749" w:rsidRDefault="00AE6AE6" w:rsidP="0065017B">
            <w:pPr>
              <w:spacing w:after="0"/>
              <w:rPr>
                <w:sz w:val="24"/>
              </w:rPr>
            </w:pPr>
            <w:r w:rsidRPr="00104749">
              <w:rPr>
                <w:sz w:val="24"/>
              </w:rPr>
              <w:t>Aprecierea stadiului clinico-evolutiv</w:t>
            </w:r>
          </w:p>
        </w:tc>
        <w:tc>
          <w:tcPr>
            <w:tcW w:w="6308" w:type="dxa"/>
            <w:shd w:val="clear" w:color="000000" w:fill="FFFFFF"/>
            <w:hideMark/>
          </w:tcPr>
          <w:p w14:paraId="23B5C8CA" w14:textId="77777777" w:rsidR="00AE6AE6" w:rsidRPr="00104749" w:rsidRDefault="00AE6AE6" w:rsidP="0065017B">
            <w:pPr>
              <w:spacing w:after="0"/>
              <w:rPr>
                <w:sz w:val="24"/>
              </w:rPr>
            </w:pPr>
            <w:r w:rsidRPr="00104749">
              <w:rPr>
                <w:sz w:val="24"/>
              </w:rPr>
              <w:t>Acută, rapid progresivă=1; subacută, moderat progresivă=2; cronică, lent progresivă=3;</w:t>
            </w:r>
          </w:p>
        </w:tc>
      </w:tr>
      <w:tr w:rsidR="00AE6AE6" w:rsidRPr="00104749" w14:paraId="2A419C36" w14:textId="77777777" w:rsidTr="00DC1264">
        <w:trPr>
          <w:trHeight w:val="315"/>
        </w:trPr>
        <w:tc>
          <w:tcPr>
            <w:tcW w:w="556" w:type="dxa"/>
            <w:shd w:val="clear" w:color="000000" w:fill="FFFFFF"/>
            <w:hideMark/>
          </w:tcPr>
          <w:p w14:paraId="5129E786" w14:textId="475A7FD4" w:rsidR="00AE6AE6" w:rsidRPr="00104749" w:rsidRDefault="00963CEE" w:rsidP="00AE6AE6">
            <w:pPr>
              <w:spacing w:after="0"/>
              <w:jc w:val="left"/>
              <w:rPr>
                <w:sz w:val="24"/>
              </w:rPr>
            </w:pPr>
            <w:r>
              <w:rPr>
                <w:sz w:val="24"/>
              </w:rPr>
              <w:t>17</w:t>
            </w:r>
          </w:p>
        </w:tc>
        <w:tc>
          <w:tcPr>
            <w:tcW w:w="3396" w:type="dxa"/>
            <w:shd w:val="clear" w:color="000000" w:fill="FFFFFF"/>
            <w:hideMark/>
          </w:tcPr>
          <w:p w14:paraId="4FA3E3DC" w14:textId="77777777" w:rsidR="00AE6AE6" w:rsidRPr="00104749" w:rsidRDefault="00AE6AE6" w:rsidP="0065017B">
            <w:pPr>
              <w:spacing w:after="0"/>
              <w:rPr>
                <w:sz w:val="24"/>
              </w:rPr>
            </w:pPr>
            <w:r w:rsidRPr="00104749">
              <w:rPr>
                <w:sz w:val="24"/>
              </w:rPr>
              <w:t>Aprecierea scorului cutanat Rodnan</w:t>
            </w:r>
          </w:p>
        </w:tc>
        <w:tc>
          <w:tcPr>
            <w:tcW w:w="6308" w:type="dxa"/>
            <w:shd w:val="clear" w:color="000000" w:fill="FFFFFF"/>
            <w:hideMark/>
          </w:tcPr>
          <w:p w14:paraId="5D694324" w14:textId="5898B8E3" w:rsidR="00AE6AE6" w:rsidRPr="00104749" w:rsidRDefault="00AE6AE6" w:rsidP="0065017B">
            <w:pPr>
              <w:spacing w:after="0"/>
              <w:rPr>
                <w:sz w:val="24"/>
              </w:rPr>
            </w:pPr>
            <w:r w:rsidRPr="00104749">
              <w:rPr>
                <w:sz w:val="24"/>
              </w:rPr>
              <w:t xml:space="preserve">A fost evaluat: nu = 0; da = 1; </w:t>
            </w:r>
            <w:r w:rsidR="009F04B2">
              <w:rPr>
                <w:sz w:val="24"/>
              </w:rPr>
              <w:t>necunoscut</w:t>
            </w:r>
            <w:r w:rsidRPr="00104749">
              <w:rPr>
                <w:sz w:val="24"/>
              </w:rPr>
              <w:t xml:space="preserve"> = 9</w:t>
            </w:r>
          </w:p>
        </w:tc>
      </w:tr>
      <w:tr w:rsidR="00AE6AE6" w:rsidRPr="00104749" w14:paraId="6AD7EB8C" w14:textId="77777777" w:rsidTr="00DC1264">
        <w:trPr>
          <w:trHeight w:val="300"/>
        </w:trPr>
        <w:tc>
          <w:tcPr>
            <w:tcW w:w="556" w:type="dxa"/>
            <w:shd w:val="clear" w:color="000000" w:fill="FFFFFF"/>
            <w:hideMark/>
          </w:tcPr>
          <w:p w14:paraId="32129F2E" w14:textId="6DD6434A" w:rsidR="00AE6AE6" w:rsidRPr="00104749" w:rsidRDefault="00963CEE" w:rsidP="00AE6AE6">
            <w:pPr>
              <w:spacing w:after="0"/>
              <w:jc w:val="left"/>
              <w:rPr>
                <w:sz w:val="24"/>
              </w:rPr>
            </w:pPr>
            <w:r>
              <w:rPr>
                <w:sz w:val="24"/>
              </w:rPr>
              <w:t>18</w:t>
            </w:r>
          </w:p>
        </w:tc>
        <w:tc>
          <w:tcPr>
            <w:tcW w:w="3396" w:type="dxa"/>
            <w:shd w:val="clear" w:color="auto" w:fill="auto"/>
            <w:vAlign w:val="bottom"/>
            <w:hideMark/>
          </w:tcPr>
          <w:p w14:paraId="0F718034" w14:textId="77777777" w:rsidR="00AE6AE6" w:rsidRPr="00104749" w:rsidRDefault="00AE6AE6" w:rsidP="0065017B">
            <w:pPr>
              <w:spacing w:after="0"/>
              <w:rPr>
                <w:sz w:val="24"/>
              </w:rPr>
            </w:pPr>
            <w:r w:rsidRPr="00104749">
              <w:rPr>
                <w:sz w:val="24"/>
              </w:rPr>
              <w:t>Aprecierea factorilor de risc</w:t>
            </w:r>
          </w:p>
        </w:tc>
        <w:tc>
          <w:tcPr>
            <w:tcW w:w="6308" w:type="dxa"/>
            <w:shd w:val="clear" w:color="000000" w:fill="FFFFFF"/>
            <w:hideMark/>
          </w:tcPr>
          <w:p w14:paraId="1050123A" w14:textId="77777777" w:rsidR="00AE6AE6" w:rsidRPr="00104749" w:rsidRDefault="00AE6AE6" w:rsidP="0065017B">
            <w:pPr>
              <w:spacing w:after="0"/>
              <w:rPr>
                <w:sz w:val="24"/>
              </w:rPr>
            </w:pPr>
            <w:r w:rsidRPr="00104749">
              <w:rPr>
                <w:sz w:val="24"/>
              </w:rPr>
              <w:t>Au fost estimați după internare: nu = 0; da = 1</w:t>
            </w:r>
          </w:p>
        </w:tc>
      </w:tr>
      <w:tr w:rsidR="009F04B2" w:rsidRPr="00104749" w14:paraId="46866FE3" w14:textId="77777777" w:rsidTr="00963CEE">
        <w:trPr>
          <w:trHeight w:val="278"/>
        </w:trPr>
        <w:tc>
          <w:tcPr>
            <w:tcW w:w="10260" w:type="dxa"/>
            <w:gridSpan w:val="3"/>
            <w:shd w:val="clear" w:color="000000" w:fill="FFFFFF"/>
            <w:hideMark/>
          </w:tcPr>
          <w:p w14:paraId="483F7C0A" w14:textId="0A591619" w:rsidR="009F04B2" w:rsidRPr="00963CEE" w:rsidRDefault="00963CEE" w:rsidP="00963CEE">
            <w:pPr>
              <w:spacing w:after="0"/>
              <w:jc w:val="left"/>
              <w:rPr>
                <w:b/>
                <w:bCs/>
                <w:sz w:val="24"/>
              </w:rPr>
            </w:pPr>
            <w:r w:rsidRPr="00104749">
              <w:rPr>
                <w:b/>
                <w:bCs/>
                <w:sz w:val="24"/>
              </w:rPr>
              <w:t>Istoricul medical al pacienţilor</w:t>
            </w:r>
          </w:p>
        </w:tc>
      </w:tr>
      <w:tr w:rsidR="00AE6AE6" w:rsidRPr="00104749" w14:paraId="23D5C5C7" w14:textId="77777777" w:rsidTr="00DC1264">
        <w:trPr>
          <w:trHeight w:val="305"/>
        </w:trPr>
        <w:tc>
          <w:tcPr>
            <w:tcW w:w="556" w:type="dxa"/>
            <w:shd w:val="clear" w:color="000000" w:fill="FFFFFF"/>
            <w:hideMark/>
          </w:tcPr>
          <w:p w14:paraId="2E7F32A7" w14:textId="3E3464CA" w:rsidR="00AE6AE6" w:rsidRPr="00104749" w:rsidRDefault="00963CEE" w:rsidP="00AE6AE6">
            <w:pPr>
              <w:spacing w:after="0"/>
              <w:jc w:val="left"/>
              <w:rPr>
                <w:sz w:val="24"/>
              </w:rPr>
            </w:pPr>
            <w:r>
              <w:rPr>
                <w:sz w:val="24"/>
              </w:rPr>
              <w:t>19</w:t>
            </w:r>
          </w:p>
        </w:tc>
        <w:tc>
          <w:tcPr>
            <w:tcW w:w="3396" w:type="dxa"/>
            <w:shd w:val="clear" w:color="000000" w:fill="FFFFFF"/>
            <w:hideMark/>
          </w:tcPr>
          <w:p w14:paraId="60C70CAE" w14:textId="77777777" w:rsidR="00AE6AE6" w:rsidRPr="00104749" w:rsidRDefault="00AE6AE6" w:rsidP="0065017B">
            <w:pPr>
              <w:spacing w:after="0"/>
              <w:rPr>
                <w:sz w:val="24"/>
              </w:rPr>
            </w:pPr>
            <w:r w:rsidRPr="00104749">
              <w:rPr>
                <w:sz w:val="24"/>
              </w:rPr>
              <w:t xml:space="preserve">Pacienţii internaţi de urgenţă în staţionar </w:t>
            </w:r>
          </w:p>
        </w:tc>
        <w:tc>
          <w:tcPr>
            <w:tcW w:w="6308" w:type="dxa"/>
            <w:shd w:val="clear" w:color="000000" w:fill="FFFFFF"/>
            <w:hideMark/>
          </w:tcPr>
          <w:p w14:paraId="4F3E4B26" w14:textId="2141697D" w:rsidR="00AE6AE6" w:rsidRPr="00104749" w:rsidRDefault="00AE6AE6" w:rsidP="0065017B">
            <w:pPr>
              <w:spacing w:after="0"/>
              <w:rPr>
                <w:sz w:val="24"/>
              </w:rPr>
            </w:pPr>
            <w:r w:rsidRPr="00104749">
              <w:rPr>
                <w:sz w:val="24"/>
              </w:rPr>
              <w:t xml:space="preserve">Nu = 0; da = 1; </w:t>
            </w:r>
            <w:r w:rsidR="00A239BC">
              <w:rPr>
                <w:sz w:val="24"/>
              </w:rPr>
              <w:t>necunoscut</w:t>
            </w:r>
            <w:r w:rsidRPr="00104749">
              <w:rPr>
                <w:sz w:val="24"/>
              </w:rPr>
              <w:t xml:space="preserve"> = 9</w:t>
            </w:r>
          </w:p>
        </w:tc>
      </w:tr>
      <w:tr w:rsidR="00AE6AE6" w:rsidRPr="00104749" w14:paraId="56B0736B" w14:textId="77777777" w:rsidTr="00846DFE">
        <w:trPr>
          <w:trHeight w:val="149"/>
        </w:trPr>
        <w:tc>
          <w:tcPr>
            <w:tcW w:w="556" w:type="dxa"/>
            <w:shd w:val="clear" w:color="000000" w:fill="FFFFFF"/>
            <w:hideMark/>
          </w:tcPr>
          <w:p w14:paraId="5B111605" w14:textId="7E22A7FA" w:rsidR="00AE6AE6" w:rsidRPr="00104749" w:rsidRDefault="00AE6AE6" w:rsidP="00AE6AE6">
            <w:pPr>
              <w:spacing w:after="0"/>
              <w:jc w:val="left"/>
              <w:rPr>
                <w:sz w:val="24"/>
              </w:rPr>
            </w:pPr>
            <w:r w:rsidRPr="00104749">
              <w:rPr>
                <w:sz w:val="24"/>
              </w:rPr>
              <w:t>2</w:t>
            </w:r>
            <w:r w:rsidR="00963CEE">
              <w:rPr>
                <w:sz w:val="24"/>
              </w:rPr>
              <w:t>0</w:t>
            </w:r>
          </w:p>
        </w:tc>
        <w:tc>
          <w:tcPr>
            <w:tcW w:w="3396" w:type="dxa"/>
            <w:shd w:val="clear" w:color="000000" w:fill="FFFFFF"/>
            <w:hideMark/>
          </w:tcPr>
          <w:p w14:paraId="39869688" w14:textId="3E2DC745" w:rsidR="00AE6AE6" w:rsidRPr="00104749" w:rsidRDefault="00AE6AE6" w:rsidP="0065017B">
            <w:pPr>
              <w:spacing w:after="0"/>
              <w:rPr>
                <w:sz w:val="24"/>
              </w:rPr>
            </w:pPr>
            <w:r w:rsidRPr="00104749">
              <w:rPr>
                <w:sz w:val="24"/>
              </w:rPr>
              <w:t>Pacienţii internați programat</w:t>
            </w:r>
          </w:p>
        </w:tc>
        <w:tc>
          <w:tcPr>
            <w:tcW w:w="6308" w:type="dxa"/>
            <w:shd w:val="clear" w:color="000000" w:fill="FFFFFF"/>
            <w:hideMark/>
          </w:tcPr>
          <w:p w14:paraId="7B49BBA4" w14:textId="64B4BCDB" w:rsidR="00AE6AE6" w:rsidRPr="00104749" w:rsidRDefault="00AE6AE6" w:rsidP="0065017B">
            <w:pPr>
              <w:spacing w:after="0"/>
              <w:rPr>
                <w:sz w:val="24"/>
              </w:rPr>
            </w:pPr>
            <w:r w:rsidRPr="00104749">
              <w:rPr>
                <w:sz w:val="24"/>
              </w:rPr>
              <w:t>Nu = 0; da = 1; n</w:t>
            </w:r>
            <w:r w:rsidR="00A239BC">
              <w:rPr>
                <w:sz w:val="24"/>
              </w:rPr>
              <w:t>ecunoscu</w:t>
            </w:r>
            <w:r w:rsidR="00846DFE">
              <w:rPr>
                <w:sz w:val="24"/>
              </w:rPr>
              <w:t>t</w:t>
            </w:r>
            <w:r w:rsidRPr="00104749">
              <w:rPr>
                <w:sz w:val="24"/>
              </w:rPr>
              <w:t xml:space="preserve"> = 9</w:t>
            </w:r>
          </w:p>
        </w:tc>
      </w:tr>
      <w:tr w:rsidR="00963CEE" w:rsidRPr="00104749" w14:paraId="1FD9B5BE" w14:textId="77777777" w:rsidTr="00712774">
        <w:trPr>
          <w:trHeight w:val="300"/>
        </w:trPr>
        <w:tc>
          <w:tcPr>
            <w:tcW w:w="10260" w:type="dxa"/>
            <w:gridSpan w:val="3"/>
            <w:shd w:val="clear" w:color="000000" w:fill="FFFFFF"/>
            <w:hideMark/>
          </w:tcPr>
          <w:p w14:paraId="5114A3B8" w14:textId="5005D503" w:rsidR="00963CEE" w:rsidRPr="00104749" w:rsidRDefault="00963CEE" w:rsidP="00963CEE">
            <w:pPr>
              <w:spacing w:after="0"/>
              <w:jc w:val="center"/>
              <w:rPr>
                <w:sz w:val="24"/>
              </w:rPr>
            </w:pPr>
            <w:r w:rsidRPr="00104749">
              <w:rPr>
                <w:b/>
                <w:bCs/>
                <w:sz w:val="24"/>
              </w:rPr>
              <w:t>Tratamentul</w:t>
            </w:r>
          </w:p>
        </w:tc>
      </w:tr>
      <w:tr w:rsidR="009F04B2" w:rsidRPr="00104749" w14:paraId="24AED93D" w14:textId="77777777" w:rsidTr="0036300C">
        <w:trPr>
          <w:trHeight w:val="300"/>
        </w:trPr>
        <w:tc>
          <w:tcPr>
            <w:tcW w:w="556" w:type="dxa"/>
            <w:shd w:val="clear" w:color="000000" w:fill="FFFFFF"/>
            <w:hideMark/>
          </w:tcPr>
          <w:p w14:paraId="7E1E0313" w14:textId="2E0C3A47" w:rsidR="009F04B2" w:rsidRPr="00104749" w:rsidRDefault="009F04B2" w:rsidP="009F04B2">
            <w:pPr>
              <w:spacing w:after="0"/>
              <w:jc w:val="left"/>
              <w:rPr>
                <w:sz w:val="24"/>
              </w:rPr>
            </w:pPr>
            <w:r w:rsidRPr="00104749">
              <w:rPr>
                <w:sz w:val="24"/>
              </w:rPr>
              <w:t>2</w:t>
            </w:r>
            <w:r w:rsidR="00963CEE">
              <w:rPr>
                <w:sz w:val="24"/>
              </w:rPr>
              <w:t>1</w:t>
            </w:r>
          </w:p>
        </w:tc>
        <w:tc>
          <w:tcPr>
            <w:tcW w:w="3396" w:type="dxa"/>
            <w:shd w:val="clear" w:color="000000" w:fill="FFFFFF"/>
            <w:hideMark/>
          </w:tcPr>
          <w:p w14:paraId="6068F3ED" w14:textId="6285C66B" w:rsidR="009F04B2" w:rsidRPr="00104749" w:rsidRDefault="009F04B2" w:rsidP="009F04B2">
            <w:pPr>
              <w:spacing w:after="0"/>
              <w:rPr>
                <w:sz w:val="24"/>
              </w:rPr>
            </w:pPr>
            <w:r w:rsidRPr="00104749">
              <w:rPr>
                <w:sz w:val="24"/>
              </w:rPr>
              <w:t>Tratament vasoactiv</w:t>
            </w:r>
            <w:r w:rsidR="00963CEE" w:rsidRPr="00104749">
              <w:rPr>
                <w:sz w:val="24"/>
              </w:rPr>
              <w:t>, dacă da de indicat medicamentul</w:t>
            </w:r>
          </w:p>
        </w:tc>
        <w:tc>
          <w:tcPr>
            <w:tcW w:w="6308" w:type="dxa"/>
            <w:tcBorders>
              <w:top w:val="nil"/>
              <w:left w:val="nil"/>
              <w:bottom w:val="single" w:sz="4" w:space="0" w:color="auto"/>
              <w:right w:val="single" w:sz="4" w:space="0" w:color="auto"/>
            </w:tcBorders>
            <w:shd w:val="clear" w:color="000000" w:fill="FFFFFF"/>
            <w:hideMark/>
          </w:tcPr>
          <w:p w14:paraId="3562A709" w14:textId="606CD14F" w:rsidR="009F04B2" w:rsidRPr="00846DFE" w:rsidRDefault="009F04B2" w:rsidP="009F04B2">
            <w:pPr>
              <w:spacing w:after="0"/>
              <w:rPr>
                <w:sz w:val="24"/>
              </w:rPr>
            </w:pPr>
            <w:r w:rsidRPr="00846DFE">
              <w:rPr>
                <w:color w:val="000000" w:themeColor="text1"/>
                <w:sz w:val="24"/>
              </w:rPr>
              <w:t>nu = 0; da = 1; necunoscut = 9</w:t>
            </w:r>
          </w:p>
        </w:tc>
      </w:tr>
      <w:tr w:rsidR="009F04B2" w:rsidRPr="00104749" w14:paraId="311E3893" w14:textId="77777777" w:rsidTr="0036300C">
        <w:trPr>
          <w:trHeight w:val="300"/>
        </w:trPr>
        <w:tc>
          <w:tcPr>
            <w:tcW w:w="556" w:type="dxa"/>
            <w:shd w:val="clear" w:color="000000" w:fill="FFFFFF"/>
            <w:hideMark/>
          </w:tcPr>
          <w:p w14:paraId="62D0D240" w14:textId="61D84058" w:rsidR="009F04B2" w:rsidRPr="00104749" w:rsidRDefault="009F04B2" w:rsidP="009F04B2">
            <w:pPr>
              <w:spacing w:after="0"/>
              <w:jc w:val="left"/>
              <w:rPr>
                <w:sz w:val="24"/>
              </w:rPr>
            </w:pPr>
            <w:r w:rsidRPr="00104749">
              <w:rPr>
                <w:sz w:val="24"/>
              </w:rPr>
              <w:t>2</w:t>
            </w:r>
            <w:r w:rsidR="00963CEE">
              <w:rPr>
                <w:sz w:val="24"/>
              </w:rPr>
              <w:t>2</w:t>
            </w:r>
          </w:p>
        </w:tc>
        <w:tc>
          <w:tcPr>
            <w:tcW w:w="3396" w:type="dxa"/>
            <w:shd w:val="clear" w:color="000000" w:fill="FFFFFF"/>
            <w:hideMark/>
          </w:tcPr>
          <w:p w14:paraId="001EB9F8" w14:textId="7584872C" w:rsidR="009F04B2" w:rsidRPr="00104749" w:rsidRDefault="009F04B2" w:rsidP="009F04B2">
            <w:pPr>
              <w:spacing w:after="0"/>
              <w:rPr>
                <w:sz w:val="24"/>
              </w:rPr>
            </w:pPr>
            <w:r w:rsidRPr="00104749">
              <w:rPr>
                <w:sz w:val="24"/>
              </w:rPr>
              <w:t>Tratament antifibrozant</w:t>
            </w:r>
            <w:r w:rsidR="00963CEE" w:rsidRPr="00104749">
              <w:rPr>
                <w:sz w:val="24"/>
              </w:rPr>
              <w:t>, dacă da de indicat medicamentul</w:t>
            </w:r>
          </w:p>
        </w:tc>
        <w:tc>
          <w:tcPr>
            <w:tcW w:w="6308" w:type="dxa"/>
            <w:tcBorders>
              <w:top w:val="nil"/>
              <w:left w:val="nil"/>
              <w:bottom w:val="single" w:sz="4" w:space="0" w:color="auto"/>
              <w:right w:val="single" w:sz="4" w:space="0" w:color="auto"/>
            </w:tcBorders>
            <w:shd w:val="clear" w:color="000000" w:fill="FFFFFF"/>
            <w:hideMark/>
          </w:tcPr>
          <w:p w14:paraId="35D114F8" w14:textId="45C47A43" w:rsidR="009F04B2" w:rsidRPr="00846DFE" w:rsidRDefault="009F04B2" w:rsidP="009F04B2">
            <w:pPr>
              <w:spacing w:after="0"/>
              <w:rPr>
                <w:sz w:val="24"/>
              </w:rPr>
            </w:pPr>
            <w:r w:rsidRPr="00846DFE">
              <w:rPr>
                <w:color w:val="000000" w:themeColor="text1"/>
                <w:sz w:val="24"/>
              </w:rPr>
              <w:t>nu = 0; da = 1; necunoscut = 9</w:t>
            </w:r>
          </w:p>
        </w:tc>
      </w:tr>
      <w:tr w:rsidR="009F04B2" w:rsidRPr="00104749" w14:paraId="70CDE21A" w14:textId="77777777" w:rsidTr="00DC1264">
        <w:trPr>
          <w:trHeight w:val="450"/>
        </w:trPr>
        <w:tc>
          <w:tcPr>
            <w:tcW w:w="556" w:type="dxa"/>
            <w:shd w:val="clear" w:color="000000" w:fill="FFFFFF"/>
            <w:hideMark/>
          </w:tcPr>
          <w:p w14:paraId="6F6D3664" w14:textId="0CA2291F" w:rsidR="009F04B2" w:rsidRPr="00104749" w:rsidRDefault="009F04B2" w:rsidP="009F04B2">
            <w:pPr>
              <w:spacing w:after="0"/>
              <w:jc w:val="left"/>
              <w:rPr>
                <w:sz w:val="24"/>
              </w:rPr>
            </w:pPr>
            <w:r w:rsidRPr="00104749">
              <w:rPr>
                <w:sz w:val="24"/>
              </w:rPr>
              <w:t>2</w:t>
            </w:r>
            <w:r w:rsidR="00963CEE">
              <w:rPr>
                <w:sz w:val="24"/>
              </w:rPr>
              <w:t>3</w:t>
            </w:r>
          </w:p>
        </w:tc>
        <w:tc>
          <w:tcPr>
            <w:tcW w:w="3396" w:type="dxa"/>
            <w:shd w:val="clear" w:color="000000" w:fill="FFFFFF"/>
            <w:hideMark/>
          </w:tcPr>
          <w:p w14:paraId="4BCC961C" w14:textId="747B6DB3" w:rsidR="009F04B2" w:rsidRPr="00104749" w:rsidRDefault="001E53DA" w:rsidP="009F04B2">
            <w:pPr>
              <w:spacing w:after="0"/>
              <w:rPr>
                <w:sz w:val="24"/>
              </w:rPr>
            </w:pPr>
            <w:r>
              <w:rPr>
                <w:sz w:val="24"/>
              </w:rPr>
              <w:t>T</w:t>
            </w:r>
            <w:r w:rsidR="009F04B2" w:rsidRPr="00104749">
              <w:rPr>
                <w:sz w:val="24"/>
              </w:rPr>
              <w:t>ratament imunosupresant, dacă da de indicat medicamentul</w:t>
            </w:r>
          </w:p>
        </w:tc>
        <w:tc>
          <w:tcPr>
            <w:tcW w:w="6308" w:type="dxa"/>
            <w:shd w:val="clear" w:color="000000" w:fill="FFFFFF"/>
            <w:hideMark/>
          </w:tcPr>
          <w:p w14:paraId="02A78CB6" w14:textId="6913BC69" w:rsidR="009F04B2" w:rsidRPr="00846DFE" w:rsidRDefault="009F04B2" w:rsidP="009F04B2">
            <w:pPr>
              <w:spacing w:after="0"/>
              <w:rPr>
                <w:sz w:val="24"/>
              </w:rPr>
            </w:pPr>
            <w:r w:rsidRPr="00846DFE">
              <w:rPr>
                <w:color w:val="000000" w:themeColor="text1"/>
                <w:sz w:val="24"/>
              </w:rPr>
              <w:t>nu = 0; da = 1; necunoscut = 9</w:t>
            </w:r>
          </w:p>
        </w:tc>
      </w:tr>
      <w:tr w:rsidR="009F04B2" w:rsidRPr="00104749" w14:paraId="2F93F1BB" w14:textId="77777777" w:rsidTr="00DC1264">
        <w:trPr>
          <w:trHeight w:val="300"/>
        </w:trPr>
        <w:tc>
          <w:tcPr>
            <w:tcW w:w="556" w:type="dxa"/>
            <w:shd w:val="clear" w:color="000000" w:fill="FFFFFF"/>
            <w:hideMark/>
          </w:tcPr>
          <w:p w14:paraId="2568044C" w14:textId="44104D8C" w:rsidR="009F04B2" w:rsidRPr="00104749" w:rsidRDefault="009F04B2" w:rsidP="009F04B2">
            <w:pPr>
              <w:spacing w:after="0"/>
              <w:jc w:val="left"/>
              <w:rPr>
                <w:sz w:val="24"/>
              </w:rPr>
            </w:pPr>
          </w:p>
        </w:tc>
        <w:tc>
          <w:tcPr>
            <w:tcW w:w="9704" w:type="dxa"/>
            <w:gridSpan w:val="2"/>
            <w:shd w:val="clear" w:color="000000" w:fill="FFFFFF"/>
            <w:hideMark/>
          </w:tcPr>
          <w:p w14:paraId="2279A3F7" w14:textId="74B5458E" w:rsidR="009F04B2" w:rsidRPr="00104749" w:rsidRDefault="00963CEE" w:rsidP="009F04B2">
            <w:pPr>
              <w:spacing w:after="0"/>
              <w:rPr>
                <w:b/>
                <w:bCs/>
                <w:sz w:val="24"/>
              </w:rPr>
            </w:pPr>
            <w:r w:rsidRPr="00104749">
              <w:rPr>
                <w:b/>
                <w:bCs/>
                <w:sz w:val="24"/>
              </w:rPr>
              <w:t>Externarea</w:t>
            </w:r>
          </w:p>
        </w:tc>
      </w:tr>
      <w:tr w:rsidR="009F04B2" w:rsidRPr="00104749" w14:paraId="0D98A550" w14:textId="77777777" w:rsidTr="00DC1264">
        <w:trPr>
          <w:trHeight w:val="300"/>
        </w:trPr>
        <w:tc>
          <w:tcPr>
            <w:tcW w:w="556" w:type="dxa"/>
            <w:vMerge w:val="restart"/>
            <w:shd w:val="clear" w:color="000000" w:fill="FFFFFF"/>
            <w:hideMark/>
          </w:tcPr>
          <w:p w14:paraId="59AD52D9" w14:textId="6935D632" w:rsidR="009F04B2" w:rsidRPr="00104749" w:rsidRDefault="009F04B2" w:rsidP="009F04B2">
            <w:pPr>
              <w:spacing w:after="0"/>
              <w:jc w:val="left"/>
              <w:rPr>
                <w:sz w:val="24"/>
              </w:rPr>
            </w:pPr>
            <w:r w:rsidRPr="00104749">
              <w:rPr>
                <w:sz w:val="24"/>
              </w:rPr>
              <w:t>2</w:t>
            </w:r>
            <w:r w:rsidR="00963CEE">
              <w:rPr>
                <w:sz w:val="24"/>
              </w:rPr>
              <w:t>4</w:t>
            </w:r>
          </w:p>
        </w:tc>
        <w:tc>
          <w:tcPr>
            <w:tcW w:w="3396" w:type="dxa"/>
            <w:vMerge w:val="restart"/>
            <w:shd w:val="clear" w:color="000000" w:fill="FFFFFF"/>
            <w:hideMark/>
          </w:tcPr>
          <w:p w14:paraId="69502659" w14:textId="3063F68F" w:rsidR="009F04B2" w:rsidRPr="00104749" w:rsidRDefault="009F04B2" w:rsidP="009F04B2">
            <w:pPr>
              <w:spacing w:after="0"/>
              <w:rPr>
                <w:sz w:val="24"/>
              </w:rPr>
            </w:pPr>
            <w:r w:rsidRPr="00104749">
              <w:rPr>
                <w:sz w:val="24"/>
              </w:rPr>
              <w:t>Data externării</w:t>
            </w:r>
          </w:p>
        </w:tc>
        <w:tc>
          <w:tcPr>
            <w:tcW w:w="6308" w:type="dxa"/>
            <w:shd w:val="clear" w:color="000000" w:fill="FFFFFF"/>
            <w:hideMark/>
          </w:tcPr>
          <w:p w14:paraId="42DC042A" w14:textId="54201177" w:rsidR="009F04B2" w:rsidRPr="00104749" w:rsidRDefault="009F04B2" w:rsidP="009F04B2">
            <w:pPr>
              <w:spacing w:after="0"/>
              <w:rPr>
                <w:sz w:val="24"/>
              </w:rPr>
            </w:pPr>
            <w:r w:rsidRPr="00104749">
              <w:rPr>
                <w:sz w:val="24"/>
              </w:rPr>
              <w:t>Include data transferului la alt spital</w:t>
            </w:r>
          </w:p>
        </w:tc>
      </w:tr>
      <w:tr w:rsidR="00301392" w:rsidRPr="00104749" w14:paraId="5F8B7C41" w14:textId="77777777" w:rsidTr="00301392">
        <w:trPr>
          <w:trHeight w:val="205"/>
        </w:trPr>
        <w:tc>
          <w:tcPr>
            <w:tcW w:w="556" w:type="dxa"/>
            <w:vMerge/>
            <w:shd w:val="clear" w:color="000000" w:fill="FFFFFF"/>
          </w:tcPr>
          <w:p w14:paraId="340AB0AD" w14:textId="352FF9D0" w:rsidR="00301392" w:rsidRPr="00104749" w:rsidRDefault="00301392" w:rsidP="009F04B2">
            <w:pPr>
              <w:spacing w:after="0"/>
              <w:jc w:val="left"/>
              <w:rPr>
                <w:sz w:val="24"/>
              </w:rPr>
            </w:pPr>
          </w:p>
        </w:tc>
        <w:tc>
          <w:tcPr>
            <w:tcW w:w="3396" w:type="dxa"/>
            <w:vMerge/>
            <w:vAlign w:val="center"/>
            <w:hideMark/>
          </w:tcPr>
          <w:p w14:paraId="1928A2AF" w14:textId="77777777" w:rsidR="00301392" w:rsidRPr="00104749" w:rsidRDefault="00301392" w:rsidP="009F04B2">
            <w:pPr>
              <w:spacing w:after="0"/>
              <w:rPr>
                <w:sz w:val="24"/>
              </w:rPr>
            </w:pPr>
          </w:p>
        </w:tc>
        <w:tc>
          <w:tcPr>
            <w:tcW w:w="6308" w:type="dxa"/>
            <w:shd w:val="clear" w:color="000000" w:fill="FFFFFF"/>
            <w:hideMark/>
          </w:tcPr>
          <w:p w14:paraId="46F5D224" w14:textId="2EA68DAA" w:rsidR="00301392" w:rsidRPr="00104749" w:rsidRDefault="00301392" w:rsidP="001B3068">
            <w:pPr>
              <w:spacing w:after="0"/>
              <w:rPr>
                <w:sz w:val="24"/>
              </w:rPr>
            </w:pPr>
            <w:r w:rsidRPr="00104749">
              <w:rPr>
                <w:sz w:val="24"/>
              </w:rPr>
              <w:t>Data externării (ZZ: LL: AAAA) sau 9 = necunoscută</w:t>
            </w:r>
          </w:p>
        </w:tc>
      </w:tr>
    </w:tbl>
    <w:p w14:paraId="7EE89861" w14:textId="77777777" w:rsidR="00917058" w:rsidRPr="00104749" w:rsidRDefault="00917058" w:rsidP="00104749">
      <w:pPr>
        <w:jc w:val="left"/>
        <w:rPr>
          <w:sz w:val="24"/>
        </w:rPr>
      </w:pPr>
    </w:p>
    <w:p w14:paraId="3C2AAD83" w14:textId="77777777" w:rsidR="00917058" w:rsidRPr="00104749" w:rsidRDefault="00917058" w:rsidP="00104749">
      <w:pPr>
        <w:jc w:val="left"/>
        <w:rPr>
          <w:sz w:val="24"/>
        </w:rPr>
        <w:sectPr w:rsidR="00917058" w:rsidRPr="00104749" w:rsidSect="007833DB">
          <w:pgSz w:w="11907" w:h="16839" w:code="9"/>
          <w:pgMar w:top="1134" w:right="851" w:bottom="1134" w:left="1418" w:header="720" w:footer="720" w:gutter="0"/>
          <w:cols w:space="720"/>
          <w:docGrid w:linePitch="360"/>
        </w:sectPr>
      </w:pPr>
    </w:p>
    <w:p w14:paraId="4C4F4033" w14:textId="77777777" w:rsidR="009106BF" w:rsidRPr="00104749" w:rsidRDefault="00815D91" w:rsidP="00104749">
      <w:pPr>
        <w:pStyle w:val="Heading2"/>
        <w:numPr>
          <w:ilvl w:val="0"/>
          <w:numId w:val="0"/>
        </w:numPr>
        <w:ind w:left="180"/>
        <w:rPr>
          <w:rFonts w:ascii="Times New Roman" w:hAnsi="Times New Roman"/>
          <w:sz w:val="24"/>
          <w:szCs w:val="24"/>
          <w:lang w:val="ro-RO"/>
        </w:rPr>
      </w:pPr>
      <w:bookmarkStart w:id="147" w:name="_Toc150244320"/>
      <w:bookmarkStart w:id="148" w:name="_Toc196397683"/>
      <w:r w:rsidRPr="00104749">
        <w:rPr>
          <w:rFonts w:ascii="Times New Roman" w:hAnsi="Times New Roman"/>
          <w:sz w:val="24"/>
          <w:szCs w:val="24"/>
          <w:lang w:val="ro-RO"/>
        </w:rPr>
        <w:lastRenderedPageBreak/>
        <w:t>BIB</w:t>
      </w:r>
      <w:r w:rsidR="005D52B2" w:rsidRPr="00104749">
        <w:rPr>
          <w:rFonts w:ascii="Times New Roman" w:hAnsi="Times New Roman"/>
          <w:sz w:val="24"/>
          <w:szCs w:val="24"/>
          <w:lang w:val="ro-RO"/>
        </w:rPr>
        <w:t>LI</w:t>
      </w:r>
      <w:r w:rsidRPr="00104749">
        <w:rPr>
          <w:rFonts w:ascii="Times New Roman" w:hAnsi="Times New Roman"/>
          <w:sz w:val="24"/>
          <w:szCs w:val="24"/>
          <w:lang w:val="ro-RO"/>
        </w:rPr>
        <w:t>OGRAFIA</w:t>
      </w:r>
      <w:bookmarkEnd w:id="145"/>
      <w:bookmarkEnd w:id="147"/>
      <w:bookmarkEnd w:id="148"/>
    </w:p>
    <w:p w14:paraId="175EB48E" w14:textId="77777777" w:rsidR="005977AF" w:rsidRPr="00104749" w:rsidRDefault="00896A72" w:rsidP="00ED4613">
      <w:pPr>
        <w:numPr>
          <w:ilvl w:val="0"/>
          <w:numId w:val="57"/>
        </w:numPr>
        <w:spacing w:after="0"/>
        <w:rPr>
          <w:sz w:val="24"/>
        </w:rPr>
      </w:pPr>
      <w:r w:rsidRPr="00104749">
        <w:rPr>
          <w:sz w:val="24"/>
        </w:rPr>
        <w:t>Bijlsma J., EULAR Textbook on Rheumatic Diseases</w:t>
      </w:r>
      <w:r w:rsidR="00AB1161" w:rsidRPr="00104749">
        <w:rPr>
          <w:sz w:val="24"/>
        </w:rPr>
        <w:t>, Ediția a 2-a, 2015</w:t>
      </w:r>
      <w:r w:rsidR="00CD6760" w:rsidRPr="00104749">
        <w:rPr>
          <w:sz w:val="24"/>
        </w:rPr>
        <w:t>, pag.606-635</w:t>
      </w:r>
    </w:p>
    <w:p w14:paraId="27415EC4" w14:textId="77777777" w:rsidR="00AB1161" w:rsidRPr="00104749" w:rsidRDefault="00AB1161" w:rsidP="00ED4613">
      <w:pPr>
        <w:numPr>
          <w:ilvl w:val="0"/>
          <w:numId w:val="57"/>
        </w:numPr>
        <w:spacing w:after="0"/>
        <w:rPr>
          <w:sz w:val="24"/>
        </w:rPr>
      </w:pPr>
      <w:r w:rsidRPr="00104749">
        <w:rPr>
          <w:sz w:val="24"/>
        </w:rPr>
        <w:t>Bijlsma J., EULAR Textbook on Rheumatic Diseases, Ediția I, 2012</w:t>
      </w:r>
    </w:p>
    <w:p w14:paraId="6F2D58DF" w14:textId="77777777" w:rsidR="0045490E" w:rsidRPr="00104749" w:rsidRDefault="0045490E" w:rsidP="00ED4613">
      <w:pPr>
        <w:numPr>
          <w:ilvl w:val="0"/>
          <w:numId w:val="57"/>
        </w:numPr>
        <w:spacing w:after="0"/>
        <w:rPr>
          <w:sz w:val="24"/>
        </w:rPr>
      </w:pPr>
      <w:r w:rsidRPr="00104749">
        <w:rPr>
          <w:sz w:val="24"/>
        </w:rPr>
        <w:t>Culpo R. et all., Evidence based recommendations for diagnosis and treatment of juvenile localized scleroderma and juvenile systemic sclerosis, Pediatric Rheumatology, 2014, 12 (Suppl 1), P117</w:t>
      </w:r>
    </w:p>
    <w:p w14:paraId="48621460" w14:textId="77777777" w:rsidR="00B4516B" w:rsidRPr="00104749" w:rsidRDefault="00B4516B" w:rsidP="00ED4613">
      <w:pPr>
        <w:numPr>
          <w:ilvl w:val="0"/>
          <w:numId w:val="57"/>
        </w:numPr>
        <w:spacing w:after="0"/>
        <w:rPr>
          <w:sz w:val="24"/>
        </w:rPr>
      </w:pPr>
      <w:r w:rsidRPr="00104749">
        <w:rPr>
          <w:sz w:val="24"/>
        </w:rPr>
        <w:t>Mayes M.D., Understanding and Managing Scleroderma, Scleroderma Foundation, www.scleroderma.org</w:t>
      </w:r>
    </w:p>
    <w:p w14:paraId="75B47B64" w14:textId="77777777" w:rsidR="00807B44" w:rsidRPr="00104749" w:rsidRDefault="00807B44" w:rsidP="00ED4613">
      <w:pPr>
        <w:numPr>
          <w:ilvl w:val="0"/>
          <w:numId w:val="57"/>
        </w:numPr>
        <w:spacing w:after="0"/>
        <w:rPr>
          <w:sz w:val="24"/>
        </w:rPr>
      </w:pPr>
      <w:r w:rsidRPr="00104749">
        <w:rPr>
          <w:sz w:val="24"/>
        </w:rPr>
        <w:t xml:space="preserve">Muller-Ladner U., </w:t>
      </w:r>
      <w:r w:rsidR="0045490E" w:rsidRPr="00104749">
        <w:rPr>
          <w:sz w:val="24"/>
        </w:rPr>
        <w:t>Ten years EULAR Scleroderma Research and Trials (EUSTAR): what has been achieved?</w:t>
      </w:r>
      <w:r w:rsidRPr="00104749">
        <w:rPr>
          <w:sz w:val="24"/>
        </w:rPr>
        <w:t>, Ann</w:t>
      </w:r>
      <w:r w:rsidR="0045490E" w:rsidRPr="00104749">
        <w:rPr>
          <w:sz w:val="24"/>
        </w:rPr>
        <w:t xml:space="preserve"> Rheum Dis 2014; 73: 324-327</w:t>
      </w:r>
    </w:p>
    <w:p w14:paraId="0A85B3CC" w14:textId="77777777" w:rsidR="00B4516B" w:rsidRPr="00104749" w:rsidRDefault="00B4516B" w:rsidP="00ED4613">
      <w:pPr>
        <w:numPr>
          <w:ilvl w:val="0"/>
          <w:numId w:val="57"/>
        </w:numPr>
        <w:spacing w:after="0"/>
        <w:rPr>
          <w:sz w:val="24"/>
        </w:rPr>
      </w:pPr>
      <w:r w:rsidRPr="00104749">
        <w:rPr>
          <w:sz w:val="24"/>
        </w:rPr>
        <w:t>Rao V., Khanna D., Scleroderma and Fibrosing Disorders: Advances in Management, Int J Adv Rheumatol 2010;8(2):53–62.</w:t>
      </w:r>
    </w:p>
    <w:p w14:paraId="464F4445" w14:textId="7CC45B14" w:rsidR="00CA6C15" w:rsidRPr="00104749" w:rsidRDefault="00CA6C15" w:rsidP="00ED4613">
      <w:pPr>
        <w:numPr>
          <w:ilvl w:val="0"/>
          <w:numId w:val="57"/>
        </w:numPr>
        <w:spacing w:after="0"/>
        <w:rPr>
          <w:sz w:val="24"/>
        </w:rPr>
      </w:pPr>
      <w:r w:rsidRPr="00104749">
        <w:rPr>
          <w:sz w:val="24"/>
        </w:rPr>
        <w:t>Revenco N., Pediatrie, Chișinău, 20</w:t>
      </w:r>
      <w:r w:rsidR="00A23114" w:rsidRPr="00104749">
        <w:rPr>
          <w:sz w:val="24"/>
        </w:rPr>
        <w:t>20</w:t>
      </w:r>
      <w:r w:rsidRPr="00104749">
        <w:rPr>
          <w:sz w:val="24"/>
        </w:rPr>
        <w:t>, pag.</w:t>
      </w:r>
      <w:r w:rsidR="009A3401" w:rsidRPr="00104749">
        <w:rPr>
          <w:sz w:val="24"/>
        </w:rPr>
        <w:t>885</w:t>
      </w:r>
      <w:r w:rsidRPr="00104749">
        <w:rPr>
          <w:sz w:val="24"/>
        </w:rPr>
        <w:t>-</w:t>
      </w:r>
      <w:r w:rsidR="00795650" w:rsidRPr="00104749">
        <w:rPr>
          <w:sz w:val="24"/>
        </w:rPr>
        <w:t>892</w:t>
      </w:r>
    </w:p>
    <w:p w14:paraId="69FAD684" w14:textId="77777777" w:rsidR="002E245C" w:rsidRPr="00104749" w:rsidRDefault="002E245C" w:rsidP="00ED4613">
      <w:pPr>
        <w:numPr>
          <w:ilvl w:val="0"/>
          <w:numId w:val="57"/>
        </w:numPr>
        <w:spacing w:after="0"/>
        <w:rPr>
          <w:sz w:val="24"/>
        </w:rPr>
      </w:pPr>
      <w:r w:rsidRPr="00104749">
        <w:rPr>
          <w:sz w:val="24"/>
        </w:rPr>
        <w:t>The British Society for Paediatric and Adolescent Rheumatology, Guidelines for Therapy Management of Children and Young People with Juvenile Scleroderma, 2012</w:t>
      </w:r>
    </w:p>
    <w:p w14:paraId="54886E3C" w14:textId="02F0ECA6" w:rsidR="00586F4C" w:rsidRPr="00104749" w:rsidRDefault="00586F4C" w:rsidP="00ED4613">
      <w:pPr>
        <w:numPr>
          <w:ilvl w:val="0"/>
          <w:numId w:val="57"/>
        </w:numPr>
        <w:spacing w:after="0"/>
        <w:rPr>
          <w:sz w:val="24"/>
        </w:rPr>
      </w:pPr>
      <w:r w:rsidRPr="00104749">
        <w:rPr>
          <w:sz w:val="24"/>
        </w:rPr>
        <w:t>Foeldvari I, Klotsche J, Kasapcopur O, Adrovic A, Terreri MT, Sakamoto AP, et al. Differences Sustained Between Diffuse and Limited Forms of Juvenile Systemic Sclerosis in an Expanded International Cohort. Arthritis Care Res (Hoboken). 2022;74(10):1575-84.</w:t>
      </w:r>
    </w:p>
    <w:p w14:paraId="10F9D9C7" w14:textId="4A1E906C" w:rsidR="00586F4C" w:rsidRPr="00104749" w:rsidRDefault="00586F4C" w:rsidP="00ED4613">
      <w:pPr>
        <w:numPr>
          <w:ilvl w:val="0"/>
          <w:numId w:val="57"/>
        </w:numPr>
        <w:spacing w:after="0"/>
        <w:rPr>
          <w:sz w:val="24"/>
        </w:rPr>
      </w:pPr>
      <w:r w:rsidRPr="00104749">
        <w:rPr>
          <w:sz w:val="24"/>
        </w:rPr>
        <w:t>Foeldvari I, Culpo R, Sperotto F, Anton J, Avcin T, Baildam E, et al. Consensus-based recommendations for the management of juvenile systemic sclerosis. Rheumatology (Oxford). 2021;60(4):1651-8.</w:t>
      </w:r>
    </w:p>
    <w:p w14:paraId="5C2462EF" w14:textId="73DEF330" w:rsidR="00586F4C" w:rsidRPr="00104749" w:rsidRDefault="00586F4C" w:rsidP="00ED4613">
      <w:pPr>
        <w:numPr>
          <w:ilvl w:val="0"/>
          <w:numId w:val="57"/>
        </w:numPr>
        <w:spacing w:after="0"/>
        <w:rPr>
          <w:sz w:val="24"/>
        </w:rPr>
      </w:pPr>
      <w:r w:rsidRPr="00104749">
        <w:rPr>
          <w:sz w:val="24"/>
        </w:rPr>
        <w:t>Pizzorni C, Ferrari G, Schenone C, Hysa E, Carmisciano L, Gotelli E, et al. Capillaroscopic analysis of the microvascular status in mixed versus undifferentiated connective tissue disease. Microvasc Res. 2022;142:104367.</w:t>
      </w:r>
    </w:p>
    <w:p w14:paraId="7AF45B23" w14:textId="7FC4D23C" w:rsidR="00586F4C" w:rsidRPr="00104749" w:rsidRDefault="00586F4C" w:rsidP="00ED4613">
      <w:pPr>
        <w:numPr>
          <w:ilvl w:val="0"/>
          <w:numId w:val="57"/>
        </w:numPr>
        <w:spacing w:after="0"/>
        <w:rPr>
          <w:sz w:val="24"/>
        </w:rPr>
      </w:pPr>
      <w:r w:rsidRPr="00104749">
        <w:rPr>
          <w:sz w:val="24"/>
        </w:rPr>
        <w:t>Torok KS. Updates in Systemic Sclerosis Treatment and Applicability to Pediatric Scleroderma. Rheum Dis Clin North Am. 2021;47(4):757-80.</w:t>
      </w:r>
    </w:p>
    <w:p w14:paraId="0B5958A3" w14:textId="3E1D69B3" w:rsidR="00586F4C" w:rsidRPr="00104749" w:rsidRDefault="00586F4C" w:rsidP="00ED4613">
      <w:pPr>
        <w:numPr>
          <w:ilvl w:val="0"/>
          <w:numId w:val="57"/>
        </w:numPr>
        <w:spacing w:after="0"/>
        <w:rPr>
          <w:sz w:val="24"/>
        </w:rPr>
      </w:pPr>
      <w:r w:rsidRPr="00104749">
        <w:rPr>
          <w:sz w:val="24"/>
        </w:rPr>
        <w:t>Foeldvari I, Torok KS. Review for best practice in clinical rheumatology juvenile systemic sclerosis - Updates and practice points. Best Pract Res Clin Rheumatol. 2021;35(3):101688.</w:t>
      </w:r>
    </w:p>
    <w:p w14:paraId="7DAA0FB2" w14:textId="57F57C25" w:rsidR="00586F4C" w:rsidRPr="00104749" w:rsidRDefault="00586F4C" w:rsidP="00ED4613">
      <w:pPr>
        <w:numPr>
          <w:ilvl w:val="0"/>
          <w:numId w:val="57"/>
        </w:numPr>
        <w:spacing w:after="0"/>
        <w:rPr>
          <w:sz w:val="24"/>
        </w:rPr>
      </w:pPr>
      <w:r w:rsidRPr="00104749">
        <w:rPr>
          <w:sz w:val="24"/>
        </w:rPr>
        <w:t>Lambova SN, Müller-Ladner U. Nailfold capillaroscopy in systemic sclerosis – state of the art: The evolving knowledge about capillaroscopic abnormalities in systemic sclerosis. Journal of Scleroderma and Related Disorders. 2019;4(3):200-11.</w:t>
      </w:r>
    </w:p>
    <w:p w14:paraId="00291F7F" w14:textId="225E7E9E" w:rsidR="00586F4C" w:rsidRPr="00104749" w:rsidRDefault="00586F4C" w:rsidP="00ED4613">
      <w:pPr>
        <w:numPr>
          <w:ilvl w:val="0"/>
          <w:numId w:val="57"/>
        </w:numPr>
        <w:spacing w:after="0"/>
        <w:rPr>
          <w:sz w:val="24"/>
        </w:rPr>
      </w:pPr>
      <w:r w:rsidRPr="00104749">
        <w:rPr>
          <w:sz w:val="24"/>
        </w:rPr>
        <w:t>Herrick AL, Wigley FM. Raynaud's phenomenon. Best Practice &amp; Research Clinical Rheumatology. 2020;34(1):101474.</w:t>
      </w:r>
    </w:p>
    <w:p w14:paraId="44A9FA1E" w14:textId="2391FADE" w:rsidR="00586F4C" w:rsidRPr="00104749" w:rsidRDefault="00586F4C" w:rsidP="00ED4613">
      <w:pPr>
        <w:numPr>
          <w:ilvl w:val="0"/>
          <w:numId w:val="57"/>
        </w:numPr>
        <w:spacing w:after="0"/>
        <w:rPr>
          <w:sz w:val="24"/>
        </w:rPr>
      </w:pPr>
      <w:r w:rsidRPr="00104749">
        <w:rPr>
          <w:sz w:val="24"/>
        </w:rPr>
        <w:t>Smith V, Herrick AL, Ingegnoli F, Damjanov N, De Angelis R, Denton CP, et al. Standardisation of nailfold capillaroscopy for the assessment of patients with Raynaud's phenomenon and systemic sclerosis. Autoimmun Rev. 2020;19(3):102458.</w:t>
      </w:r>
    </w:p>
    <w:p w14:paraId="1CB77F38" w14:textId="06B1C980" w:rsidR="00B05AE0" w:rsidRPr="00104749" w:rsidRDefault="00586F4C" w:rsidP="00ED4613">
      <w:pPr>
        <w:numPr>
          <w:ilvl w:val="0"/>
          <w:numId w:val="57"/>
        </w:numPr>
        <w:spacing w:after="0"/>
        <w:jc w:val="left"/>
        <w:rPr>
          <w:sz w:val="24"/>
        </w:rPr>
      </w:pPr>
      <w:r w:rsidRPr="00104749">
        <w:rPr>
          <w:sz w:val="24"/>
        </w:rPr>
        <w:t>Zulian F, Lanzoni G, Castaldi B, Meneghel A, Tirelli F, Zanatta E, et al. Systemic sclerosis sine scleroderma in children. Rheumatology (Oxford). 2022;61(6):2555-62.</w:t>
      </w:r>
    </w:p>
    <w:sectPr w:rsidR="00B05AE0" w:rsidRPr="00104749" w:rsidSect="007833DB">
      <w:pgSz w:w="11907" w:h="16839"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885A" w14:textId="77777777" w:rsidR="00522D3D" w:rsidRDefault="00522D3D">
      <w:pPr>
        <w:spacing w:after="0"/>
      </w:pPr>
      <w:r>
        <w:separator/>
      </w:r>
    </w:p>
  </w:endnote>
  <w:endnote w:type="continuationSeparator" w:id="0">
    <w:p w14:paraId="689C0008" w14:textId="77777777" w:rsidR="00522D3D" w:rsidRDefault="00522D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FFDH C+ A Caslon Pro">
    <w:altName w:val="Yu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GENUIN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5E49" w14:textId="77777777" w:rsidR="009F5DE8" w:rsidRDefault="009F5DE8" w:rsidP="003B7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7D1DEA" w14:textId="77777777" w:rsidR="009F5DE8" w:rsidRDefault="009F5DE8" w:rsidP="003B7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8E81" w14:textId="0250A80A" w:rsidR="009F5DE8" w:rsidRDefault="009F5DE8" w:rsidP="003B7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2CBEB292" w14:textId="77777777" w:rsidR="009F5DE8" w:rsidRDefault="009F5DE8" w:rsidP="003B71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ED86" w14:textId="77777777" w:rsidR="00522D3D" w:rsidRDefault="00522D3D">
      <w:pPr>
        <w:spacing w:after="0"/>
      </w:pPr>
      <w:r>
        <w:separator/>
      </w:r>
    </w:p>
  </w:footnote>
  <w:footnote w:type="continuationSeparator" w:id="0">
    <w:p w14:paraId="5CF99FF0" w14:textId="77777777" w:rsidR="00522D3D" w:rsidRDefault="00522D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9F01CC8"/>
    <w:lvl w:ilvl="0">
      <w:numFmt w:val="bullet"/>
      <w:lvlText w:val="*"/>
      <w:lvlJc w:val="left"/>
    </w:lvl>
  </w:abstractNum>
  <w:abstractNum w:abstractNumId="1" w15:restartNumberingAfterBreak="0">
    <w:nsid w:val="00375E2A"/>
    <w:multiLevelType w:val="hybridMultilevel"/>
    <w:tmpl w:val="8F1A6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91FAC"/>
    <w:multiLevelType w:val="hybridMultilevel"/>
    <w:tmpl w:val="7084FDD2"/>
    <w:lvl w:ilvl="0" w:tplc="0819000B">
      <w:start w:val="1"/>
      <w:numFmt w:val="bullet"/>
      <w:lvlText w:val=""/>
      <w:lvlJc w:val="left"/>
      <w:pPr>
        <w:ind w:left="720" w:hanging="360"/>
      </w:pPr>
      <w:rPr>
        <w:rFonts w:ascii="Wingdings" w:hAnsi="Wingdings" w:cs="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03120B6F"/>
    <w:multiLevelType w:val="hybridMultilevel"/>
    <w:tmpl w:val="800A67B4"/>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050D768A"/>
    <w:multiLevelType w:val="hybridMultilevel"/>
    <w:tmpl w:val="C872549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27C2B"/>
    <w:multiLevelType w:val="hybridMultilevel"/>
    <w:tmpl w:val="2322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B7069"/>
    <w:multiLevelType w:val="hybridMultilevel"/>
    <w:tmpl w:val="900EE64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7531EE2"/>
    <w:multiLevelType w:val="hybridMultilevel"/>
    <w:tmpl w:val="09DA6EBA"/>
    <w:lvl w:ilvl="0" w:tplc="7D1AB02A">
      <w:start w:val="1"/>
      <w:numFmt w:val="bullet"/>
      <w:lvlText w:val="-"/>
      <w:lvlJc w:val="left"/>
      <w:pPr>
        <w:ind w:left="1068" w:hanging="360"/>
      </w:pPr>
      <w:rPr>
        <w:rFonts w:ascii="Courier New" w:hAnsi="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0AD664C4"/>
    <w:multiLevelType w:val="hybridMultilevel"/>
    <w:tmpl w:val="055A8FBC"/>
    <w:lvl w:ilvl="0" w:tplc="08190001">
      <w:start w:val="1"/>
      <w:numFmt w:val="bullet"/>
      <w:lvlText w:val=""/>
      <w:lvlJc w:val="left"/>
      <w:pPr>
        <w:ind w:left="720" w:hanging="360"/>
      </w:pPr>
      <w:rPr>
        <w:rFonts w:ascii="Symbol" w:hAnsi="Symbol" w:cs="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9" w15:restartNumberingAfterBreak="0">
    <w:nsid w:val="0B3351A8"/>
    <w:multiLevelType w:val="hybridMultilevel"/>
    <w:tmpl w:val="4C08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D04CE"/>
    <w:multiLevelType w:val="hybridMultilevel"/>
    <w:tmpl w:val="040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F358C"/>
    <w:multiLevelType w:val="hybridMultilevel"/>
    <w:tmpl w:val="F7948DFE"/>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12FE5CB0"/>
    <w:multiLevelType w:val="singleLevel"/>
    <w:tmpl w:val="0409000D"/>
    <w:lvl w:ilvl="0">
      <w:start w:val="1"/>
      <w:numFmt w:val="bullet"/>
      <w:lvlText w:val=""/>
      <w:lvlJc w:val="left"/>
      <w:pPr>
        <w:ind w:left="720" w:hanging="360"/>
      </w:pPr>
      <w:rPr>
        <w:rFonts w:ascii="Wingdings" w:hAnsi="Wingdings" w:hint="default"/>
      </w:rPr>
    </w:lvl>
  </w:abstractNum>
  <w:abstractNum w:abstractNumId="13" w15:restartNumberingAfterBreak="0">
    <w:nsid w:val="13722175"/>
    <w:multiLevelType w:val="hybridMultilevel"/>
    <w:tmpl w:val="8EA24CE8"/>
    <w:lvl w:ilvl="0" w:tplc="D5E2C52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13734CCA"/>
    <w:multiLevelType w:val="hybridMultilevel"/>
    <w:tmpl w:val="6CCA0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4C102B"/>
    <w:multiLevelType w:val="hybridMultilevel"/>
    <w:tmpl w:val="EAAED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9D626A"/>
    <w:multiLevelType w:val="hybridMultilevel"/>
    <w:tmpl w:val="70BE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A81DFE"/>
    <w:multiLevelType w:val="hybridMultilevel"/>
    <w:tmpl w:val="8836FF1A"/>
    <w:lvl w:ilvl="0" w:tplc="04090003">
      <w:start w:val="1"/>
      <w:numFmt w:val="bullet"/>
      <w:lvlText w:val="o"/>
      <w:lvlJc w:val="left"/>
      <w:pPr>
        <w:ind w:left="1008" w:hanging="360"/>
      </w:pPr>
      <w:rPr>
        <w:rFonts w:ascii="Courier New" w:hAnsi="Courier New" w:cs="Courier New"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8" w15:restartNumberingAfterBreak="0">
    <w:nsid w:val="1D976718"/>
    <w:multiLevelType w:val="hybridMultilevel"/>
    <w:tmpl w:val="B4D4D3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1E3F7D64"/>
    <w:multiLevelType w:val="hybridMultilevel"/>
    <w:tmpl w:val="526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D23744"/>
    <w:multiLevelType w:val="hybridMultilevel"/>
    <w:tmpl w:val="CA443AF6"/>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25781A6F"/>
    <w:multiLevelType w:val="hybridMultilevel"/>
    <w:tmpl w:val="380224F6"/>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262A589D"/>
    <w:multiLevelType w:val="hybridMultilevel"/>
    <w:tmpl w:val="2F9AB018"/>
    <w:lvl w:ilvl="0" w:tplc="08190001">
      <w:start w:val="1"/>
      <w:numFmt w:val="bullet"/>
      <w:lvlText w:val=""/>
      <w:lvlJc w:val="left"/>
      <w:pPr>
        <w:ind w:left="1008" w:hanging="360"/>
      </w:pPr>
      <w:rPr>
        <w:rFonts w:ascii="Symbol" w:hAnsi="Symbol" w:hint="default"/>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23" w15:restartNumberingAfterBreak="0">
    <w:nsid w:val="28F44CB6"/>
    <w:multiLevelType w:val="hybridMultilevel"/>
    <w:tmpl w:val="39C23BCE"/>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4" w15:restartNumberingAfterBreak="0">
    <w:nsid w:val="2A733851"/>
    <w:multiLevelType w:val="hybridMultilevel"/>
    <w:tmpl w:val="81181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B215A"/>
    <w:multiLevelType w:val="hybridMultilevel"/>
    <w:tmpl w:val="7B4C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C541B9"/>
    <w:multiLevelType w:val="hybridMultilevel"/>
    <w:tmpl w:val="A1EE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E8494A"/>
    <w:multiLevelType w:val="hybridMultilevel"/>
    <w:tmpl w:val="CDF025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E974EA"/>
    <w:multiLevelType w:val="hybridMultilevel"/>
    <w:tmpl w:val="21B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0119C6"/>
    <w:multiLevelType w:val="hybridMultilevel"/>
    <w:tmpl w:val="48D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19402A"/>
    <w:multiLevelType w:val="hybridMultilevel"/>
    <w:tmpl w:val="A74826C2"/>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99706D"/>
    <w:multiLevelType w:val="hybridMultilevel"/>
    <w:tmpl w:val="3882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0B0392"/>
    <w:multiLevelType w:val="hybridMultilevel"/>
    <w:tmpl w:val="4FF03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2A2530"/>
    <w:multiLevelType w:val="hybridMultilevel"/>
    <w:tmpl w:val="3378C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56152E"/>
    <w:multiLevelType w:val="hybridMultilevel"/>
    <w:tmpl w:val="DD28C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05E52A4"/>
    <w:multiLevelType w:val="hybridMultilevel"/>
    <w:tmpl w:val="3294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402CE5"/>
    <w:multiLevelType w:val="hybridMultilevel"/>
    <w:tmpl w:val="9F784E18"/>
    <w:lvl w:ilvl="0" w:tplc="08190019">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7" w15:restartNumberingAfterBreak="0">
    <w:nsid w:val="31E00896"/>
    <w:multiLevelType w:val="hybridMultilevel"/>
    <w:tmpl w:val="82CA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806912"/>
    <w:multiLevelType w:val="hybridMultilevel"/>
    <w:tmpl w:val="4CB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1389C"/>
    <w:multiLevelType w:val="hybridMultilevel"/>
    <w:tmpl w:val="61A441B0"/>
    <w:lvl w:ilvl="0" w:tplc="FFFFFFFF">
      <w:start w:val="1"/>
      <w:numFmt w:val="bullet"/>
      <w:lvlText w:val=""/>
      <w:lvlJc w:val="left"/>
      <w:pPr>
        <w:ind w:left="720" w:hanging="360"/>
      </w:pPr>
      <w:rPr>
        <w:rFonts w:ascii="Symbol" w:hAnsi="Symbol" w:hint="default"/>
      </w:rPr>
    </w:lvl>
    <w:lvl w:ilvl="1" w:tplc="7D1AB02A">
      <w:start w:val="1"/>
      <w:numFmt w:val="bullet"/>
      <w:lvlText w:val="-"/>
      <w:lvlJc w:val="left"/>
      <w:pPr>
        <w:ind w:left="1068"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B4F0437"/>
    <w:multiLevelType w:val="hybridMultilevel"/>
    <w:tmpl w:val="CB10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A55967"/>
    <w:multiLevelType w:val="hybridMultilevel"/>
    <w:tmpl w:val="0B42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08142F"/>
    <w:multiLevelType w:val="hybridMultilevel"/>
    <w:tmpl w:val="7E0C0476"/>
    <w:lvl w:ilvl="0" w:tplc="FFFFFFFF">
      <w:start w:val="1"/>
      <w:numFmt w:val="bullet"/>
      <w:lvlText w:val="o"/>
      <w:lvlJc w:val="left"/>
      <w:pPr>
        <w:ind w:left="1008" w:hanging="360"/>
      </w:pPr>
      <w:rPr>
        <w:rFonts w:ascii="Courier New" w:hAnsi="Courier New" w:cs="Courier New" w:hint="default"/>
      </w:rPr>
    </w:lvl>
    <w:lvl w:ilvl="1" w:tplc="7D1AB02A">
      <w:start w:val="1"/>
      <w:numFmt w:val="bullet"/>
      <w:lvlText w:val="-"/>
      <w:lvlJc w:val="left"/>
      <w:pPr>
        <w:ind w:left="1068" w:hanging="360"/>
      </w:pPr>
      <w:rPr>
        <w:rFonts w:ascii="Courier New" w:hAnsi="Courier New" w:hint="default"/>
      </w:rPr>
    </w:lvl>
    <w:lvl w:ilvl="2" w:tplc="FFFFFFFF">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43" w15:restartNumberingAfterBreak="0">
    <w:nsid w:val="3DF8127C"/>
    <w:multiLevelType w:val="multilevel"/>
    <w:tmpl w:val="4760AA84"/>
    <w:lvl w:ilvl="0">
      <w:start w:val="1"/>
      <w:numFmt w:val="decimal"/>
      <w:lvlText w:val="%1."/>
      <w:lvlJc w:val="left"/>
      <w:pPr>
        <w:tabs>
          <w:tab w:val="num" w:pos="360"/>
        </w:tabs>
        <w:ind w:left="360" w:hanging="360"/>
      </w:pPr>
      <w:rPr>
        <w:rFonts w:ascii="Times New Roman" w:hAnsi="Times New Roman" w:hint="default"/>
        <w:b w:val="0"/>
        <w:sz w:val="24"/>
        <w:szCs w:val="24"/>
      </w:rPr>
    </w:lvl>
    <w:lvl w:ilvl="1">
      <w:start w:val="2"/>
      <w:numFmt w:val="none"/>
      <w:lvlText w:val="1.1"/>
      <w:lvlJc w:val="left"/>
      <w:pPr>
        <w:tabs>
          <w:tab w:val="num" w:pos="0"/>
        </w:tabs>
        <w:ind w:left="0" w:firstLine="0"/>
      </w:pPr>
      <w:rPr>
        <w:rFonts w:hint="default"/>
        <w:b w:val="0"/>
      </w:rPr>
    </w:lvl>
    <w:lvl w:ilvl="2">
      <w:start w:val="2"/>
      <w:numFmt w:val="decimal"/>
      <w:lvlText w:val="1.2%2"/>
      <w:lvlJc w:val="left"/>
      <w:pPr>
        <w:tabs>
          <w:tab w:val="num" w:pos="0"/>
        </w:tabs>
        <w:ind w:left="0" w:firstLine="0"/>
      </w:pPr>
      <w:rPr>
        <w:rFonts w:hint="default"/>
        <w:b w:val="0"/>
      </w:rPr>
    </w:lvl>
    <w:lvl w:ilvl="3">
      <w:start w:val="1"/>
      <w:numFmt w:val="none"/>
      <w:pStyle w:val="Heading2"/>
      <w:lvlText w:val="1.3"/>
      <w:lvlJc w:val="left"/>
      <w:pPr>
        <w:tabs>
          <w:tab w:val="num" w:pos="180"/>
        </w:tabs>
        <w:ind w:left="180" w:firstLine="0"/>
      </w:pPr>
      <w:rPr>
        <w:rFonts w:hint="default"/>
      </w:rPr>
    </w:lvl>
    <w:lvl w:ilvl="4">
      <w:start w:val="1"/>
      <w:numFmt w:val="decimal"/>
      <w:lvlText w:val="%5%1.4"/>
      <w:lvlJc w:val="left"/>
      <w:pPr>
        <w:tabs>
          <w:tab w:val="num" w:pos="0"/>
        </w:tabs>
        <w:ind w:left="0" w:firstLine="0"/>
      </w:pPr>
      <w:rPr>
        <w:rFonts w:hint="default"/>
      </w:rPr>
    </w:lvl>
    <w:lvl w:ilvl="5">
      <w:start w:val="1"/>
      <w:numFmt w:val="decimal"/>
      <w:lvlText w:val="%1.5"/>
      <w:lvlJc w:val="left"/>
      <w:pPr>
        <w:tabs>
          <w:tab w:val="num" w:pos="0"/>
        </w:tabs>
        <w:ind w:left="0" w:firstLine="0"/>
      </w:pPr>
      <w:rPr>
        <w:rFonts w:hint="default"/>
      </w:rPr>
    </w:lvl>
    <w:lvl w:ilvl="6">
      <w:start w:val="1"/>
      <w:numFmt w:val="decimal"/>
      <w:lvlText w:val="%1.%26"/>
      <w:lvlJc w:val="left"/>
      <w:pPr>
        <w:tabs>
          <w:tab w:val="num" w:pos="0"/>
        </w:tabs>
        <w:ind w:left="0" w:firstLine="0"/>
      </w:pPr>
      <w:rPr>
        <w:rFonts w:hint="default"/>
      </w:rPr>
    </w:lvl>
    <w:lvl w:ilvl="7">
      <w:start w:val="1"/>
      <w:numFmt w:val="none"/>
      <w:lvlText w:val="1.7"/>
      <w:lvlJc w:val="left"/>
      <w:pPr>
        <w:tabs>
          <w:tab w:val="num" w:pos="0"/>
        </w:tabs>
        <w:ind w:left="0" w:firstLine="0"/>
      </w:pPr>
      <w:rPr>
        <w:rFonts w:hint="default"/>
      </w:rPr>
    </w:lvl>
    <w:lvl w:ilvl="8">
      <w:start w:val="1"/>
      <w:numFmt w:val="decimal"/>
      <w:lvlText w:val="%1.8"/>
      <w:lvlJc w:val="left"/>
      <w:pPr>
        <w:tabs>
          <w:tab w:val="num" w:pos="0"/>
        </w:tabs>
        <w:ind w:left="0" w:firstLine="0"/>
      </w:pPr>
      <w:rPr>
        <w:rFonts w:hint="default"/>
      </w:rPr>
    </w:lvl>
  </w:abstractNum>
  <w:abstractNum w:abstractNumId="44" w15:restartNumberingAfterBreak="0">
    <w:nsid w:val="3F2F3EE0"/>
    <w:multiLevelType w:val="hybridMultilevel"/>
    <w:tmpl w:val="D54E9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620DE2"/>
    <w:multiLevelType w:val="hybridMultilevel"/>
    <w:tmpl w:val="A014A7FC"/>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6" w15:restartNumberingAfterBreak="0">
    <w:nsid w:val="420C0A59"/>
    <w:multiLevelType w:val="hybridMultilevel"/>
    <w:tmpl w:val="6354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317AE1"/>
    <w:multiLevelType w:val="hybridMultilevel"/>
    <w:tmpl w:val="AAE47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5C5C3D"/>
    <w:multiLevelType w:val="hybridMultilevel"/>
    <w:tmpl w:val="9D2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1F782C"/>
    <w:multiLevelType w:val="hybridMultilevel"/>
    <w:tmpl w:val="66D0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B14573"/>
    <w:multiLevelType w:val="hybridMultilevel"/>
    <w:tmpl w:val="1D967702"/>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1" w15:restartNumberingAfterBreak="0">
    <w:nsid w:val="478B757F"/>
    <w:multiLevelType w:val="hybridMultilevel"/>
    <w:tmpl w:val="758E2A30"/>
    <w:lvl w:ilvl="0" w:tplc="0819000B">
      <w:start w:val="1"/>
      <w:numFmt w:val="bullet"/>
      <w:lvlText w:val=""/>
      <w:lvlJc w:val="left"/>
      <w:pPr>
        <w:ind w:left="720" w:hanging="360"/>
      </w:pPr>
      <w:rPr>
        <w:rFonts w:ascii="Wingdings" w:hAnsi="Wingdings" w:cs="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2" w15:restartNumberingAfterBreak="0">
    <w:nsid w:val="48151051"/>
    <w:multiLevelType w:val="hybridMultilevel"/>
    <w:tmpl w:val="2D2AE99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3" w15:restartNumberingAfterBreak="0">
    <w:nsid w:val="4AFF608F"/>
    <w:multiLevelType w:val="hybridMultilevel"/>
    <w:tmpl w:val="1AFEDBDC"/>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4" w15:restartNumberingAfterBreak="0">
    <w:nsid w:val="4B606DDC"/>
    <w:multiLevelType w:val="hybridMultilevel"/>
    <w:tmpl w:val="798C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A10E30"/>
    <w:multiLevelType w:val="hybridMultilevel"/>
    <w:tmpl w:val="9D926B38"/>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6" w15:restartNumberingAfterBreak="0">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344430"/>
    <w:multiLevelType w:val="hybridMultilevel"/>
    <w:tmpl w:val="6AF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392A5C"/>
    <w:multiLevelType w:val="hybridMultilevel"/>
    <w:tmpl w:val="25C2E0C6"/>
    <w:lvl w:ilvl="0" w:tplc="9662B29A">
      <w:numFmt w:val="bullet"/>
      <w:lvlText w:val="•"/>
      <w:lvlJc w:val="left"/>
      <w:pPr>
        <w:ind w:left="524" w:hanging="420"/>
      </w:pPr>
      <w:rPr>
        <w:rFonts w:ascii="Times New Roman" w:eastAsia="Times New Roman" w:hAnsi="Times New Roman" w:cs="Times New Roman" w:hint="default"/>
      </w:rPr>
    </w:lvl>
    <w:lvl w:ilvl="1" w:tplc="08180003" w:tentative="1">
      <w:start w:val="1"/>
      <w:numFmt w:val="bullet"/>
      <w:lvlText w:val="o"/>
      <w:lvlJc w:val="left"/>
      <w:pPr>
        <w:ind w:left="1492" w:hanging="360"/>
      </w:pPr>
      <w:rPr>
        <w:rFonts w:ascii="Courier New" w:hAnsi="Courier New" w:cs="Courier New" w:hint="default"/>
      </w:rPr>
    </w:lvl>
    <w:lvl w:ilvl="2" w:tplc="08180005" w:tentative="1">
      <w:start w:val="1"/>
      <w:numFmt w:val="bullet"/>
      <w:lvlText w:val=""/>
      <w:lvlJc w:val="left"/>
      <w:pPr>
        <w:ind w:left="2212" w:hanging="360"/>
      </w:pPr>
      <w:rPr>
        <w:rFonts w:ascii="Wingdings" w:hAnsi="Wingdings" w:hint="default"/>
      </w:rPr>
    </w:lvl>
    <w:lvl w:ilvl="3" w:tplc="08180001" w:tentative="1">
      <w:start w:val="1"/>
      <w:numFmt w:val="bullet"/>
      <w:lvlText w:val=""/>
      <w:lvlJc w:val="left"/>
      <w:pPr>
        <w:ind w:left="2932" w:hanging="360"/>
      </w:pPr>
      <w:rPr>
        <w:rFonts w:ascii="Symbol" w:hAnsi="Symbol" w:hint="default"/>
      </w:rPr>
    </w:lvl>
    <w:lvl w:ilvl="4" w:tplc="08180003" w:tentative="1">
      <w:start w:val="1"/>
      <w:numFmt w:val="bullet"/>
      <w:lvlText w:val="o"/>
      <w:lvlJc w:val="left"/>
      <w:pPr>
        <w:ind w:left="3652" w:hanging="360"/>
      </w:pPr>
      <w:rPr>
        <w:rFonts w:ascii="Courier New" w:hAnsi="Courier New" w:cs="Courier New" w:hint="default"/>
      </w:rPr>
    </w:lvl>
    <w:lvl w:ilvl="5" w:tplc="08180005" w:tentative="1">
      <w:start w:val="1"/>
      <w:numFmt w:val="bullet"/>
      <w:lvlText w:val=""/>
      <w:lvlJc w:val="left"/>
      <w:pPr>
        <w:ind w:left="4372" w:hanging="360"/>
      </w:pPr>
      <w:rPr>
        <w:rFonts w:ascii="Wingdings" w:hAnsi="Wingdings" w:hint="default"/>
      </w:rPr>
    </w:lvl>
    <w:lvl w:ilvl="6" w:tplc="08180001" w:tentative="1">
      <w:start w:val="1"/>
      <w:numFmt w:val="bullet"/>
      <w:lvlText w:val=""/>
      <w:lvlJc w:val="left"/>
      <w:pPr>
        <w:ind w:left="5092" w:hanging="360"/>
      </w:pPr>
      <w:rPr>
        <w:rFonts w:ascii="Symbol" w:hAnsi="Symbol" w:hint="default"/>
      </w:rPr>
    </w:lvl>
    <w:lvl w:ilvl="7" w:tplc="08180003" w:tentative="1">
      <w:start w:val="1"/>
      <w:numFmt w:val="bullet"/>
      <w:lvlText w:val="o"/>
      <w:lvlJc w:val="left"/>
      <w:pPr>
        <w:ind w:left="5812" w:hanging="360"/>
      </w:pPr>
      <w:rPr>
        <w:rFonts w:ascii="Courier New" w:hAnsi="Courier New" w:cs="Courier New" w:hint="default"/>
      </w:rPr>
    </w:lvl>
    <w:lvl w:ilvl="8" w:tplc="08180005" w:tentative="1">
      <w:start w:val="1"/>
      <w:numFmt w:val="bullet"/>
      <w:lvlText w:val=""/>
      <w:lvlJc w:val="left"/>
      <w:pPr>
        <w:ind w:left="6532" w:hanging="360"/>
      </w:pPr>
      <w:rPr>
        <w:rFonts w:ascii="Wingdings" w:hAnsi="Wingdings" w:hint="default"/>
      </w:rPr>
    </w:lvl>
  </w:abstractNum>
  <w:abstractNum w:abstractNumId="59" w15:restartNumberingAfterBreak="0">
    <w:nsid w:val="53331741"/>
    <w:multiLevelType w:val="hybridMultilevel"/>
    <w:tmpl w:val="AC84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41E4920"/>
    <w:multiLevelType w:val="hybridMultilevel"/>
    <w:tmpl w:val="89CA786C"/>
    <w:lvl w:ilvl="0" w:tplc="08190001">
      <w:start w:val="1"/>
      <w:numFmt w:val="bullet"/>
      <w:lvlText w:val=""/>
      <w:lvlJc w:val="left"/>
      <w:pPr>
        <w:ind w:left="1008" w:hanging="360"/>
      </w:pPr>
      <w:rPr>
        <w:rFonts w:ascii="Symbol" w:hAnsi="Symbol" w:hint="default"/>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1" w15:restartNumberingAfterBreak="0">
    <w:nsid w:val="5578197F"/>
    <w:multiLevelType w:val="hybridMultilevel"/>
    <w:tmpl w:val="AB3A6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7D7273"/>
    <w:multiLevelType w:val="hybridMultilevel"/>
    <w:tmpl w:val="3C46A9CE"/>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3" w15:restartNumberingAfterBreak="0">
    <w:nsid w:val="55D62F08"/>
    <w:multiLevelType w:val="hybridMultilevel"/>
    <w:tmpl w:val="B4C21CDC"/>
    <w:lvl w:ilvl="0" w:tplc="581463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4" w15:restartNumberingAfterBreak="0">
    <w:nsid w:val="594C11D0"/>
    <w:multiLevelType w:val="hybridMultilevel"/>
    <w:tmpl w:val="B846E3DA"/>
    <w:lvl w:ilvl="0" w:tplc="81E4A15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5" w15:restartNumberingAfterBreak="0">
    <w:nsid w:val="59D92B1D"/>
    <w:multiLevelType w:val="hybridMultilevel"/>
    <w:tmpl w:val="48566696"/>
    <w:lvl w:ilvl="0" w:tplc="DC90FC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401407"/>
    <w:multiLevelType w:val="hybridMultilevel"/>
    <w:tmpl w:val="288E57E6"/>
    <w:lvl w:ilvl="0" w:tplc="7B561406">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497E30"/>
    <w:multiLevelType w:val="hybridMultilevel"/>
    <w:tmpl w:val="B1186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8C6930"/>
    <w:multiLevelType w:val="hybridMultilevel"/>
    <w:tmpl w:val="47D046C6"/>
    <w:lvl w:ilvl="0" w:tplc="B3CABD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BF1E69"/>
    <w:multiLevelType w:val="hybridMultilevel"/>
    <w:tmpl w:val="2518941A"/>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0" w15:restartNumberingAfterBreak="0">
    <w:nsid w:val="5DEE32D7"/>
    <w:multiLevelType w:val="hybridMultilevel"/>
    <w:tmpl w:val="5B449670"/>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1" w15:restartNumberingAfterBreak="0">
    <w:nsid w:val="5EDD0097"/>
    <w:multiLevelType w:val="hybridMultilevel"/>
    <w:tmpl w:val="9E46511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D249FF"/>
    <w:multiLevelType w:val="hybridMultilevel"/>
    <w:tmpl w:val="5B727A54"/>
    <w:lvl w:ilvl="0" w:tplc="04090001">
      <w:start w:val="1"/>
      <w:numFmt w:val="bullet"/>
      <w:lvlText w:val=""/>
      <w:lvlJc w:val="left"/>
      <w:pPr>
        <w:ind w:left="720" w:hanging="360"/>
      </w:pPr>
      <w:rPr>
        <w:rFonts w:ascii="Symbol" w:hAnsi="Symbol"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3" w15:restartNumberingAfterBreak="0">
    <w:nsid w:val="63E81877"/>
    <w:multiLevelType w:val="hybridMultilevel"/>
    <w:tmpl w:val="7AF81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5A00291"/>
    <w:multiLevelType w:val="hybridMultilevel"/>
    <w:tmpl w:val="2DEAEEB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5" w15:restartNumberingAfterBreak="0">
    <w:nsid w:val="669E10AF"/>
    <w:multiLevelType w:val="hybridMultilevel"/>
    <w:tmpl w:val="7638AF24"/>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6" w15:restartNumberingAfterBreak="0">
    <w:nsid w:val="67B25964"/>
    <w:multiLevelType w:val="hybridMultilevel"/>
    <w:tmpl w:val="15443B5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FA008A"/>
    <w:multiLevelType w:val="hybridMultilevel"/>
    <w:tmpl w:val="D14C08B6"/>
    <w:lvl w:ilvl="0" w:tplc="0819000B">
      <w:start w:val="1"/>
      <w:numFmt w:val="bullet"/>
      <w:lvlText w:val=""/>
      <w:lvlJc w:val="left"/>
      <w:pPr>
        <w:ind w:left="720" w:hanging="360"/>
      </w:pPr>
      <w:rPr>
        <w:rFonts w:ascii="Wingdings" w:hAnsi="Wingdings" w:cs="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8" w15:restartNumberingAfterBreak="0">
    <w:nsid w:val="6A0D45C2"/>
    <w:multiLevelType w:val="hybridMultilevel"/>
    <w:tmpl w:val="E2E29CD0"/>
    <w:lvl w:ilvl="0" w:tplc="0819000B">
      <w:start w:val="1"/>
      <w:numFmt w:val="bullet"/>
      <w:lvlText w:val=""/>
      <w:lvlJc w:val="left"/>
      <w:pPr>
        <w:ind w:left="720" w:hanging="360"/>
      </w:pPr>
      <w:rPr>
        <w:rFonts w:ascii="Wingdings" w:hAnsi="Wingdings" w:cs="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9" w15:restartNumberingAfterBreak="0">
    <w:nsid w:val="6ABC741B"/>
    <w:multiLevelType w:val="hybridMultilevel"/>
    <w:tmpl w:val="1186B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A60E83"/>
    <w:multiLevelType w:val="hybridMultilevel"/>
    <w:tmpl w:val="C1D0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ED1FF9"/>
    <w:multiLevelType w:val="hybridMultilevel"/>
    <w:tmpl w:val="31F83CBA"/>
    <w:lvl w:ilvl="0" w:tplc="040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2" w15:restartNumberingAfterBreak="0">
    <w:nsid w:val="6E6F6F63"/>
    <w:multiLevelType w:val="hybridMultilevel"/>
    <w:tmpl w:val="E5EC4DC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F8A5336"/>
    <w:multiLevelType w:val="hybridMultilevel"/>
    <w:tmpl w:val="10A2636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717C67AA"/>
    <w:multiLevelType w:val="hybridMultilevel"/>
    <w:tmpl w:val="65C25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718D7D94"/>
    <w:multiLevelType w:val="hybridMultilevel"/>
    <w:tmpl w:val="D3B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99138C"/>
    <w:multiLevelType w:val="hybridMultilevel"/>
    <w:tmpl w:val="233AD036"/>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C04AF2"/>
    <w:multiLevelType w:val="hybridMultilevel"/>
    <w:tmpl w:val="B0648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5144651"/>
    <w:multiLevelType w:val="hybridMultilevel"/>
    <w:tmpl w:val="98048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CF7CCF"/>
    <w:multiLevelType w:val="hybridMultilevel"/>
    <w:tmpl w:val="E9AC16E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0" w15:restartNumberingAfterBreak="0">
    <w:nsid w:val="79B60D99"/>
    <w:multiLevelType w:val="hybridMultilevel"/>
    <w:tmpl w:val="96D8485C"/>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1" w15:restartNumberingAfterBreak="0">
    <w:nsid w:val="7A1C4C17"/>
    <w:multiLevelType w:val="hybridMultilevel"/>
    <w:tmpl w:val="0B6CA7BA"/>
    <w:lvl w:ilvl="0" w:tplc="B3CABD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C592FCA"/>
    <w:multiLevelType w:val="hybridMultilevel"/>
    <w:tmpl w:val="0FB01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C5A540B"/>
    <w:multiLevelType w:val="hybridMultilevel"/>
    <w:tmpl w:val="AF107C2A"/>
    <w:lvl w:ilvl="0" w:tplc="7D1AB02A">
      <w:start w:val="1"/>
      <w:numFmt w:val="bullet"/>
      <w:lvlText w:val="-"/>
      <w:lvlJc w:val="left"/>
      <w:pPr>
        <w:ind w:left="1068" w:hanging="360"/>
      </w:pPr>
      <w:rPr>
        <w:rFonts w:ascii="Courier New" w:hAnsi="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4" w15:restartNumberingAfterBreak="0">
    <w:nsid w:val="7CA65282"/>
    <w:multiLevelType w:val="hybridMultilevel"/>
    <w:tmpl w:val="71F65208"/>
    <w:lvl w:ilvl="0" w:tplc="D40E959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5" w15:restartNumberingAfterBreak="0">
    <w:nsid w:val="7E5E362E"/>
    <w:multiLevelType w:val="hybridMultilevel"/>
    <w:tmpl w:val="98D49634"/>
    <w:lvl w:ilvl="0" w:tplc="B3CABD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F8604FE"/>
    <w:multiLevelType w:val="hybridMultilevel"/>
    <w:tmpl w:val="87D0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8D26F3"/>
    <w:multiLevelType w:val="hybridMultilevel"/>
    <w:tmpl w:val="E78C6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78265">
    <w:abstractNumId w:val="32"/>
  </w:num>
  <w:num w:numId="2" w16cid:durableId="540628785">
    <w:abstractNumId w:val="43"/>
  </w:num>
  <w:num w:numId="3" w16cid:durableId="1535842836">
    <w:abstractNumId w:val="54"/>
  </w:num>
  <w:num w:numId="4" w16cid:durableId="473720067">
    <w:abstractNumId w:val="24"/>
  </w:num>
  <w:num w:numId="5" w16cid:durableId="357393803">
    <w:abstractNumId w:val="37"/>
  </w:num>
  <w:num w:numId="6" w16cid:durableId="1779133596">
    <w:abstractNumId w:val="40"/>
  </w:num>
  <w:num w:numId="7" w16cid:durableId="46300498">
    <w:abstractNumId w:val="9"/>
  </w:num>
  <w:num w:numId="8" w16cid:durableId="1872065846">
    <w:abstractNumId w:val="35"/>
  </w:num>
  <w:num w:numId="9" w16cid:durableId="1226331014">
    <w:abstractNumId w:val="85"/>
  </w:num>
  <w:num w:numId="10" w16cid:durableId="963542659">
    <w:abstractNumId w:val="38"/>
  </w:num>
  <w:num w:numId="11" w16cid:durableId="1988709002">
    <w:abstractNumId w:val="56"/>
  </w:num>
  <w:num w:numId="12" w16cid:durableId="1782335915">
    <w:abstractNumId w:val="59"/>
  </w:num>
  <w:num w:numId="13" w16cid:durableId="411971968">
    <w:abstractNumId w:val="18"/>
  </w:num>
  <w:num w:numId="14" w16cid:durableId="1758865396">
    <w:abstractNumId w:val="89"/>
  </w:num>
  <w:num w:numId="15" w16cid:durableId="198784107">
    <w:abstractNumId w:val="19"/>
  </w:num>
  <w:num w:numId="16" w16cid:durableId="126437612">
    <w:abstractNumId w:val="10"/>
  </w:num>
  <w:num w:numId="17" w16cid:durableId="374231438">
    <w:abstractNumId w:val="49"/>
  </w:num>
  <w:num w:numId="18" w16cid:durableId="2074693858">
    <w:abstractNumId w:val="61"/>
  </w:num>
  <w:num w:numId="19" w16cid:durableId="2003846636">
    <w:abstractNumId w:val="1"/>
  </w:num>
  <w:num w:numId="20" w16cid:durableId="378940863">
    <w:abstractNumId w:val="26"/>
  </w:num>
  <w:num w:numId="21" w16cid:durableId="510339022">
    <w:abstractNumId w:val="57"/>
  </w:num>
  <w:num w:numId="22" w16cid:durableId="1887912620">
    <w:abstractNumId w:val="12"/>
  </w:num>
  <w:num w:numId="23" w16cid:durableId="508181692">
    <w:abstractNumId w:val="41"/>
  </w:num>
  <w:num w:numId="24" w16cid:durableId="592588510">
    <w:abstractNumId w:val="16"/>
  </w:num>
  <w:num w:numId="25" w16cid:durableId="1094936523">
    <w:abstractNumId w:val="96"/>
  </w:num>
  <w:num w:numId="26" w16cid:durableId="510994021">
    <w:abstractNumId w:val="88"/>
  </w:num>
  <w:num w:numId="27" w16cid:durableId="396018">
    <w:abstractNumId w:val="46"/>
  </w:num>
  <w:num w:numId="28" w16cid:durableId="1175269851">
    <w:abstractNumId w:val="5"/>
  </w:num>
  <w:num w:numId="29" w16cid:durableId="16976873">
    <w:abstractNumId w:val="76"/>
  </w:num>
  <w:num w:numId="30" w16cid:durableId="242376638">
    <w:abstractNumId w:val="94"/>
  </w:num>
  <w:num w:numId="31" w16cid:durableId="1790777280">
    <w:abstractNumId w:val="64"/>
  </w:num>
  <w:num w:numId="32" w16cid:durableId="1015956062">
    <w:abstractNumId w:val="13"/>
  </w:num>
  <w:num w:numId="33" w16cid:durableId="1714041938">
    <w:abstractNumId w:val="63"/>
  </w:num>
  <w:num w:numId="34" w16cid:durableId="411968815">
    <w:abstractNumId w:val="14"/>
  </w:num>
  <w:num w:numId="35" w16cid:durableId="2053265916">
    <w:abstractNumId w:val="92"/>
  </w:num>
  <w:num w:numId="36" w16cid:durableId="541140139">
    <w:abstractNumId w:val="11"/>
  </w:num>
  <w:num w:numId="37" w16cid:durableId="1087919207">
    <w:abstractNumId w:val="90"/>
  </w:num>
  <w:num w:numId="38" w16cid:durableId="2113814092">
    <w:abstractNumId w:val="80"/>
  </w:num>
  <w:num w:numId="39" w16cid:durableId="1293632313">
    <w:abstractNumId w:val="65"/>
  </w:num>
  <w:num w:numId="40" w16cid:durableId="966156274">
    <w:abstractNumId w:val="84"/>
  </w:num>
  <w:num w:numId="41" w16cid:durableId="1668047124">
    <w:abstractNumId w:val="6"/>
  </w:num>
  <w:num w:numId="42" w16cid:durableId="67506141">
    <w:abstractNumId w:val="44"/>
  </w:num>
  <w:num w:numId="43" w16cid:durableId="1420635915">
    <w:abstractNumId w:val="91"/>
  </w:num>
  <w:num w:numId="44" w16cid:durableId="1542211908">
    <w:abstractNumId w:val="20"/>
  </w:num>
  <w:num w:numId="45" w16cid:durableId="1192298387">
    <w:abstractNumId w:val="27"/>
  </w:num>
  <w:num w:numId="46" w16cid:durableId="1846089111">
    <w:abstractNumId w:val="48"/>
  </w:num>
  <w:num w:numId="47" w16cid:durableId="818619362">
    <w:abstractNumId w:val="83"/>
  </w:num>
  <w:num w:numId="48" w16cid:durableId="731080088">
    <w:abstractNumId w:val="68"/>
  </w:num>
  <w:num w:numId="49" w16cid:durableId="1594364241">
    <w:abstractNumId w:val="95"/>
  </w:num>
  <w:num w:numId="50" w16cid:durableId="1550065630">
    <w:abstractNumId w:val="79"/>
  </w:num>
  <w:num w:numId="51" w16cid:durableId="237710878">
    <w:abstractNumId w:val="73"/>
  </w:num>
  <w:num w:numId="52" w16cid:durableId="1774471261">
    <w:abstractNumId w:val="15"/>
  </w:num>
  <w:num w:numId="53" w16cid:durableId="1922132232">
    <w:abstractNumId w:val="47"/>
  </w:num>
  <w:num w:numId="54" w16cid:durableId="2068650439">
    <w:abstractNumId w:val="97"/>
  </w:num>
  <w:num w:numId="55" w16cid:durableId="1567493565">
    <w:abstractNumId w:val="33"/>
  </w:num>
  <w:num w:numId="56" w16cid:durableId="169373391">
    <w:abstractNumId w:val="29"/>
  </w:num>
  <w:num w:numId="57" w16cid:durableId="788402537">
    <w:abstractNumId w:val="25"/>
  </w:num>
  <w:num w:numId="58" w16cid:durableId="576206396">
    <w:abstractNumId w:val="66"/>
  </w:num>
  <w:num w:numId="59" w16cid:durableId="1822186682">
    <w:abstractNumId w:val="28"/>
  </w:num>
  <w:num w:numId="60" w16cid:durableId="564800552">
    <w:abstractNumId w:val="22"/>
  </w:num>
  <w:num w:numId="61" w16cid:durableId="2014212230">
    <w:abstractNumId w:val="60"/>
  </w:num>
  <w:num w:numId="62" w16cid:durableId="2066485198">
    <w:abstractNumId w:val="2"/>
  </w:num>
  <w:num w:numId="63" w16cid:durableId="1864128443">
    <w:abstractNumId w:val="51"/>
  </w:num>
  <w:num w:numId="64" w16cid:durableId="1214192125">
    <w:abstractNumId w:val="93"/>
  </w:num>
  <w:num w:numId="65" w16cid:durableId="2119793209">
    <w:abstractNumId w:val="77"/>
  </w:num>
  <w:num w:numId="66" w16cid:durableId="1145008387">
    <w:abstractNumId w:val="78"/>
  </w:num>
  <w:num w:numId="67" w16cid:durableId="763308177">
    <w:abstractNumId w:val="8"/>
  </w:num>
  <w:num w:numId="68" w16cid:durableId="13270794">
    <w:abstractNumId w:val="42"/>
  </w:num>
  <w:num w:numId="69" w16cid:durableId="1628584105">
    <w:abstractNumId w:val="21"/>
  </w:num>
  <w:num w:numId="70" w16cid:durableId="736442262">
    <w:abstractNumId w:val="4"/>
  </w:num>
  <w:num w:numId="71" w16cid:durableId="693922063">
    <w:abstractNumId w:val="36"/>
  </w:num>
  <w:num w:numId="72" w16cid:durableId="1563440859">
    <w:abstractNumId w:val="23"/>
  </w:num>
  <w:num w:numId="73" w16cid:durableId="421921393">
    <w:abstractNumId w:val="62"/>
  </w:num>
  <w:num w:numId="74" w16cid:durableId="329872590">
    <w:abstractNumId w:val="50"/>
  </w:num>
  <w:num w:numId="75" w16cid:durableId="244269374">
    <w:abstractNumId w:val="55"/>
  </w:num>
  <w:num w:numId="76" w16cid:durableId="415438941">
    <w:abstractNumId w:val="69"/>
  </w:num>
  <w:num w:numId="77" w16cid:durableId="847524599">
    <w:abstractNumId w:val="81"/>
  </w:num>
  <w:num w:numId="78" w16cid:durableId="1625891341">
    <w:abstractNumId w:val="72"/>
  </w:num>
  <w:num w:numId="79" w16cid:durableId="901327697">
    <w:abstractNumId w:val="3"/>
  </w:num>
  <w:num w:numId="80" w16cid:durableId="516501107">
    <w:abstractNumId w:val="75"/>
  </w:num>
  <w:num w:numId="81" w16cid:durableId="1894853760">
    <w:abstractNumId w:val="45"/>
  </w:num>
  <w:num w:numId="82" w16cid:durableId="699550720">
    <w:abstractNumId w:val="7"/>
  </w:num>
  <w:num w:numId="83" w16cid:durableId="2093508808">
    <w:abstractNumId w:val="39"/>
  </w:num>
  <w:num w:numId="84" w16cid:durableId="1285578654">
    <w:abstractNumId w:val="17"/>
  </w:num>
  <w:num w:numId="85" w16cid:durableId="1950820579">
    <w:abstractNumId w:val="70"/>
  </w:num>
  <w:num w:numId="86" w16cid:durableId="738717">
    <w:abstractNumId w:val="34"/>
  </w:num>
  <w:num w:numId="87" w16cid:durableId="581992110">
    <w:abstractNumId w:val="53"/>
  </w:num>
  <w:num w:numId="88" w16cid:durableId="1678727172">
    <w:abstractNumId w:val="74"/>
  </w:num>
  <w:num w:numId="89" w16cid:durableId="546339353">
    <w:abstractNumId w:val="52"/>
  </w:num>
  <w:num w:numId="90" w16cid:durableId="963804297">
    <w:abstractNumId w:val="82"/>
  </w:num>
  <w:num w:numId="91" w16cid:durableId="1852717710">
    <w:abstractNumId w:val="86"/>
  </w:num>
  <w:num w:numId="92" w16cid:durableId="1203245288">
    <w:abstractNumId w:val="71"/>
  </w:num>
  <w:num w:numId="93" w16cid:durableId="1303388226">
    <w:abstractNumId w:val="30"/>
  </w:num>
  <w:num w:numId="94" w16cid:durableId="267353201">
    <w:abstractNumId w:val="31"/>
  </w:num>
  <w:num w:numId="95" w16cid:durableId="918558899">
    <w:abstractNumId w:val="67"/>
  </w:num>
  <w:num w:numId="96" w16cid:durableId="197848368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97" w16cid:durableId="1817720627">
    <w:abstractNumId w:val="43"/>
  </w:num>
  <w:num w:numId="98" w16cid:durableId="420637225">
    <w:abstractNumId w:val="43"/>
  </w:num>
  <w:num w:numId="99" w16cid:durableId="1116101640">
    <w:abstractNumId w:val="43"/>
  </w:num>
  <w:num w:numId="100" w16cid:durableId="2140608849">
    <w:abstractNumId w:val="43"/>
  </w:num>
  <w:num w:numId="101" w16cid:durableId="540870902">
    <w:abstractNumId w:val="43"/>
  </w:num>
  <w:num w:numId="102" w16cid:durableId="587620124">
    <w:abstractNumId w:val="87"/>
  </w:num>
  <w:num w:numId="103" w16cid:durableId="142936956">
    <w:abstractNumId w:val="5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110"/>
    <w:rsid w:val="000059A2"/>
    <w:rsid w:val="00016C5D"/>
    <w:rsid w:val="00022034"/>
    <w:rsid w:val="00022EF8"/>
    <w:rsid w:val="0002328F"/>
    <w:rsid w:val="00023B62"/>
    <w:rsid w:val="000249AA"/>
    <w:rsid w:val="00026D03"/>
    <w:rsid w:val="00030B92"/>
    <w:rsid w:val="00032BEF"/>
    <w:rsid w:val="000421D4"/>
    <w:rsid w:val="000551BE"/>
    <w:rsid w:val="000570AF"/>
    <w:rsid w:val="00060F96"/>
    <w:rsid w:val="00063047"/>
    <w:rsid w:val="00063E9B"/>
    <w:rsid w:val="00066063"/>
    <w:rsid w:val="0006682C"/>
    <w:rsid w:val="00070F15"/>
    <w:rsid w:val="00071308"/>
    <w:rsid w:val="000779C4"/>
    <w:rsid w:val="00090128"/>
    <w:rsid w:val="000907AA"/>
    <w:rsid w:val="00093118"/>
    <w:rsid w:val="000952ED"/>
    <w:rsid w:val="000965F7"/>
    <w:rsid w:val="000A0247"/>
    <w:rsid w:val="000A625B"/>
    <w:rsid w:val="000B003A"/>
    <w:rsid w:val="000B329E"/>
    <w:rsid w:val="000B3601"/>
    <w:rsid w:val="000B40C0"/>
    <w:rsid w:val="000B52B3"/>
    <w:rsid w:val="000B661F"/>
    <w:rsid w:val="000B6788"/>
    <w:rsid w:val="000C1598"/>
    <w:rsid w:val="000D1537"/>
    <w:rsid w:val="000D495E"/>
    <w:rsid w:val="000D6B11"/>
    <w:rsid w:val="000E75C1"/>
    <w:rsid w:val="000F3B40"/>
    <w:rsid w:val="000F7AE4"/>
    <w:rsid w:val="00102466"/>
    <w:rsid w:val="0010433E"/>
    <w:rsid w:val="00104749"/>
    <w:rsid w:val="001048D2"/>
    <w:rsid w:val="0010603A"/>
    <w:rsid w:val="0011173F"/>
    <w:rsid w:val="00114F0D"/>
    <w:rsid w:val="00115230"/>
    <w:rsid w:val="00115644"/>
    <w:rsid w:val="00120482"/>
    <w:rsid w:val="00123257"/>
    <w:rsid w:val="00124349"/>
    <w:rsid w:val="00124843"/>
    <w:rsid w:val="001262D6"/>
    <w:rsid w:val="00134D88"/>
    <w:rsid w:val="0013540A"/>
    <w:rsid w:val="00137D37"/>
    <w:rsid w:val="00141A0B"/>
    <w:rsid w:val="00156314"/>
    <w:rsid w:val="0016093D"/>
    <w:rsid w:val="00161BC2"/>
    <w:rsid w:val="00162DC8"/>
    <w:rsid w:val="00170B23"/>
    <w:rsid w:val="00174B1E"/>
    <w:rsid w:val="00174FE3"/>
    <w:rsid w:val="00181276"/>
    <w:rsid w:val="00184B72"/>
    <w:rsid w:val="00185334"/>
    <w:rsid w:val="00190399"/>
    <w:rsid w:val="00192425"/>
    <w:rsid w:val="00194BF9"/>
    <w:rsid w:val="001970D7"/>
    <w:rsid w:val="001A3461"/>
    <w:rsid w:val="001A6626"/>
    <w:rsid w:val="001B1198"/>
    <w:rsid w:val="001B2D33"/>
    <w:rsid w:val="001B7DD3"/>
    <w:rsid w:val="001C61CD"/>
    <w:rsid w:val="001C6891"/>
    <w:rsid w:val="001D2919"/>
    <w:rsid w:val="001D3149"/>
    <w:rsid w:val="001D7048"/>
    <w:rsid w:val="001D7239"/>
    <w:rsid w:val="001E53DA"/>
    <w:rsid w:val="00210895"/>
    <w:rsid w:val="0021393F"/>
    <w:rsid w:val="002140A6"/>
    <w:rsid w:val="00216073"/>
    <w:rsid w:val="002171B0"/>
    <w:rsid w:val="00230785"/>
    <w:rsid w:val="002354C6"/>
    <w:rsid w:val="00240949"/>
    <w:rsid w:val="0024377B"/>
    <w:rsid w:val="0024404D"/>
    <w:rsid w:val="002455B5"/>
    <w:rsid w:val="0025001D"/>
    <w:rsid w:val="002537F7"/>
    <w:rsid w:val="00255E8E"/>
    <w:rsid w:val="00266528"/>
    <w:rsid w:val="00266CB6"/>
    <w:rsid w:val="00266D9C"/>
    <w:rsid w:val="002709F7"/>
    <w:rsid w:val="00271272"/>
    <w:rsid w:val="00274900"/>
    <w:rsid w:val="00275F1D"/>
    <w:rsid w:val="002763BD"/>
    <w:rsid w:val="00282246"/>
    <w:rsid w:val="00282A02"/>
    <w:rsid w:val="00282C25"/>
    <w:rsid w:val="00283977"/>
    <w:rsid w:val="00292D9F"/>
    <w:rsid w:val="002A0A85"/>
    <w:rsid w:val="002B011E"/>
    <w:rsid w:val="002B12B7"/>
    <w:rsid w:val="002B3B37"/>
    <w:rsid w:val="002C31E9"/>
    <w:rsid w:val="002C677B"/>
    <w:rsid w:val="002D021E"/>
    <w:rsid w:val="002D09CB"/>
    <w:rsid w:val="002D4E7A"/>
    <w:rsid w:val="002E0782"/>
    <w:rsid w:val="002E245C"/>
    <w:rsid w:val="00301392"/>
    <w:rsid w:val="0030404D"/>
    <w:rsid w:val="00304293"/>
    <w:rsid w:val="003055CF"/>
    <w:rsid w:val="0030574D"/>
    <w:rsid w:val="00312716"/>
    <w:rsid w:val="00312F99"/>
    <w:rsid w:val="003133B2"/>
    <w:rsid w:val="00313F62"/>
    <w:rsid w:val="00314B14"/>
    <w:rsid w:val="00323387"/>
    <w:rsid w:val="00324401"/>
    <w:rsid w:val="0032662F"/>
    <w:rsid w:val="00327614"/>
    <w:rsid w:val="00327BF4"/>
    <w:rsid w:val="003335AA"/>
    <w:rsid w:val="003402AC"/>
    <w:rsid w:val="00343BB3"/>
    <w:rsid w:val="00351073"/>
    <w:rsid w:val="00351195"/>
    <w:rsid w:val="00351232"/>
    <w:rsid w:val="003557BE"/>
    <w:rsid w:val="00360B02"/>
    <w:rsid w:val="00361DA1"/>
    <w:rsid w:val="00362527"/>
    <w:rsid w:val="003628F3"/>
    <w:rsid w:val="00370C26"/>
    <w:rsid w:val="003723F9"/>
    <w:rsid w:val="00373299"/>
    <w:rsid w:val="003758B7"/>
    <w:rsid w:val="0038281E"/>
    <w:rsid w:val="00386E1C"/>
    <w:rsid w:val="00392AD6"/>
    <w:rsid w:val="00397DDC"/>
    <w:rsid w:val="003A02A5"/>
    <w:rsid w:val="003A7F8B"/>
    <w:rsid w:val="003B4CFA"/>
    <w:rsid w:val="003B62A3"/>
    <w:rsid w:val="003B7110"/>
    <w:rsid w:val="003C430C"/>
    <w:rsid w:val="003C4B72"/>
    <w:rsid w:val="003C600C"/>
    <w:rsid w:val="003D4114"/>
    <w:rsid w:val="003D6F33"/>
    <w:rsid w:val="003E298A"/>
    <w:rsid w:val="003E3FCA"/>
    <w:rsid w:val="00400395"/>
    <w:rsid w:val="00400796"/>
    <w:rsid w:val="00401168"/>
    <w:rsid w:val="00401266"/>
    <w:rsid w:val="0040148A"/>
    <w:rsid w:val="00402C8D"/>
    <w:rsid w:val="00405654"/>
    <w:rsid w:val="00406723"/>
    <w:rsid w:val="00411AE8"/>
    <w:rsid w:val="00411B89"/>
    <w:rsid w:val="00415B06"/>
    <w:rsid w:val="0042192B"/>
    <w:rsid w:val="0042266A"/>
    <w:rsid w:val="0042315B"/>
    <w:rsid w:val="00423E56"/>
    <w:rsid w:val="00424C24"/>
    <w:rsid w:val="00427193"/>
    <w:rsid w:val="00434E21"/>
    <w:rsid w:val="0043509E"/>
    <w:rsid w:val="00435247"/>
    <w:rsid w:val="00443E39"/>
    <w:rsid w:val="00450F09"/>
    <w:rsid w:val="0045490E"/>
    <w:rsid w:val="00456D92"/>
    <w:rsid w:val="00461F17"/>
    <w:rsid w:val="00465655"/>
    <w:rsid w:val="00465F0A"/>
    <w:rsid w:val="00467E3F"/>
    <w:rsid w:val="004735C5"/>
    <w:rsid w:val="00475F15"/>
    <w:rsid w:val="0048398B"/>
    <w:rsid w:val="004867A1"/>
    <w:rsid w:val="00493CD3"/>
    <w:rsid w:val="00494F3A"/>
    <w:rsid w:val="00495E55"/>
    <w:rsid w:val="004A2255"/>
    <w:rsid w:val="004A5AFB"/>
    <w:rsid w:val="004A78D7"/>
    <w:rsid w:val="004B4A95"/>
    <w:rsid w:val="004B7A88"/>
    <w:rsid w:val="004C016C"/>
    <w:rsid w:val="004C01B1"/>
    <w:rsid w:val="004C3135"/>
    <w:rsid w:val="004D02AD"/>
    <w:rsid w:val="004D3171"/>
    <w:rsid w:val="004D4102"/>
    <w:rsid w:val="004D5550"/>
    <w:rsid w:val="004E10AF"/>
    <w:rsid w:val="004E12C7"/>
    <w:rsid w:val="004E2C54"/>
    <w:rsid w:val="004E3082"/>
    <w:rsid w:val="004E4476"/>
    <w:rsid w:val="004E62D3"/>
    <w:rsid w:val="004E637E"/>
    <w:rsid w:val="004F016C"/>
    <w:rsid w:val="004F7CCC"/>
    <w:rsid w:val="005047F9"/>
    <w:rsid w:val="00505178"/>
    <w:rsid w:val="00506DC8"/>
    <w:rsid w:val="00513328"/>
    <w:rsid w:val="005213A0"/>
    <w:rsid w:val="0052175F"/>
    <w:rsid w:val="00521970"/>
    <w:rsid w:val="005222B3"/>
    <w:rsid w:val="00522D3D"/>
    <w:rsid w:val="0052317C"/>
    <w:rsid w:val="00523855"/>
    <w:rsid w:val="00523AFB"/>
    <w:rsid w:val="00524725"/>
    <w:rsid w:val="00526029"/>
    <w:rsid w:val="00527B4D"/>
    <w:rsid w:val="00532BD1"/>
    <w:rsid w:val="005372ED"/>
    <w:rsid w:val="00537514"/>
    <w:rsid w:val="005379D0"/>
    <w:rsid w:val="00554E73"/>
    <w:rsid w:val="00554FDB"/>
    <w:rsid w:val="005554CD"/>
    <w:rsid w:val="00557ED9"/>
    <w:rsid w:val="00566B53"/>
    <w:rsid w:val="00580171"/>
    <w:rsid w:val="00586C09"/>
    <w:rsid w:val="00586F4C"/>
    <w:rsid w:val="00587B7B"/>
    <w:rsid w:val="00596AA8"/>
    <w:rsid w:val="005977AF"/>
    <w:rsid w:val="005A139F"/>
    <w:rsid w:val="005A1EE7"/>
    <w:rsid w:val="005A2462"/>
    <w:rsid w:val="005B1038"/>
    <w:rsid w:val="005B502A"/>
    <w:rsid w:val="005C1B03"/>
    <w:rsid w:val="005C59B3"/>
    <w:rsid w:val="005C72F6"/>
    <w:rsid w:val="005D3D38"/>
    <w:rsid w:val="005D4304"/>
    <w:rsid w:val="005D52B2"/>
    <w:rsid w:val="005E05AC"/>
    <w:rsid w:val="005E0F65"/>
    <w:rsid w:val="005E2C42"/>
    <w:rsid w:val="005E5AF8"/>
    <w:rsid w:val="005E7FC5"/>
    <w:rsid w:val="005F0424"/>
    <w:rsid w:val="005F3F27"/>
    <w:rsid w:val="005F66C5"/>
    <w:rsid w:val="005F6821"/>
    <w:rsid w:val="00601149"/>
    <w:rsid w:val="00606E22"/>
    <w:rsid w:val="0062102A"/>
    <w:rsid w:val="00621E62"/>
    <w:rsid w:val="0062667D"/>
    <w:rsid w:val="00631935"/>
    <w:rsid w:val="0065017B"/>
    <w:rsid w:val="00650CCE"/>
    <w:rsid w:val="006512D0"/>
    <w:rsid w:val="00670C96"/>
    <w:rsid w:val="00671140"/>
    <w:rsid w:val="0067371F"/>
    <w:rsid w:val="00683649"/>
    <w:rsid w:val="00691BA3"/>
    <w:rsid w:val="00691EF9"/>
    <w:rsid w:val="006971AB"/>
    <w:rsid w:val="006A13AF"/>
    <w:rsid w:val="006A6950"/>
    <w:rsid w:val="006B0CAE"/>
    <w:rsid w:val="006B1E20"/>
    <w:rsid w:val="006C762F"/>
    <w:rsid w:val="006D0066"/>
    <w:rsid w:val="006D2261"/>
    <w:rsid w:val="006D3481"/>
    <w:rsid w:val="006E48E8"/>
    <w:rsid w:val="006E4976"/>
    <w:rsid w:val="006E5E67"/>
    <w:rsid w:val="006F086A"/>
    <w:rsid w:val="006F79D7"/>
    <w:rsid w:val="007045B9"/>
    <w:rsid w:val="0071439F"/>
    <w:rsid w:val="0071598A"/>
    <w:rsid w:val="007202C5"/>
    <w:rsid w:val="007212AF"/>
    <w:rsid w:val="00723658"/>
    <w:rsid w:val="00726A3D"/>
    <w:rsid w:val="00734228"/>
    <w:rsid w:val="007353E3"/>
    <w:rsid w:val="00737A93"/>
    <w:rsid w:val="00740D0D"/>
    <w:rsid w:val="00740FA2"/>
    <w:rsid w:val="007441F6"/>
    <w:rsid w:val="007459B6"/>
    <w:rsid w:val="00746EFA"/>
    <w:rsid w:val="00752A9D"/>
    <w:rsid w:val="007570C7"/>
    <w:rsid w:val="00761064"/>
    <w:rsid w:val="00762F69"/>
    <w:rsid w:val="007649DC"/>
    <w:rsid w:val="00764D14"/>
    <w:rsid w:val="00771B3C"/>
    <w:rsid w:val="00777D68"/>
    <w:rsid w:val="007833DB"/>
    <w:rsid w:val="0078735C"/>
    <w:rsid w:val="00792B04"/>
    <w:rsid w:val="00794823"/>
    <w:rsid w:val="00795650"/>
    <w:rsid w:val="007957F0"/>
    <w:rsid w:val="007975F5"/>
    <w:rsid w:val="0079764D"/>
    <w:rsid w:val="007A55E2"/>
    <w:rsid w:val="007A5E16"/>
    <w:rsid w:val="007A73D1"/>
    <w:rsid w:val="007A7E7D"/>
    <w:rsid w:val="007B0D29"/>
    <w:rsid w:val="007B1E1E"/>
    <w:rsid w:val="007B3087"/>
    <w:rsid w:val="007B6B2E"/>
    <w:rsid w:val="007C4966"/>
    <w:rsid w:val="007D3874"/>
    <w:rsid w:val="007D41F2"/>
    <w:rsid w:val="007D7C82"/>
    <w:rsid w:val="007E1969"/>
    <w:rsid w:val="007E3073"/>
    <w:rsid w:val="007E3165"/>
    <w:rsid w:val="007E60AE"/>
    <w:rsid w:val="007E7409"/>
    <w:rsid w:val="007F5416"/>
    <w:rsid w:val="007F792C"/>
    <w:rsid w:val="00800D26"/>
    <w:rsid w:val="00802930"/>
    <w:rsid w:val="00803188"/>
    <w:rsid w:val="00804C6B"/>
    <w:rsid w:val="00806B99"/>
    <w:rsid w:val="00807B44"/>
    <w:rsid w:val="00807F47"/>
    <w:rsid w:val="00813063"/>
    <w:rsid w:val="0081445F"/>
    <w:rsid w:val="00815D91"/>
    <w:rsid w:val="008170E3"/>
    <w:rsid w:val="00820989"/>
    <w:rsid w:val="00823B6F"/>
    <w:rsid w:val="00823BDC"/>
    <w:rsid w:val="00825CC3"/>
    <w:rsid w:val="00830789"/>
    <w:rsid w:val="00830CF0"/>
    <w:rsid w:val="008312F0"/>
    <w:rsid w:val="0083447A"/>
    <w:rsid w:val="00840ACC"/>
    <w:rsid w:val="00844DBE"/>
    <w:rsid w:val="00845F60"/>
    <w:rsid w:val="00846DFE"/>
    <w:rsid w:val="00847B88"/>
    <w:rsid w:val="008524D4"/>
    <w:rsid w:val="008547EC"/>
    <w:rsid w:val="00855A17"/>
    <w:rsid w:val="008626B5"/>
    <w:rsid w:val="008629D1"/>
    <w:rsid w:val="00864FA9"/>
    <w:rsid w:val="00865F27"/>
    <w:rsid w:val="00871D89"/>
    <w:rsid w:val="00872329"/>
    <w:rsid w:val="00872584"/>
    <w:rsid w:val="0087348C"/>
    <w:rsid w:val="00877A56"/>
    <w:rsid w:val="00880C29"/>
    <w:rsid w:val="00880E78"/>
    <w:rsid w:val="00883384"/>
    <w:rsid w:val="00885889"/>
    <w:rsid w:val="00891F93"/>
    <w:rsid w:val="00891FFE"/>
    <w:rsid w:val="008946F6"/>
    <w:rsid w:val="00896A72"/>
    <w:rsid w:val="008973E2"/>
    <w:rsid w:val="0089785F"/>
    <w:rsid w:val="008A1DF9"/>
    <w:rsid w:val="008A1E40"/>
    <w:rsid w:val="008A2ACC"/>
    <w:rsid w:val="008A6ABB"/>
    <w:rsid w:val="008A6BD7"/>
    <w:rsid w:val="008B21AE"/>
    <w:rsid w:val="008B3B1E"/>
    <w:rsid w:val="008B3D8F"/>
    <w:rsid w:val="008B466C"/>
    <w:rsid w:val="008C1AF0"/>
    <w:rsid w:val="008D57F0"/>
    <w:rsid w:val="008D78C9"/>
    <w:rsid w:val="008E015A"/>
    <w:rsid w:val="008E2514"/>
    <w:rsid w:val="008E61D5"/>
    <w:rsid w:val="008E7A1B"/>
    <w:rsid w:val="008F3E68"/>
    <w:rsid w:val="008F5151"/>
    <w:rsid w:val="008F57A2"/>
    <w:rsid w:val="008F6F83"/>
    <w:rsid w:val="00905E48"/>
    <w:rsid w:val="00907A78"/>
    <w:rsid w:val="009106BF"/>
    <w:rsid w:val="009116A9"/>
    <w:rsid w:val="0091242A"/>
    <w:rsid w:val="009125C4"/>
    <w:rsid w:val="00915FE8"/>
    <w:rsid w:val="0091695C"/>
    <w:rsid w:val="00917058"/>
    <w:rsid w:val="009178A1"/>
    <w:rsid w:val="0092109D"/>
    <w:rsid w:val="00921651"/>
    <w:rsid w:val="0092414C"/>
    <w:rsid w:val="009245C3"/>
    <w:rsid w:val="009256A2"/>
    <w:rsid w:val="0093109F"/>
    <w:rsid w:val="009314D3"/>
    <w:rsid w:val="00935087"/>
    <w:rsid w:val="009371C2"/>
    <w:rsid w:val="00937D90"/>
    <w:rsid w:val="00942E25"/>
    <w:rsid w:val="00943AC0"/>
    <w:rsid w:val="00944C87"/>
    <w:rsid w:val="00947F4C"/>
    <w:rsid w:val="00950B7D"/>
    <w:rsid w:val="00951670"/>
    <w:rsid w:val="00963CEE"/>
    <w:rsid w:val="009645F2"/>
    <w:rsid w:val="00964C49"/>
    <w:rsid w:val="0096505B"/>
    <w:rsid w:val="00967EC5"/>
    <w:rsid w:val="00970690"/>
    <w:rsid w:val="0098213D"/>
    <w:rsid w:val="0098381E"/>
    <w:rsid w:val="0098681E"/>
    <w:rsid w:val="00990C3C"/>
    <w:rsid w:val="00990D7D"/>
    <w:rsid w:val="00991B8D"/>
    <w:rsid w:val="009934C0"/>
    <w:rsid w:val="009956C3"/>
    <w:rsid w:val="009A02B0"/>
    <w:rsid w:val="009A0C4A"/>
    <w:rsid w:val="009A3401"/>
    <w:rsid w:val="009A669C"/>
    <w:rsid w:val="009B0E30"/>
    <w:rsid w:val="009B2085"/>
    <w:rsid w:val="009B5ACF"/>
    <w:rsid w:val="009B6DF3"/>
    <w:rsid w:val="009C36C4"/>
    <w:rsid w:val="009C4228"/>
    <w:rsid w:val="009C4AE2"/>
    <w:rsid w:val="009C5D6D"/>
    <w:rsid w:val="009D017A"/>
    <w:rsid w:val="009D0DE2"/>
    <w:rsid w:val="009D230D"/>
    <w:rsid w:val="009D6769"/>
    <w:rsid w:val="009D6E65"/>
    <w:rsid w:val="009D6F23"/>
    <w:rsid w:val="009E4495"/>
    <w:rsid w:val="009E57A1"/>
    <w:rsid w:val="009E5DFD"/>
    <w:rsid w:val="009F04B2"/>
    <w:rsid w:val="009F4A95"/>
    <w:rsid w:val="009F532A"/>
    <w:rsid w:val="009F5DE8"/>
    <w:rsid w:val="00A000F7"/>
    <w:rsid w:val="00A01701"/>
    <w:rsid w:val="00A042F5"/>
    <w:rsid w:val="00A0633E"/>
    <w:rsid w:val="00A15361"/>
    <w:rsid w:val="00A23114"/>
    <w:rsid w:val="00A239BC"/>
    <w:rsid w:val="00A269B4"/>
    <w:rsid w:val="00A31159"/>
    <w:rsid w:val="00A313D6"/>
    <w:rsid w:val="00A32CFC"/>
    <w:rsid w:val="00A35984"/>
    <w:rsid w:val="00A3722F"/>
    <w:rsid w:val="00A42A54"/>
    <w:rsid w:val="00A43336"/>
    <w:rsid w:val="00A47DDA"/>
    <w:rsid w:val="00A5309D"/>
    <w:rsid w:val="00A5604D"/>
    <w:rsid w:val="00A57008"/>
    <w:rsid w:val="00A60A62"/>
    <w:rsid w:val="00A61DB3"/>
    <w:rsid w:val="00A65A73"/>
    <w:rsid w:val="00A65F72"/>
    <w:rsid w:val="00A718E3"/>
    <w:rsid w:val="00A7411D"/>
    <w:rsid w:val="00A752EC"/>
    <w:rsid w:val="00A846F2"/>
    <w:rsid w:val="00A86B15"/>
    <w:rsid w:val="00A86D6D"/>
    <w:rsid w:val="00A93693"/>
    <w:rsid w:val="00A94F10"/>
    <w:rsid w:val="00A94FDA"/>
    <w:rsid w:val="00AA1FCC"/>
    <w:rsid w:val="00AA3817"/>
    <w:rsid w:val="00AA505E"/>
    <w:rsid w:val="00AA5FE4"/>
    <w:rsid w:val="00AB0CEF"/>
    <w:rsid w:val="00AB1161"/>
    <w:rsid w:val="00AB1C98"/>
    <w:rsid w:val="00AB5052"/>
    <w:rsid w:val="00AB61E8"/>
    <w:rsid w:val="00AC0747"/>
    <w:rsid w:val="00AC4788"/>
    <w:rsid w:val="00AD3D0B"/>
    <w:rsid w:val="00AE40DF"/>
    <w:rsid w:val="00AE5A2F"/>
    <w:rsid w:val="00AE68D3"/>
    <w:rsid w:val="00AE6AE6"/>
    <w:rsid w:val="00AF0D5B"/>
    <w:rsid w:val="00B01B16"/>
    <w:rsid w:val="00B02575"/>
    <w:rsid w:val="00B039E4"/>
    <w:rsid w:val="00B05AE0"/>
    <w:rsid w:val="00B0612E"/>
    <w:rsid w:val="00B06EE1"/>
    <w:rsid w:val="00B10975"/>
    <w:rsid w:val="00B13FDA"/>
    <w:rsid w:val="00B15CA7"/>
    <w:rsid w:val="00B239D8"/>
    <w:rsid w:val="00B315A6"/>
    <w:rsid w:val="00B3337B"/>
    <w:rsid w:val="00B33BEC"/>
    <w:rsid w:val="00B35F43"/>
    <w:rsid w:val="00B450CB"/>
    <w:rsid w:val="00B4516B"/>
    <w:rsid w:val="00B511E5"/>
    <w:rsid w:val="00B53EE0"/>
    <w:rsid w:val="00B54DC7"/>
    <w:rsid w:val="00B561E3"/>
    <w:rsid w:val="00B60146"/>
    <w:rsid w:val="00B618D4"/>
    <w:rsid w:val="00B62C9E"/>
    <w:rsid w:val="00B64F4A"/>
    <w:rsid w:val="00B7561A"/>
    <w:rsid w:val="00B81B59"/>
    <w:rsid w:val="00B827C3"/>
    <w:rsid w:val="00B827D9"/>
    <w:rsid w:val="00B83604"/>
    <w:rsid w:val="00B8403E"/>
    <w:rsid w:val="00B86339"/>
    <w:rsid w:val="00B86C56"/>
    <w:rsid w:val="00BA10CF"/>
    <w:rsid w:val="00BA2DE9"/>
    <w:rsid w:val="00BA42EF"/>
    <w:rsid w:val="00BA6057"/>
    <w:rsid w:val="00BB5D75"/>
    <w:rsid w:val="00BB7261"/>
    <w:rsid w:val="00BC0831"/>
    <w:rsid w:val="00BC3132"/>
    <w:rsid w:val="00BC617D"/>
    <w:rsid w:val="00BE12D1"/>
    <w:rsid w:val="00BE21D9"/>
    <w:rsid w:val="00BE43FD"/>
    <w:rsid w:val="00BE63AD"/>
    <w:rsid w:val="00BE6529"/>
    <w:rsid w:val="00BF2724"/>
    <w:rsid w:val="00BF3B74"/>
    <w:rsid w:val="00BF5521"/>
    <w:rsid w:val="00BF5D32"/>
    <w:rsid w:val="00BF700B"/>
    <w:rsid w:val="00C0160C"/>
    <w:rsid w:val="00C04943"/>
    <w:rsid w:val="00C060DD"/>
    <w:rsid w:val="00C06C26"/>
    <w:rsid w:val="00C075C7"/>
    <w:rsid w:val="00C1007D"/>
    <w:rsid w:val="00C12766"/>
    <w:rsid w:val="00C130B5"/>
    <w:rsid w:val="00C145F1"/>
    <w:rsid w:val="00C20642"/>
    <w:rsid w:val="00C25FFC"/>
    <w:rsid w:val="00C33BB7"/>
    <w:rsid w:val="00C343AC"/>
    <w:rsid w:val="00C344C0"/>
    <w:rsid w:val="00C4107B"/>
    <w:rsid w:val="00C42A3B"/>
    <w:rsid w:val="00C439EF"/>
    <w:rsid w:val="00C46D99"/>
    <w:rsid w:val="00C51BF5"/>
    <w:rsid w:val="00C76160"/>
    <w:rsid w:val="00C771F9"/>
    <w:rsid w:val="00C775D8"/>
    <w:rsid w:val="00C8374E"/>
    <w:rsid w:val="00C85D70"/>
    <w:rsid w:val="00C94725"/>
    <w:rsid w:val="00C961A9"/>
    <w:rsid w:val="00CA11BD"/>
    <w:rsid w:val="00CA2FC1"/>
    <w:rsid w:val="00CA5018"/>
    <w:rsid w:val="00CA6C15"/>
    <w:rsid w:val="00CB4DBE"/>
    <w:rsid w:val="00CC089B"/>
    <w:rsid w:val="00CD0257"/>
    <w:rsid w:val="00CD02F3"/>
    <w:rsid w:val="00CD05BA"/>
    <w:rsid w:val="00CD4D60"/>
    <w:rsid w:val="00CD6760"/>
    <w:rsid w:val="00CE0B79"/>
    <w:rsid w:val="00CE1DBE"/>
    <w:rsid w:val="00CE253D"/>
    <w:rsid w:val="00CE2D0C"/>
    <w:rsid w:val="00CE2DE9"/>
    <w:rsid w:val="00CE41DB"/>
    <w:rsid w:val="00CE4FF6"/>
    <w:rsid w:val="00CE732B"/>
    <w:rsid w:val="00CE7BA4"/>
    <w:rsid w:val="00CF10E4"/>
    <w:rsid w:val="00CF560B"/>
    <w:rsid w:val="00CF6947"/>
    <w:rsid w:val="00D006A6"/>
    <w:rsid w:val="00D02E86"/>
    <w:rsid w:val="00D05369"/>
    <w:rsid w:val="00D1194D"/>
    <w:rsid w:val="00D119FC"/>
    <w:rsid w:val="00D13E54"/>
    <w:rsid w:val="00D144FE"/>
    <w:rsid w:val="00D229F2"/>
    <w:rsid w:val="00D31F77"/>
    <w:rsid w:val="00D34032"/>
    <w:rsid w:val="00D341F3"/>
    <w:rsid w:val="00D344AC"/>
    <w:rsid w:val="00D351D0"/>
    <w:rsid w:val="00D361F1"/>
    <w:rsid w:val="00D36698"/>
    <w:rsid w:val="00D42BB9"/>
    <w:rsid w:val="00D43950"/>
    <w:rsid w:val="00D466BF"/>
    <w:rsid w:val="00D53B08"/>
    <w:rsid w:val="00D54764"/>
    <w:rsid w:val="00D55CAC"/>
    <w:rsid w:val="00D6234E"/>
    <w:rsid w:val="00D64A6D"/>
    <w:rsid w:val="00D64E25"/>
    <w:rsid w:val="00D72C10"/>
    <w:rsid w:val="00D76087"/>
    <w:rsid w:val="00D838A8"/>
    <w:rsid w:val="00D83DEC"/>
    <w:rsid w:val="00D8478B"/>
    <w:rsid w:val="00D87886"/>
    <w:rsid w:val="00D970D9"/>
    <w:rsid w:val="00D97C81"/>
    <w:rsid w:val="00D97CC4"/>
    <w:rsid w:val="00DA5E0C"/>
    <w:rsid w:val="00DB47B1"/>
    <w:rsid w:val="00DB4FB6"/>
    <w:rsid w:val="00DC0876"/>
    <w:rsid w:val="00DC1264"/>
    <w:rsid w:val="00DC38A3"/>
    <w:rsid w:val="00DC46F4"/>
    <w:rsid w:val="00DC4F0B"/>
    <w:rsid w:val="00DC6B40"/>
    <w:rsid w:val="00DC70FD"/>
    <w:rsid w:val="00DD485A"/>
    <w:rsid w:val="00DD4DC2"/>
    <w:rsid w:val="00DE00E4"/>
    <w:rsid w:val="00DE29E2"/>
    <w:rsid w:val="00DE34C0"/>
    <w:rsid w:val="00DE597B"/>
    <w:rsid w:val="00DF08C6"/>
    <w:rsid w:val="00DF0DF2"/>
    <w:rsid w:val="00DF11D2"/>
    <w:rsid w:val="00DF7279"/>
    <w:rsid w:val="00E0019B"/>
    <w:rsid w:val="00E02350"/>
    <w:rsid w:val="00E036D3"/>
    <w:rsid w:val="00E05013"/>
    <w:rsid w:val="00E072ED"/>
    <w:rsid w:val="00E108EC"/>
    <w:rsid w:val="00E20241"/>
    <w:rsid w:val="00E20B93"/>
    <w:rsid w:val="00E2167B"/>
    <w:rsid w:val="00E26912"/>
    <w:rsid w:val="00E26FC1"/>
    <w:rsid w:val="00E300C3"/>
    <w:rsid w:val="00E31389"/>
    <w:rsid w:val="00E335BD"/>
    <w:rsid w:val="00E335D4"/>
    <w:rsid w:val="00E34696"/>
    <w:rsid w:val="00E424A9"/>
    <w:rsid w:val="00E43FC7"/>
    <w:rsid w:val="00E47EB7"/>
    <w:rsid w:val="00E51006"/>
    <w:rsid w:val="00E51B98"/>
    <w:rsid w:val="00E5441F"/>
    <w:rsid w:val="00E56A13"/>
    <w:rsid w:val="00E57A18"/>
    <w:rsid w:val="00E60598"/>
    <w:rsid w:val="00E73ACF"/>
    <w:rsid w:val="00E74082"/>
    <w:rsid w:val="00E75E3F"/>
    <w:rsid w:val="00E76A92"/>
    <w:rsid w:val="00E83AC8"/>
    <w:rsid w:val="00E85471"/>
    <w:rsid w:val="00E8665F"/>
    <w:rsid w:val="00E86A6D"/>
    <w:rsid w:val="00E86C10"/>
    <w:rsid w:val="00E87507"/>
    <w:rsid w:val="00E906B9"/>
    <w:rsid w:val="00E93AD3"/>
    <w:rsid w:val="00E9567B"/>
    <w:rsid w:val="00E96C53"/>
    <w:rsid w:val="00E96E9F"/>
    <w:rsid w:val="00EB2840"/>
    <w:rsid w:val="00EB4879"/>
    <w:rsid w:val="00EB5C33"/>
    <w:rsid w:val="00EC08E9"/>
    <w:rsid w:val="00EC503E"/>
    <w:rsid w:val="00ED043E"/>
    <w:rsid w:val="00ED2B6D"/>
    <w:rsid w:val="00ED4613"/>
    <w:rsid w:val="00ED6300"/>
    <w:rsid w:val="00EE04C4"/>
    <w:rsid w:val="00EE2124"/>
    <w:rsid w:val="00EE21B6"/>
    <w:rsid w:val="00EE4A19"/>
    <w:rsid w:val="00EE63FE"/>
    <w:rsid w:val="00EF0CBB"/>
    <w:rsid w:val="00EF16C9"/>
    <w:rsid w:val="00EF3515"/>
    <w:rsid w:val="00EF4999"/>
    <w:rsid w:val="00EF4DB9"/>
    <w:rsid w:val="00EF69BE"/>
    <w:rsid w:val="00EF6C0B"/>
    <w:rsid w:val="00F00088"/>
    <w:rsid w:val="00F02EE5"/>
    <w:rsid w:val="00F03274"/>
    <w:rsid w:val="00F0332F"/>
    <w:rsid w:val="00F06264"/>
    <w:rsid w:val="00F07BCB"/>
    <w:rsid w:val="00F110E4"/>
    <w:rsid w:val="00F14B87"/>
    <w:rsid w:val="00F157DC"/>
    <w:rsid w:val="00F15A2C"/>
    <w:rsid w:val="00F17AFA"/>
    <w:rsid w:val="00F212F8"/>
    <w:rsid w:val="00F22B22"/>
    <w:rsid w:val="00F24B9A"/>
    <w:rsid w:val="00F33195"/>
    <w:rsid w:val="00F3320B"/>
    <w:rsid w:val="00F332FB"/>
    <w:rsid w:val="00F35FBF"/>
    <w:rsid w:val="00F44C20"/>
    <w:rsid w:val="00F50F9F"/>
    <w:rsid w:val="00F51E9D"/>
    <w:rsid w:val="00F5225F"/>
    <w:rsid w:val="00F6362C"/>
    <w:rsid w:val="00F64DB2"/>
    <w:rsid w:val="00F6548F"/>
    <w:rsid w:val="00F715AC"/>
    <w:rsid w:val="00F73C79"/>
    <w:rsid w:val="00F8123E"/>
    <w:rsid w:val="00F845F9"/>
    <w:rsid w:val="00F84FD6"/>
    <w:rsid w:val="00F85D89"/>
    <w:rsid w:val="00F93971"/>
    <w:rsid w:val="00F94F45"/>
    <w:rsid w:val="00F96C1E"/>
    <w:rsid w:val="00F96C47"/>
    <w:rsid w:val="00F9792C"/>
    <w:rsid w:val="00FA7DD3"/>
    <w:rsid w:val="00FB19E5"/>
    <w:rsid w:val="00FB6700"/>
    <w:rsid w:val="00FC0360"/>
    <w:rsid w:val="00FC1F8E"/>
    <w:rsid w:val="00FD2E61"/>
    <w:rsid w:val="00FD35A9"/>
    <w:rsid w:val="00FD4011"/>
    <w:rsid w:val="00FE0C01"/>
    <w:rsid w:val="00FE1D03"/>
    <w:rsid w:val="00FE2182"/>
    <w:rsid w:val="00FE6EC3"/>
    <w:rsid w:val="00FF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F0FB"/>
  <w15:docId w15:val="{6D0044FD-A3F0-4487-8AA5-8ECF3B26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CC4"/>
    <w:pPr>
      <w:spacing w:after="120"/>
      <w:jc w:val="both"/>
    </w:pPr>
    <w:rPr>
      <w:rFonts w:ascii="Times New Roman" w:eastAsia="Times New Roman" w:hAnsi="Times New Roman"/>
      <w:sz w:val="22"/>
      <w:szCs w:val="24"/>
      <w:lang w:val="ro-RO" w:eastAsia="ru-RU"/>
    </w:rPr>
  </w:style>
  <w:style w:type="paragraph" w:styleId="Heading1">
    <w:name w:val="heading 1"/>
    <w:basedOn w:val="Normal"/>
    <w:next w:val="Normal"/>
    <w:link w:val="Heading1Char"/>
    <w:qFormat/>
    <w:rsid w:val="00EF16C9"/>
    <w:pPr>
      <w:keepNext/>
      <w:pageBreakBefore/>
      <w:shd w:val="clear" w:color="auto" w:fill="E0E0E0"/>
      <w:spacing w:before="240" w:after="240"/>
      <w:jc w:val="center"/>
      <w:outlineLvl w:val="0"/>
    </w:pPr>
    <w:rPr>
      <w:rFonts w:ascii="Arial" w:hAnsi="Arial"/>
      <w:b/>
      <w:kern w:val="28"/>
      <w:sz w:val="44"/>
      <w:szCs w:val="20"/>
    </w:rPr>
  </w:style>
  <w:style w:type="paragraph" w:styleId="Heading2">
    <w:name w:val="heading 2"/>
    <w:basedOn w:val="Normal"/>
    <w:next w:val="Normal"/>
    <w:link w:val="Heading2Char"/>
    <w:qFormat/>
    <w:rsid w:val="003B7110"/>
    <w:pPr>
      <w:keepNext/>
      <w:numPr>
        <w:ilvl w:val="3"/>
        <w:numId w:val="2"/>
      </w:numPr>
      <w:spacing w:before="120"/>
      <w:outlineLvl w:val="1"/>
    </w:pPr>
    <w:rPr>
      <w:rFonts w:ascii="Arial" w:hAnsi="Arial"/>
      <w:b/>
      <w:smallCaps/>
      <w:sz w:val="28"/>
      <w:szCs w:val="28"/>
      <w:lang w:val="en-US"/>
    </w:rPr>
  </w:style>
  <w:style w:type="paragraph" w:styleId="Heading3">
    <w:name w:val="heading 3"/>
    <w:basedOn w:val="Normal"/>
    <w:next w:val="Normal"/>
    <w:link w:val="Heading3Char"/>
    <w:qFormat/>
    <w:rsid w:val="003B7110"/>
    <w:pPr>
      <w:keepNext/>
      <w:spacing w:before="120"/>
      <w:ind w:left="720"/>
      <w:outlineLvl w:val="2"/>
    </w:pPr>
    <w:rPr>
      <w:rFonts w:ascii="Arial" w:hAnsi="Arial"/>
      <w:b/>
      <w:i/>
      <w:lang w:val="en-US"/>
    </w:rPr>
  </w:style>
  <w:style w:type="paragraph" w:styleId="Heading4">
    <w:name w:val="heading 4"/>
    <w:basedOn w:val="Normal"/>
    <w:next w:val="Normal"/>
    <w:link w:val="Heading4Char"/>
    <w:qFormat/>
    <w:rsid w:val="003B7110"/>
    <w:pPr>
      <w:keepNext/>
      <w:spacing w:before="240" w:after="60"/>
      <w:outlineLvl w:val="3"/>
    </w:pPr>
    <w:rPr>
      <w:b/>
      <w:bCs/>
      <w:sz w:val="28"/>
      <w:szCs w:val="28"/>
    </w:rPr>
  </w:style>
  <w:style w:type="paragraph" w:styleId="Heading5">
    <w:name w:val="heading 5"/>
    <w:basedOn w:val="Normal"/>
    <w:next w:val="Normal"/>
    <w:link w:val="Heading5Char"/>
    <w:qFormat/>
    <w:rsid w:val="003B7110"/>
    <w:pPr>
      <w:keepNext/>
      <w:outlineLvl w:val="4"/>
    </w:pPr>
    <w:rPr>
      <w:b/>
      <w:sz w:val="20"/>
      <w:szCs w:val="20"/>
      <w:u w:val="single"/>
      <w:lang w:val="en-US"/>
    </w:rPr>
  </w:style>
  <w:style w:type="paragraph" w:styleId="Heading6">
    <w:name w:val="heading 6"/>
    <w:basedOn w:val="Normal"/>
    <w:next w:val="Normal"/>
    <w:link w:val="Heading6Char"/>
    <w:qFormat/>
    <w:rsid w:val="003B7110"/>
    <w:pPr>
      <w:keepNext/>
      <w:outlineLvl w:val="5"/>
    </w:pPr>
    <w:rPr>
      <w:b/>
      <w:sz w:val="20"/>
      <w:szCs w:val="20"/>
      <w:lang w:val="en-US"/>
    </w:rPr>
  </w:style>
  <w:style w:type="paragraph" w:styleId="Heading7">
    <w:name w:val="heading 7"/>
    <w:basedOn w:val="Normal"/>
    <w:next w:val="Normal"/>
    <w:link w:val="Heading7Char"/>
    <w:qFormat/>
    <w:rsid w:val="003B7110"/>
    <w:pPr>
      <w:keepNext/>
      <w:jc w:val="center"/>
      <w:outlineLvl w:val="6"/>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16C9"/>
    <w:rPr>
      <w:rFonts w:ascii="Arial" w:eastAsia="Times New Roman" w:hAnsi="Arial"/>
      <w:b/>
      <w:kern w:val="28"/>
      <w:sz w:val="44"/>
      <w:shd w:val="clear" w:color="auto" w:fill="E0E0E0"/>
      <w:lang w:val="ro-RO" w:eastAsia="ru-RU"/>
    </w:rPr>
  </w:style>
  <w:style w:type="character" w:customStyle="1" w:styleId="Heading2Char">
    <w:name w:val="Heading 2 Char"/>
    <w:link w:val="Heading2"/>
    <w:rsid w:val="003B7110"/>
    <w:rPr>
      <w:rFonts w:ascii="Arial" w:eastAsia="Times New Roman" w:hAnsi="Arial"/>
      <w:b/>
      <w:smallCaps/>
      <w:sz w:val="28"/>
      <w:szCs w:val="28"/>
      <w:lang w:eastAsia="ru-RU"/>
    </w:rPr>
  </w:style>
  <w:style w:type="character" w:customStyle="1" w:styleId="Heading3Char">
    <w:name w:val="Heading 3 Char"/>
    <w:link w:val="Heading3"/>
    <w:rsid w:val="003B7110"/>
    <w:rPr>
      <w:rFonts w:ascii="Arial" w:eastAsia="Times New Roman" w:hAnsi="Arial" w:cs="Times New Roman"/>
      <w:b/>
      <w:i/>
      <w:szCs w:val="24"/>
      <w:lang w:val="en-US" w:eastAsia="ru-RU"/>
    </w:rPr>
  </w:style>
  <w:style w:type="character" w:customStyle="1" w:styleId="Heading4Char">
    <w:name w:val="Heading 4 Char"/>
    <w:link w:val="Heading4"/>
    <w:rsid w:val="003B7110"/>
    <w:rPr>
      <w:rFonts w:ascii="Times New Roman" w:eastAsia="Times New Roman" w:hAnsi="Times New Roman" w:cs="Times New Roman"/>
      <w:b/>
      <w:bCs/>
      <w:sz w:val="28"/>
      <w:szCs w:val="28"/>
      <w:lang w:val="ro-RO" w:eastAsia="ru-RU"/>
    </w:rPr>
  </w:style>
  <w:style w:type="character" w:customStyle="1" w:styleId="Heading5Char">
    <w:name w:val="Heading 5 Char"/>
    <w:link w:val="Heading5"/>
    <w:rsid w:val="003B7110"/>
    <w:rPr>
      <w:rFonts w:ascii="Times New Roman" w:eastAsia="Times New Roman" w:hAnsi="Times New Roman" w:cs="Times New Roman"/>
      <w:b/>
      <w:sz w:val="20"/>
      <w:szCs w:val="20"/>
      <w:u w:val="single"/>
      <w:lang w:val="en-US" w:eastAsia="ru-RU"/>
    </w:rPr>
  </w:style>
  <w:style w:type="character" w:customStyle="1" w:styleId="Heading6Char">
    <w:name w:val="Heading 6 Char"/>
    <w:link w:val="Heading6"/>
    <w:rsid w:val="003B7110"/>
    <w:rPr>
      <w:rFonts w:ascii="Times New Roman" w:eastAsia="Times New Roman" w:hAnsi="Times New Roman" w:cs="Times New Roman"/>
      <w:b/>
      <w:sz w:val="20"/>
      <w:szCs w:val="20"/>
      <w:lang w:val="en-US" w:eastAsia="ru-RU"/>
    </w:rPr>
  </w:style>
  <w:style w:type="character" w:customStyle="1" w:styleId="Heading7Char">
    <w:name w:val="Heading 7 Char"/>
    <w:link w:val="Heading7"/>
    <w:rsid w:val="003B7110"/>
    <w:rPr>
      <w:rFonts w:ascii="Times New Roman" w:eastAsia="Times New Roman" w:hAnsi="Times New Roman" w:cs="Times New Roman"/>
      <w:b/>
      <w:szCs w:val="20"/>
      <w:lang w:val="ro-RO" w:eastAsia="ru-RU"/>
    </w:rPr>
  </w:style>
  <w:style w:type="table" w:styleId="TableGrid2">
    <w:name w:val="Table Grid 2"/>
    <w:basedOn w:val="TableNormal"/>
    <w:rsid w:val="003B7110"/>
    <w:rPr>
      <w:rFonts w:ascii="Times New Roman" w:eastAsia="Times New Roman" w:hAnsi="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
    <w:name w:val="Table Grid"/>
    <w:basedOn w:val="TableNormal"/>
    <w:uiPriority w:val="39"/>
    <w:rsid w:val="005E05AC"/>
    <w:rPr>
      <w:rFonts w:ascii="Times New Roman" w:eastAsia="Times New Roman" w:hAnsi="Times New Roman"/>
      <w:lang w:eastAsia="ru-RU"/>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Footer">
    <w:name w:val="footer"/>
    <w:basedOn w:val="Normal"/>
    <w:link w:val="FooterChar"/>
    <w:rsid w:val="003B7110"/>
    <w:pPr>
      <w:tabs>
        <w:tab w:val="center" w:pos="4677"/>
        <w:tab w:val="right" w:pos="9355"/>
      </w:tabs>
    </w:pPr>
    <w:rPr>
      <w:lang w:eastAsia="en-US"/>
    </w:rPr>
  </w:style>
  <w:style w:type="character" w:customStyle="1" w:styleId="FooterChar">
    <w:name w:val="Footer Char"/>
    <w:link w:val="Footer"/>
    <w:rsid w:val="003B7110"/>
    <w:rPr>
      <w:rFonts w:ascii="Times New Roman" w:eastAsia="Times New Roman" w:hAnsi="Times New Roman" w:cs="Times New Roman"/>
      <w:szCs w:val="24"/>
      <w:lang w:val="ro-RO"/>
    </w:rPr>
  </w:style>
  <w:style w:type="character" w:styleId="PageNumber">
    <w:name w:val="page number"/>
    <w:basedOn w:val="DefaultParagraphFont"/>
    <w:rsid w:val="003B7110"/>
  </w:style>
  <w:style w:type="paragraph" w:styleId="BodyText">
    <w:name w:val="Body Text"/>
    <w:basedOn w:val="Normal"/>
    <w:link w:val="BodyTextChar"/>
    <w:rsid w:val="003B7110"/>
    <w:pPr>
      <w:jc w:val="center"/>
    </w:pPr>
    <w:rPr>
      <w:sz w:val="20"/>
      <w:szCs w:val="20"/>
      <w:lang w:val="en-US"/>
    </w:rPr>
  </w:style>
  <w:style w:type="character" w:customStyle="1" w:styleId="BodyTextChar">
    <w:name w:val="Body Text Char"/>
    <w:link w:val="BodyText"/>
    <w:rsid w:val="003B7110"/>
    <w:rPr>
      <w:rFonts w:ascii="Times New Roman" w:eastAsia="Times New Roman" w:hAnsi="Times New Roman" w:cs="Times New Roman"/>
      <w:sz w:val="20"/>
      <w:szCs w:val="20"/>
      <w:lang w:val="en-US" w:eastAsia="ru-RU"/>
    </w:rPr>
  </w:style>
  <w:style w:type="paragraph" w:styleId="Header">
    <w:name w:val="header"/>
    <w:basedOn w:val="Normal"/>
    <w:link w:val="HeaderChar"/>
    <w:rsid w:val="003B7110"/>
    <w:pPr>
      <w:tabs>
        <w:tab w:val="center" w:pos="4677"/>
        <w:tab w:val="right" w:pos="9355"/>
      </w:tabs>
    </w:pPr>
  </w:style>
  <w:style w:type="character" w:customStyle="1" w:styleId="HeaderChar">
    <w:name w:val="Header Char"/>
    <w:link w:val="Header"/>
    <w:rsid w:val="003B7110"/>
    <w:rPr>
      <w:rFonts w:ascii="Times New Roman" w:eastAsia="Times New Roman" w:hAnsi="Times New Roman" w:cs="Times New Roman"/>
      <w:szCs w:val="24"/>
      <w:lang w:val="ro-RO" w:eastAsia="ru-RU"/>
    </w:rPr>
  </w:style>
  <w:style w:type="paragraph" w:styleId="BodyTextIndent2">
    <w:name w:val="Body Text Indent 2"/>
    <w:basedOn w:val="Normal"/>
    <w:link w:val="BodyTextIndent2Char"/>
    <w:rsid w:val="003B7110"/>
    <w:pPr>
      <w:spacing w:line="480" w:lineRule="auto"/>
      <w:ind w:left="283"/>
    </w:pPr>
  </w:style>
  <w:style w:type="character" w:customStyle="1" w:styleId="BodyTextIndent2Char">
    <w:name w:val="Body Text Indent 2 Char"/>
    <w:link w:val="BodyTextIndent2"/>
    <w:rsid w:val="003B7110"/>
    <w:rPr>
      <w:rFonts w:ascii="Times New Roman" w:eastAsia="Times New Roman" w:hAnsi="Times New Roman" w:cs="Times New Roman"/>
      <w:szCs w:val="24"/>
      <w:lang w:val="ro-RO" w:eastAsia="ru-RU"/>
    </w:rPr>
  </w:style>
  <w:style w:type="paragraph" w:styleId="BodyText2">
    <w:name w:val="Body Text 2"/>
    <w:basedOn w:val="Normal"/>
    <w:link w:val="BodyText2Char"/>
    <w:rsid w:val="003B7110"/>
    <w:pPr>
      <w:spacing w:line="480" w:lineRule="auto"/>
    </w:pPr>
  </w:style>
  <w:style w:type="character" w:customStyle="1" w:styleId="BodyText2Char">
    <w:name w:val="Body Text 2 Char"/>
    <w:link w:val="BodyText2"/>
    <w:rsid w:val="003B7110"/>
    <w:rPr>
      <w:rFonts w:ascii="Times New Roman" w:eastAsia="Times New Roman" w:hAnsi="Times New Roman" w:cs="Times New Roman"/>
      <w:szCs w:val="24"/>
      <w:lang w:val="ro-RO" w:eastAsia="ru-RU"/>
    </w:rPr>
  </w:style>
  <w:style w:type="paragraph" w:styleId="Title">
    <w:name w:val="Title"/>
    <w:basedOn w:val="Normal"/>
    <w:link w:val="TitleChar"/>
    <w:qFormat/>
    <w:rsid w:val="003B7110"/>
    <w:pPr>
      <w:jc w:val="center"/>
    </w:pPr>
    <w:rPr>
      <w:sz w:val="32"/>
      <w:szCs w:val="20"/>
    </w:rPr>
  </w:style>
  <w:style w:type="character" w:customStyle="1" w:styleId="TitleChar">
    <w:name w:val="Title Char"/>
    <w:link w:val="Title"/>
    <w:rsid w:val="003B7110"/>
    <w:rPr>
      <w:rFonts w:ascii="Times New Roman" w:eastAsia="Times New Roman" w:hAnsi="Times New Roman" w:cs="Times New Roman"/>
      <w:sz w:val="32"/>
      <w:szCs w:val="20"/>
      <w:lang w:val="ro-RO" w:eastAsia="ru-RU"/>
    </w:rPr>
  </w:style>
  <w:style w:type="paragraph" w:customStyle="1" w:styleId="Default">
    <w:name w:val="Default"/>
    <w:rsid w:val="003B7110"/>
    <w:pPr>
      <w:widowControl w:val="0"/>
      <w:autoSpaceDE w:val="0"/>
      <w:autoSpaceDN w:val="0"/>
      <w:adjustRightInd w:val="0"/>
    </w:pPr>
    <w:rPr>
      <w:rFonts w:ascii="Impact" w:eastAsia="Times New Roman" w:hAnsi="Impact" w:cs="Impact"/>
      <w:color w:val="000000"/>
      <w:sz w:val="24"/>
      <w:szCs w:val="24"/>
      <w:lang w:val="ru-RU" w:eastAsia="ru-RU"/>
    </w:rPr>
  </w:style>
  <w:style w:type="paragraph" w:customStyle="1" w:styleId="CM63">
    <w:name w:val="CM63"/>
    <w:basedOn w:val="Default"/>
    <w:next w:val="Default"/>
    <w:rsid w:val="003B7110"/>
    <w:rPr>
      <w:color w:val="auto"/>
    </w:rPr>
  </w:style>
  <w:style w:type="paragraph" w:customStyle="1" w:styleId="CM91">
    <w:name w:val="CM91"/>
    <w:basedOn w:val="Default"/>
    <w:next w:val="Default"/>
    <w:rsid w:val="003B7110"/>
    <w:rPr>
      <w:color w:val="auto"/>
    </w:rPr>
  </w:style>
  <w:style w:type="paragraph" w:customStyle="1" w:styleId="CM9">
    <w:name w:val="CM9"/>
    <w:basedOn w:val="Default"/>
    <w:next w:val="Default"/>
    <w:rsid w:val="003B7110"/>
    <w:pPr>
      <w:spacing w:line="266" w:lineRule="atLeast"/>
    </w:pPr>
    <w:rPr>
      <w:color w:val="auto"/>
    </w:rPr>
  </w:style>
  <w:style w:type="paragraph" w:customStyle="1" w:styleId="CM4">
    <w:name w:val="CM4"/>
    <w:basedOn w:val="Default"/>
    <w:next w:val="Default"/>
    <w:rsid w:val="003B7110"/>
    <w:pPr>
      <w:spacing w:line="271" w:lineRule="atLeast"/>
    </w:pPr>
    <w:rPr>
      <w:color w:val="auto"/>
    </w:rPr>
  </w:style>
  <w:style w:type="paragraph" w:customStyle="1" w:styleId="CM99">
    <w:name w:val="CM99"/>
    <w:basedOn w:val="Default"/>
    <w:next w:val="Default"/>
    <w:rsid w:val="003B7110"/>
    <w:rPr>
      <w:color w:val="auto"/>
    </w:rPr>
  </w:style>
  <w:style w:type="paragraph" w:customStyle="1" w:styleId="CM7">
    <w:name w:val="CM7"/>
    <w:basedOn w:val="Default"/>
    <w:next w:val="Default"/>
    <w:rsid w:val="003B7110"/>
    <w:pPr>
      <w:spacing w:line="268" w:lineRule="atLeast"/>
    </w:pPr>
    <w:rPr>
      <w:color w:val="auto"/>
    </w:rPr>
  </w:style>
  <w:style w:type="paragraph" w:customStyle="1" w:styleId="CM8">
    <w:name w:val="CM8"/>
    <w:basedOn w:val="Default"/>
    <w:next w:val="Default"/>
    <w:rsid w:val="003B7110"/>
    <w:pPr>
      <w:spacing w:line="268" w:lineRule="atLeast"/>
    </w:pPr>
    <w:rPr>
      <w:color w:val="auto"/>
    </w:rPr>
  </w:style>
  <w:style w:type="paragraph" w:customStyle="1" w:styleId="CM94">
    <w:name w:val="CM94"/>
    <w:basedOn w:val="Default"/>
    <w:next w:val="Default"/>
    <w:rsid w:val="003B7110"/>
    <w:rPr>
      <w:color w:val="auto"/>
    </w:rPr>
  </w:style>
  <w:style w:type="paragraph" w:customStyle="1" w:styleId="CM95">
    <w:name w:val="CM95"/>
    <w:basedOn w:val="Default"/>
    <w:next w:val="Default"/>
    <w:rsid w:val="003B7110"/>
    <w:rPr>
      <w:color w:val="auto"/>
    </w:rPr>
  </w:style>
  <w:style w:type="paragraph" w:customStyle="1" w:styleId="CM69">
    <w:name w:val="CM69"/>
    <w:basedOn w:val="Default"/>
    <w:next w:val="Default"/>
    <w:rsid w:val="003B7110"/>
    <w:pPr>
      <w:spacing w:line="203" w:lineRule="atLeast"/>
    </w:pPr>
    <w:rPr>
      <w:color w:val="auto"/>
    </w:rPr>
  </w:style>
  <w:style w:type="paragraph" w:customStyle="1" w:styleId="CM96">
    <w:name w:val="CM96"/>
    <w:basedOn w:val="Default"/>
    <w:next w:val="Default"/>
    <w:rsid w:val="003B7110"/>
    <w:rPr>
      <w:color w:val="auto"/>
    </w:rPr>
  </w:style>
  <w:style w:type="paragraph" w:customStyle="1" w:styleId="CM65">
    <w:name w:val="CM65"/>
    <w:basedOn w:val="Default"/>
    <w:next w:val="Default"/>
    <w:rsid w:val="003B7110"/>
    <w:pPr>
      <w:spacing w:line="266" w:lineRule="atLeast"/>
    </w:pPr>
    <w:rPr>
      <w:color w:val="auto"/>
    </w:rPr>
  </w:style>
  <w:style w:type="paragraph" w:customStyle="1" w:styleId="CM28">
    <w:name w:val="CM28"/>
    <w:basedOn w:val="Default"/>
    <w:next w:val="Default"/>
    <w:rsid w:val="003B7110"/>
    <w:pPr>
      <w:spacing w:line="268" w:lineRule="atLeast"/>
    </w:pPr>
    <w:rPr>
      <w:color w:val="auto"/>
    </w:rPr>
  </w:style>
  <w:style w:type="paragraph" w:customStyle="1" w:styleId="CM92">
    <w:name w:val="CM92"/>
    <w:basedOn w:val="Default"/>
    <w:next w:val="Default"/>
    <w:rsid w:val="003B7110"/>
    <w:rPr>
      <w:color w:val="auto"/>
    </w:rPr>
  </w:style>
  <w:style w:type="paragraph" w:customStyle="1" w:styleId="CM1">
    <w:name w:val="CM1"/>
    <w:basedOn w:val="Default"/>
    <w:next w:val="Default"/>
    <w:rsid w:val="003B7110"/>
    <w:rPr>
      <w:color w:val="auto"/>
    </w:rPr>
  </w:style>
  <w:style w:type="paragraph" w:customStyle="1" w:styleId="CM49">
    <w:name w:val="CM49"/>
    <w:basedOn w:val="Default"/>
    <w:next w:val="Default"/>
    <w:rsid w:val="003B7110"/>
    <w:pPr>
      <w:spacing w:line="266" w:lineRule="atLeast"/>
    </w:pPr>
    <w:rPr>
      <w:color w:val="auto"/>
    </w:rPr>
  </w:style>
  <w:style w:type="paragraph" w:customStyle="1" w:styleId="CM66">
    <w:name w:val="CM66"/>
    <w:basedOn w:val="Default"/>
    <w:next w:val="Default"/>
    <w:rsid w:val="003B7110"/>
    <w:pPr>
      <w:spacing w:line="268" w:lineRule="atLeast"/>
    </w:pPr>
    <w:rPr>
      <w:color w:val="auto"/>
    </w:rPr>
  </w:style>
  <w:style w:type="paragraph" w:customStyle="1" w:styleId="CM64">
    <w:name w:val="CM64"/>
    <w:basedOn w:val="Default"/>
    <w:next w:val="Default"/>
    <w:rsid w:val="003B7110"/>
    <w:pPr>
      <w:spacing w:line="268" w:lineRule="atLeast"/>
    </w:pPr>
    <w:rPr>
      <w:color w:val="auto"/>
    </w:rPr>
  </w:style>
  <w:style w:type="paragraph" w:customStyle="1" w:styleId="CM3">
    <w:name w:val="CM3"/>
    <w:basedOn w:val="Default"/>
    <w:next w:val="Default"/>
    <w:rsid w:val="003B7110"/>
    <w:rPr>
      <w:color w:val="auto"/>
    </w:rPr>
  </w:style>
  <w:style w:type="paragraph" w:styleId="BalloonText">
    <w:name w:val="Balloon Text"/>
    <w:basedOn w:val="Normal"/>
    <w:link w:val="BalloonTextChar"/>
    <w:semiHidden/>
    <w:rsid w:val="003B7110"/>
    <w:rPr>
      <w:rFonts w:ascii="Tahoma" w:hAnsi="Tahoma" w:cs="Tahoma"/>
      <w:sz w:val="16"/>
      <w:szCs w:val="16"/>
    </w:rPr>
  </w:style>
  <w:style w:type="character" w:customStyle="1" w:styleId="BalloonTextChar">
    <w:name w:val="Balloon Text Char"/>
    <w:link w:val="BalloonText"/>
    <w:semiHidden/>
    <w:rsid w:val="003B7110"/>
    <w:rPr>
      <w:rFonts w:ascii="Tahoma" w:eastAsia="Times New Roman" w:hAnsi="Tahoma" w:cs="Tahoma"/>
      <w:sz w:val="16"/>
      <w:szCs w:val="16"/>
      <w:lang w:val="ro-RO" w:eastAsia="ru-RU"/>
    </w:rPr>
  </w:style>
  <w:style w:type="paragraph" w:customStyle="1" w:styleId="StyleHeading136pt">
    <w:name w:val="Style Heading 1 + 36 pt"/>
    <w:basedOn w:val="Heading1"/>
    <w:link w:val="StyleHeading136ptChar"/>
    <w:rsid w:val="003B7110"/>
    <w:rPr>
      <w:bCs/>
    </w:rPr>
  </w:style>
  <w:style w:type="character" w:customStyle="1" w:styleId="StyleHeading136ptChar">
    <w:name w:val="Style Heading 1 + 36 pt Char"/>
    <w:link w:val="StyleHeading136pt"/>
    <w:rsid w:val="003B7110"/>
    <w:rPr>
      <w:rFonts w:ascii="Arial" w:eastAsia="Times New Roman" w:hAnsi="Arial" w:cs="Times New Roman"/>
      <w:b/>
      <w:bCs/>
      <w:kern w:val="28"/>
      <w:sz w:val="44"/>
      <w:szCs w:val="20"/>
      <w:shd w:val="clear" w:color="auto" w:fill="E0E0E0"/>
      <w:lang w:val="ro-RO" w:eastAsia="ru-RU"/>
    </w:rPr>
  </w:style>
  <w:style w:type="table" w:styleId="Table3Deffects2">
    <w:name w:val="Table 3D effects 2"/>
    <w:basedOn w:val="TableNormal"/>
    <w:rsid w:val="003B7110"/>
    <w:pPr>
      <w:spacing w:after="120"/>
      <w:jc w:val="both"/>
    </w:pPr>
    <w:rPr>
      <w:rFonts w:ascii="Times New Roman" w:eastAsia="Times New Roman" w:hAnsi="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3B7110"/>
    <w:rPr>
      <w:sz w:val="16"/>
      <w:szCs w:val="16"/>
    </w:rPr>
  </w:style>
  <w:style w:type="paragraph" w:styleId="CommentText">
    <w:name w:val="annotation text"/>
    <w:basedOn w:val="Normal"/>
    <w:link w:val="CommentTextChar"/>
    <w:rsid w:val="003B7110"/>
    <w:rPr>
      <w:sz w:val="20"/>
      <w:szCs w:val="20"/>
    </w:rPr>
  </w:style>
  <w:style w:type="character" w:customStyle="1" w:styleId="CommentTextChar">
    <w:name w:val="Comment Text Char"/>
    <w:link w:val="CommentText"/>
    <w:rsid w:val="003B7110"/>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rsid w:val="003B7110"/>
    <w:rPr>
      <w:b/>
      <w:bCs/>
    </w:rPr>
  </w:style>
  <w:style w:type="character" w:customStyle="1" w:styleId="CommentSubjectChar">
    <w:name w:val="Comment Subject Char"/>
    <w:link w:val="CommentSubject"/>
    <w:rsid w:val="003B7110"/>
    <w:rPr>
      <w:rFonts w:ascii="Times New Roman" w:eastAsia="Times New Roman" w:hAnsi="Times New Roman" w:cs="Times New Roman"/>
      <w:b/>
      <w:bCs/>
      <w:sz w:val="20"/>
      <w:szCs w:val="20"/>
      <w:lang w:val="ro-RO" w:eastAsia="ru-RU"/>
    </w:rPr>
  </w:style>
  <w:style w:type="paragraph" w:customStyle="1" w:styleId="NormalWeb1">
    <w:name w:val="Normal (Web)1"/>
    <w:basedOn w:val="Normal"/>
    <w:link w:val="NormalWeb1Char"/>
    <w:rsid w:val="003B7110"/>
    <w:pPr>
      <w:spacing w:after="150"/>
      <w:jc w:val="left"/>
    </w:pPr>
    <w:rPr>
      <w:sz w:val="24"/>
    </w:rPr>
  </w:style>
  <w:style w:type="character" w:customStyle="1" w:styleId="NormalWeb1Char">
    <w:name w:val="Normal (Web)1 Char"/>
    <w:link w:val="NormalWeb1"/>
    <w:rsid w:val="003B7110"/>
    <w:rPr>
      <w:rFonts w:ascii="Times New Roman" w:eastAsia="Times New Roman" w:hAnsi="Times New Roman" w:cs="Times New Roman"/>
      <w:sz w:val="24"/>
      <w:szCs w:val="24"/>
      <w:lang w:val="ro-RO" w:eastAsia="ru-RU"/>
    </w:rPr>
  </w:style>
  <w:style w:type="paragraph" w:styleId="TOC1">
    <w:name w:val="toc 1"/>
    <w:basedOn w:val="Normal"/>
    <w:next w:val="Normal"/>
    <w:autoRedefine/>
    <w:uiPriority w:val="39"/>
    <w:rsid w:val="003B7110"/>
    <w:pPr>
      <w:spacing w:before="360" w:after="0"/>
      <w:jc w:val="left"/>
    </w:pPr>
    <w:rPr>
      <w:rFonts w:ascii="Cambria" w:hAnsi="Cambria"/>
      <w:b/>
      <w:bCs/>
      <w:caps/>
      <w:sz w:val="24"/>
    </w:rPr>
  </w:style>
  <w:style w:type="paragraph" w:styleId="TOC2">
    <w:name w:val="toc 2"/>
    <w:basedOn w:val="Normal"/>
    <w:next w:val="Normal"/>
    <w:autoRedefine/>
    <w:uiPriority w:val="39"/>
    <w:rsid w:val="007A5E16"/>
    <w:pPr>
      <w:tabs>
        <w:tab w:val="right" w:pos="9016"/>
      </w:tabs>
      <w:spacing w:before="240" w:after="0"/>
      <w:jc w:val="center"/>
    </w:pPr>
    <w:rPr>
      <w:b/>
      <w:bCs/>
      <w:sz w:val="28"/>
    </w:rPr>
  </w:style>
  <w:style w:type="paragraph" w:styleId="TOC3">
    <w:name w:val="toc 3"/>
    <w:basedOn w:val="Normal"/>
    <w:next w:val="Normal"/>
    <w:autoRedefine/>
    <w:uiPriority w:val="39"/>
    <w:rsid w:val="003B7110"/>
    <w:pPr>
      <w:spacing w:after="0"/>
      <w:ind w:left="220"/>
      <w:jc w:val="left"/>
    </w:pPr>
    <w:rPr>
      <w:rFonts w:ascii="Calibri" w:hAnsi="Calibri"/>
      <w:sz w:val="20"/>
      <w:szCs w:val="20"/>
    </w:rPr>
  </w:style>
  <w:style w:type="character" w:styleId="Hyperlink">
    <w:name w:val="Hyperlink"/>
    <w:uiPriority w:val="99"/>
    <w:rsid w:val="003B7110"/>
    <w:rPr>
      <w:color w:val="0000FF"/>
      <w:u w:val="single"/>
    </w:rPr>
  </w:style>
  <w:style w:type="paragraph" w:styleId="TOC4">
    <w:name w:val="toc 4"/>
    <w:basedOn w:val="Normal"/>
    <w:next w:val="Normal"/>
    <w:autoRedefine/>
    <w:uiPriority w:val="39"/>
    <w:rsid w:val="003B7110"/>
    <w:pPr>
      <w:spacing w:after="0"/>
      <w:ind w:left="440"/>
      <w:jc w:val="left"/>
    </w:pPr>
    <w:rPr>
      <w:rFonts w:ascii="Calibri" w:hAnsi="Calibri"/>
      <w:sz w:val="20"/>
      <w:szCs w:val="20"/>
    </w:rPr>
  </w:style>
  <w:style w:type="paragraph" w:styleId="TOC5">
    <w:name w:val="toc 5"/>
    <w:basedOn w:val="Normal"/>
    <w:next w:val="Normal"/>
    <w:autoRedefine/>
    <w:rsid w:val="003B7110"/>
    <w:pPr>
      <w:spacing w:after="0"/>
      <w:ind w:left="660"/>
      <w:jc w:val="left"/>
    </w:pPr>
    <w:rPr>
      <w:rFonts w:ascii="Calibri" w:hAnsi="Calibri"/>
      <w:sz w:val="20"/>
      <w:szCs w:val="20"/>
    </w:rPr>
  </w:style>
  <w:style w:type="paragraph" w:styleId="TOC6">
    <w:name w:val="toc 6"/>
    <w:basedOn w:val="Normal"/>
    <w:next w:val="Normal"/>
    <w:autoRedefine/>
    <w:semiHidden/>
    <w:rsid w:val="003B7110"/>
    <w:pPr>
      <w:spacing w:after="0"/>
      <w:ind w:left="880"/>
      <w:jc w:val="left"/>
    </w:pPr>
    <w:rPr>
      <w:rFonts w:ascii="Calibri" w:hAnsi="Calibri"/>
      <w:sz w:val="20"/>
      <w:szCs w:val="20"/>
    </w:rPr>
  </w:style>
  <w:style w:type="paragraph" w:styleId="TOC7">
    <w:name w:val="toc 7"/>
    <w:basedOn w:val="Normal"/>
    <w:next w:val="Normal"/>
    <w:autoRedefine/>
    <w:semiHidden/>
    <w:rsid w:val="003B7110"/>
    <w:pPr>
      <w:spacing w:after="0"/>
      <w:ind w:left="1100"/>
      <w:jc w:val="left"/>
    </w:pPr>
    <w:rPr>
      <w:rFonts w:ascii="Calibri" w:hAnsi="Calibri"/>
      <w:sz w:val="20"/>
      <w:szCs w:val="20"/>
    </w:rPr>
  </w:style>
  <w:style w:type="paragraph" w:styleId="TOC8">
    <w:name w:val="toc 8"/>
    <w:basedOn w:val="Normal"/>
    <w:next w:val="Normal"/>
    <w:autoRedefine/>
    <w:semiHidden/>
    <w:rsid w:val="003B7110"/>
    <w:pPr>
      <w:spacing w:after="0"/>
      <w:ind w:left="1320"/>
      <w:jc w:val="left"/>
    </w:pPr>
    <w:rPr>
      <w:rFonts w:ascii="Calibri" w:hAnsi="Calibri"/>
      <w:sz w:val="20"/>
      <w:szCs w:val="20"/>
    </w:rPr>
  </w:style>
  <w:style w:type="paragraph" w:styleId="TOC9">
    <w:name w:val="toc 9"/>
    <w:basedOn w:val="Normal"/>
    <w:next w:val="Normal"/>
    <w:autoRedefine/>
    <w:semiHidden/>
    <w:rsid w:val="003B7110"/>
    <w:pPr>
      <w:spacing w:after="0"/>
      <w:ind w:left="1540"/>
      <w:jc w:val="left"/>
    </w:pPr>
    <w:rPr>
      <w:rFonts w:ascii="Calibri" w:hAnsi="Calibri"/>
      <w:sz w:val="20"/>
      <w:szCs w:val="20"/>
    </w:rPr>
  </w:style>
  <w:style w:type="paragraph" w:styleId="DocumentMap">
    <w:name w:val="Document Map"/>
    <w:basedOn w:val="Normal"/>
    <w:link w:val="DocumentMapChar"/>
    <w:semiHidden/>
    <w:rsid w:val="003B7110"/>
    <w:pPr>
      <w:shd w:val="clear" w:color="auto" w:fill="000080"/>
    </w:pPr>
    <w:rPr>
      <w:rFonts w:ascii="Tahoma" w:hAnsi="Tahoma" w:cs="Tahoma"/>
      <w:sz w:val="20"/>
      <w:szCs w:val="20"/>
    </w:rPr>
  </w:style>
  <w:style w:type="character" w:customStyle="1" w:styleId="DocumentMapChar">
    <w:name w:val="Document Map Char"/>
    <w:link w:val="DocumentMap"/>
    <w:semiHidden/>
    <w:rsid w:val="003B7110"/>
    <w:rPr>
      <w:rFonts w:ascii="Tahoma" w:eastAsia="Times New Roman" w:hAnsi="Tahoma" w:cs="Tahoma"/>
      <w:sz w:val="20"/>
      <w:szCs w:val="20"/>
      <w:shd w:val="clear" w:color="auto" w:fill="000080"/>
      <w:lang w:val="ro-RO" w:eastAsia="ru-RU"/>
    </w:rPr>
  </w:style>
  <w:style w:type="character" w:customStyle="1" w:styleId="NICEnormalChar1">
    <w:name w:val="NICE normal Char1"/>
    <w:rsid w:val="003B7110"/>
    <w:rPr>
      <w:rFonts w:ascii="Arial" w:hAnsi="Arial"/>
      <w:sz w:val="24"/>
      <w:szCs w:val="24"/>
      <w:lang w:val="en-GB" w:eastAsia="en-US" w:bidi="ar-SA"/>
    </w:rPr>
  </w:style>
  <w:style w:type="paragraph" w:customStyle="1" w:styleId="ListParagraph1">
    <w:name w:val="List Paragraph1"/>
    <w:basedOn w:val="Normal"/>
    <w:qFormat/>
    <w:rsid w:val="003B7110"/>
    <w:pPr>
      <w:spacing w:after="200" w:line="276" w:lineRule="auto"/>
      <w:ind w:left="720"/>
      <w:contextualSpacing/>
      <w:jc w:val="left"/>
    </w:pPr>
    <w:rPr>
      <w:rFonts w:ascii="Calibri" w:hAnsi="Calibri"/>
      <w:szCs w:val="22"/>
      <w:lang w:val="en-US" w:eastAsia="en-US"/>
    </w:rPr>
  </w:style>
  <w:style w:type="paragraph" w:styleId="BodyTextIndent">
    <w:name w:val="Body Text Indent"/>
    <w:basedOn w:val="Normal"/>
    <w:link w:val="BodyTextIndentChar"/>
    <w:unhideWhenUsed/>
    <w:rsid w:val="003B7110"/>
    <w:pPr>
      <w:ind w:left="360"/>
    </w:pPr>
  </w:style>
  <w:style w:type="character" w:customStyle="1" w:styleId="BodyTextIndentChar">
    <w:name w:val="Body Text Indent Char"/>
    <w:link w:val="BodyTextIndent"/>
    <w:rsid w:val="003B7110"/>
    <w:rPr>
      <w:rFonts w:ascii="Times New Roman" w:eastAsia="Times New Roman" w:hAnsi="Times New Roman" w:cs="Times New Roman"/>
      <w:szCs w:val="24"/>
      <w:lang w:val="ro-RO" w:eastAsia="ru-RU"/>
    </w:rPr>
  </w:style>
  <w:style w:type="paragraph" w:styleId="Subtitle">
    <w:name w:val="Subtitle"/>
    <w:basedOn w:val="Normal"/>
    <w:link w:val="SubtitleChar"/>
    <w:qFormat/>
    <w:rsid w:val="003B7110"/>
    <w:pPr>
      <w:spacing w:after="0"/>
      <w:jc w:val="center"/>
    </w:pPr>
    <w:rPr>
      <w:b/>
      <w:sz w:val="28"/>
      <w:szCs w:val="20"/>
    </w:rPr>
  </w:style>
  <w:style w:type="character" w:customStyle="1" w:styleId="SubtitleChar">
    <w:name w:val="Subtitle Char"/>
    <w:link w:val="Subtitle"/>
    <w:rsid w:val="003B7110"/>
    <w:rPr>
      <w:rFonts w:ascii="Times New Roman" w:eastAsia="Times New Roman" w:hAnsi="Times New Roman" w:cs="Times New Roman"/>
      <w:b/>
      <w:sz w:val="28"/>
      <w:szCs w:val="20"/>
      <w:lang w:val="ro-RO" w:eastAsia="ru-RU"/>
    </w:rPr>
  </w:style>
  <w:style w:type="paragraph" w:styleId="BodyText3">
    <w:name w:val="Body Text 3"/>
    <w:basedOn w:val="Normal"/>
    <w:link w:val="BodyText3Char"/>
    <w:rsid w:val="003B7110"/>
    <w:rPr>
      <w:sz w:val="16"/>
      <w:szCs w:val="16"/>
    </w:rPr>
  </w:style>
  <w:style w:type="character" w:customStyle="1" w:styleId="BodyText3Char">
    <w:name w:val="Body Text 3 Char"/>
    <w:link w:val="BodyText3"/>
    <w:rsid w:val="003B7110"/>
    <w:rPr>
      <w:rFonts w:ascii="Times New Roman" w:eastAsia="Times New Roman" w:hAnsi="Times New Roman" w:cs="Times New Roman"/>
      <w:sz w:val="16"/>
      <w:szCs w:val="16"/>
      <w:lang w:val="ro-RO" w:eastAsia="ru-RU"/>
    </w:rPr>
  </w:style>
  <w:style w:type="paragraph" w:customStyle="1" w:styleId="1">
    <w:name w:val="заголовок 1"/>
    <w:basedOn w:val="Normal"/>
    <w:next w:val="Normal"/>
    <w:rsid w:val="003B7110"/>
    <w:pPr>
      <w:keepNext/>
      <w:spacing w:after="0"/>
      <w:jc w:val="center"/>
      <w:outlineLvl w:val="0"/>
    </w:pPr>
    <w:rPr>
      <w:b/>
      <w:sz w:val="24"/>
      <w:szCs w:val="20"/>
      <w:lang w:eastAsia="zh-CN"/>
    </w:rPr>
  </w:style>
  <w:style w:type="paragraph" w:styleId="EndnoteText">
    <w:name w:val="endnote text"/>
    <w:basedOn w:val="Normal"/>
    <w:link w:val="EndnoteTextChar"/>
    <w:semiHidden/>
    <w:rsid w:val="003B7110"/>
    <w:pPr>
      <w:widowControl w:val="0"/>
      <w:overflowPunct w:val="0"/>
      <w:autoSpaceDE w:val="0"/>
      <w:autoSpaceDN w:val="0"/>
      <w:adjustRightInd w:val="0"/>
      <w:spacing w:after="0"/>
      <w:jc w:val="left"/>
    </w:pPr>
    <w:rPr>
      <w:sz w:val="20"/>
      <w:szCs w:val="20"/>
      <w:lang w:val="en-GB" w:eastAsia="en-US"/>
    </w:rPr>
  </w:style>
  <w:style w:type="character" w:customStyle="1" w:styleId="EndnoteTextChar">
    <w:name w:val="Endnote Text Char"/>
    <w:link w:val="EndnoteText"/>
    <w:semiHidden/>
    <w:rsid w:val="003B7110"/>
    <w:rPr>
      <w:rFonts w:ascii="Times New Roman" w:eastAsia="Times New Roman" w:hAnsi="Times New Roman" w:cs="Times New Roman"/>
      <w:sz w:val="20"/>
      <w:szCs w:val="20"/>
      <w:lang w:val="en-GB"/>
    </w:rPr>
  </w:style>
  <w:style w:type="paragraph" w:customStyle="1" w:styleId="Sub">
    <w:name w:val="Sub"/>
    <w:basedOn w:val="Normal"/>
    <w:rsid w:val="003B7110"/>
    <w:pPr>
      <w:widowControl w:val="0"/>
      <w:tabs>
        <w:tab w:val="left" w:pos="1134"/>
      </w:tabs>
      <w:overflowPunct w:val="0"/>
      <w:autoSpaceDE w:val="0"/>
      <w:autoSpaceDN w:val="0"/>
      <w:adjustRightInd w:val="0"/>
      <w:spacing w:after="0"/>
      <w:ind w:left="1119" w:hanging="126"/>
      <w:jc w:val="left"/>
    </w:pPr>
    <w:rPr>
      <w:sz w:val="20"/>
      <w:szCs w:val="20"/>
      <w:lang w:val="en-GB" w:eastAsia="en-US"/>
    </w:rPr>
  </w:style>
  <w:style w:type="paragraph" w:styleId="NormalWeb">
    <w:name w:val="Normal (Web)"/>
    <w:basedOn w:val="Normal"/>
    <w:uiPriority w:val="99"/>
    <w:unhideWhenUsed/>
    <w:rsid w:val="003B7110"/>
    <w:pPr>
      <w:spacing w:before="100" w:beforeAutospacing="1" w:after="100" w:afterAutospacing="1"/>
      <w:jc w:val="left"/>
    </w:pPr>
    <w:rPr>
      <w:sz w:val="24"/>
      <w:lang w:val="en-US" w:eastAsia="en-US"/>
    </w:rPr>
  </w:style>
  <w:style w:type="paragraph" w:styleId="NoSpacing">
    <w:name w:val="No Spacing"/>
    <w:uiPriority w:val="1"/>
    <w:qFormat/>
    <w:rsid w:val="00174B1E"/>
    <w:pPr>
      <w:jc w:val="both"/>
    </w:pPr>
    <w:rPr>
      <w:rFonts w:ascii="Times New Roman" w:eastAsia="Times New Roman" w:hAnsi="Times New Roman"/>
      <w:sz w:val="22"/>
      <w:szCs w:val="24"/>
      <w:lang w:val="ro-RO" w:eastAsia="ru-RU"/>
    </w:rPr>
  </w:style>
  <w:style w:type="character" w:customStyle="1" w:styleId="apple-converted-space">
    <w:name w:val="apple-converted-space"/>
    <w:rsid w:val="002D09CB"/>
  </w:style>
  <w:style w:type="paragraph" w:customStyle="1" w:styleId="Pa34">
    <w:name w:val="Pa34"/>
    <w:basedOn w:val="Default"/>
    <w:next w:val="Default"/>
    <w:uiPriority w:val="99"/>
    <w:rsid w:val="002455B5"/>
    <w:pPr>
      <w:widowControl/>
      <w:spacing w:line="241" w:lineRule="atLeast"/>
    </w:pPr>
    <w:rPr>
      <w:rFonts w:ascii="Symbol" w:eastAsia="Calibri" w:hAnsi="Symbol" w:cs="Times New Roman"/>
      <w:color w:val="auto"/>
      <w:lang w:val="en-US" w:eastAsia="en-US"/>
    </w:rPr>
  </w:style>
  <w:style w:type="character" w:customStyle="1" w:styleId="A7">
    <w:name w:val="A7"/>
    <w:uiPriority w:val="99"/>
    <w:rsid w:val="002455B5"/>
    <w:rPr>
      <w:rFonts w:cs="Symbol"/>
      <w:color w:val="000000"/>
    </w:rPr>
  </w:style>
  <w:style w:type="paragraph" w:customStyle="1" w:styleId="Pa42">
    <w:name w:val="Pa42"/>
    <w:basedOn w:val="Default"/>
    <w:next w:val="Default"/>
    <w:uiPriority w:val="99"/>
    <w:rsid w:val="00723658"/>
    <w:pPr>
      <w:widowControl/>
      <w:spacing w:line="241" w:lineRule="atLeast"/>
    </w:pPr>
    <w:rPr>
      <w:rFonts w:ascii="Wingdings" w:eastAsia="Calibri" w:hAnsi="Wingdings" w:cs="Times New Roman"/>
      <w:color w:val="auto"/>
      <w:lang w:val="en-US" w:eastAsia="en-US"/>
    </w:rPr>
  </w:style>
  <w:style w:type="paragraph" w:styleId="ListParagraph">
    <w:name w:val="List Paragraph"/>
    <w:basedOn w:val="Normal"/>
    <w:link w:val="ListParagraphChar"/>
    <w:uiPriority w:val="34"/>
    <w:qFormat/>
    <w:rsid w:val="00670C96"/>
    <w:pPr>
      <w:ind w:left="720"/>
    </w:pPr>
  </w:style>
  <w:style w:type="paragraph" w:customStyle="1" w:styleId="Pa47">
    <w:name w:val="Pa47"/>
    <w:basedOn w:val="Default"/>
    <w:next w:val="Default"/>
    <w:uiPriority w:val="99"/>
    <w:rsid w:val="00F96C47"/>
    <w:pPr>
      <w:widowControl/>
      <w:spacing w:line="241" w:lineRule="atLeast"/>
    </w:pPr>
    <w:rPr>
      <w:rFonts w:ascii="Symbol" w:eastAsia="Calibri" w:hAnsi="Symbol" w:cs="Times New Roman"/>
      <w:color w:val="auto"/>
      <w:lang w:val="en-US" w:eastAsia="en-US"/>
    </w:rPr>
  </w:style>
  <w:style w:type="character" w:customStyle="1" w:styleId="x-b-body-2-italic">
    <w:name w:val="x-b-body-2-italic"/>
    <w:rsid w:val="0096505B"/>
  </w:style>
  <w:style w:type="character" w:customStyle="1" w:styleId="x-d-bold">
    <w:name w:val="x-d-bold"/>
    <w:rsid w:val="0096505B"/>
  </w:style>
  <w:style w:type="paragraph" w:customStyle="1" w:styleId="verd13">
    <w:name w:val="verd13"/>
    <w:basedOn w:val="Normal"/>
    <w:rsid w:val="005E0F65"/>
    <w:pPr>
      <w:spacing w:before="100" w:beforeAutospacing="1" w:after="100" w:afterAutospacing="1"/>
      <w:jc w:val="left"/>
    </w:pPr>
    <w:rPr>
      <w:sz w:val="24"/>
      <w:lang w:val="en-US" w:eastAsia="en-US"/>
    </w:rPr>
  </w:style>
  <w:style w:type="character" w:customStyle="1" w:styleId="verd131">
    <w:name w:val="verd131"/>
    <w:rsid w:val="005E0F65"/>
  </w:style>
  <w:style w:type="table" w:customStyle="1" w:styleId="PlainTable51">
    <w:name w:val="Plain Table 51"/>
    <w:basedOn w:val="TableNormal"/>
    <w:uiPriority w:val="45"/>
    <w:rsid w:val="005E05A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114F0D"/>
    <w:rPr>
      <w:rFonts w:asciiTheme="minorHAnsi" w:eastAsiaTheme="minorHAnsi" w:hAnsiTheme="minorHAnsi" w:cstheme="minorBidi"/>
      <w:sz w:val="22"/>
      <w:szCs w:val="22"/>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AB0CEF"/>
    <w:pPr>
      <w:keepLines/>
      <w:pageBreakBefore w:val="0"/>
      <w:shd w:val="clear" w:color="auto" w:fill="auto"/>
      <w:spacing w:after="0" w:line="259" w:lineRule="auto"/>
      <w:jc w:val="left"/>
      <w:outlineLvl w:val="9"/>
    </w:pPr>
    <w:rPr>
      <w:rFonts w:asciiTheme="majorHAnsi" w:eastAsiaTheme="majorEastAsia" w:hAnsiTheme="majorHAnsi" w:cstheme="majorBidi"/>
      <w:b w:val="0"/>
      <w:color w:val="2E74B5" w:themeColor="accent1" w:themeShade="BF"/>
      <w:kern w:val="0"/>
      <w:sz w:val="32"/>
      <w:szCs w:val="32"/>
      <w:lang w:val="en-US" w:eastAsia="en-US"/>
    </w:rPr>
  </w:style>
  <w:style w:type="character" w:customStyle="1" w:styleId="ListParagraphChar">
    <w:name w:val="List Paragraph Char"/>
    <w:basedOn w:val="DefaultParagraphFont"/>
    <w:link w:val="ListParagraph"/>
    <w:uiPriority w:val="34"/>
    <w:rsid w:val="009F4A95"/>
    <w:rPr>
      <w:rFonts w:ascii="Times New Roman" w:eastAsia="Times New Roman" w:hAnsi="Times New Roman"/>
      <w:sz w:val="22"/>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8259">
      <w:bodyDiv w:val="1"/>
      <w:marLeft w:val="0"/>
      <w:marRight w:val="0"/>
      <w:marTop w:val="0"/>
      <w:marBottom w:val="0"/>
      <w:divBdr>
        <w:top w:val="none" w:sz="0" w:space="0" w:color="auto"/>
        <w:left w:val="none" w:sz="0" w:space="0" w:color="auto"/>
        <w:bottom w:val="none" w:sz="0" w:space="0" w:color="auto"/>
        <w:right w:val="none" w:sz="0" w:space="0" w:color="auto"/>
      </w:divBdr>
    </w:div>
    <w:div w:id="297885646">
      <w:bodyDiv w:val="1"/>
      <w:marLeft w:val="0"/>
      <w:marRight w:val="0"/>
      <w:marTop w:val="0"/>
      <w:marBottom w:val="0"/>
      <w:divBdr>
        <w:top w:val="none" w:sz="0" w:space="0" w:color="auto"/>
        <w:left w:val="none" w:sz="0" w:space="0" w:color="auto"/>
        <w:bottom w:val="none" w:sz="0" w:space="0" w:color="auto"/>
        <w:right w:val="none" w:sz="0" w:space="0" w:color="auto"/>
      </w:divBdr>
    </w:div>
    <w:div w:id="439184009">
      <w:bodyDiv w:val="1"/>
      <w:marLeft w:val="0"/>
      <w:marRight w:val="0"/>
      <w:marTop w:val="0"/>
      <w:marBottom w:val="0"/>
      <w:divBdr>
        <w:top w:val="none" w:sz="0" w:space="0" w:color="auto"/>
        <w:left w:val="none" w:sz="0" w:space="0" w:color="auto"/>
        <w:bottom w:val="none" w:sz="0" w:space="0" w:color="auto"/>
        <w:right w:val="none" w:sz="0" w:space="0" w:color="auto"/>
      </w:divBdr>
      <w:divsChild>
        <w:div w:id="528833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811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458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60B3-D3AD-4FB6-BACD-BC0C7D77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53</Pages>
  <Words>13687</Words>
  <Characters>79388</Characters>
  <Application>Microsoft Office Word</Application>
  <DocSecurity>0</DocSecurity>
  <Lines>661</Lines>
  <Paragraphs>185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V</Company>
  <LinksUpToDate>false</LinksUpToDate>
  <CharactersWithSpaces>92890</CharactersWithSpaces>
  <SharedDoc>false</SharedDoc>
  <HLinks>
    <vt:vector size="246" baseType="variant">
      <vt:variant>
        <vt:i4>1966132</vt:i4>
      </vt:variant>
      <vt:variant>
        <vt:i4>242</vt:i4>
      </vt:variant>
      <vt:variant>
        <vt:i4>0</vt:i4>
      </vt:variant>
      <vt:variant>
        <vt:i4>5</vt:i4>
      </vt:variant>
      <vt:variant>
        <vt:lpwstr/>
      </vt:variant>
      <vt:variant>
        <vt:lpwstr>_Toc198354875</vt:lpwstr>
      </vt:variant>
      <vt:variant>
        <vt:i4>1966132</vt:i4>
      </vt:variant>
      <vt:variant>
        <vt:i4>236</vt:i4>
      </vt:variant>
      <vt:variant>
        <vt:i4>0</vt:i4>
      </vt:variant>
      <vt:variant>
        <vt:i4>5</vt:i4>
      </vt:variant>
      <vt:variant>
        <vt:lpwstr/>
      </vt:variant>
      <vt:variant>
        <vt:lpwstr>_Toc198354874</vt:lpwstr>
      </vt:variant>
      <vt:variant>
        <vt:i4>2031668</vt:i4>
      </vt:variant>
      <vt:variant>
        <vt:i4>230</vt:i4>
      </vt:variant>
      <vt:variant>
        <vt:i4>0</vt:i4>
      </vt:variant>
      <vt:variant>
        <vt:i4>5</vt:i4>
      </vt:variant>
      <vt:variant>
        <vt:lpwstr/>
      </vt:variant>
      <vt:variant>
        <vt:lpwstr>_Toc198354867</vt:lpwstr>
      </vt:variant>
      <vt:variant>
        <vt:i4>2031668</vt:i4>
      </vt:variant>
      <vt:variant>
        <vt:i4>224</vt:i4>
      </vt:variant>
      <vt:variant>
        <vt:i4>0</vt:i4>
      </vt:variant>
      <vt:variant>
        <vt:i4>5</vt:i4>
      </vt:variant>
      <vt:variant>
        <vt:lpwstr/>
      </vt:variant>
      <vt:variant>
        <vt:lpwstr>_Toc198354866</vt:lpwstr>
      </vt:variant>
      <vt:variant>
        <vt:i4>2031668</vt:i4>
      </vt:variant>
      <vt:variant>
        <vt:i4>218</vt:i4>
      </vt:variant>
      <vt:variant>
        <vt:i4>0</vt:i4>
      </vt:variant>
      <vt:variant>
        <vt:i4>5</vt:i4>
      </vt:variant>
      <vt:variant>
        <vt:lpwstr/>
      </vt:variant>
      <vt:variant>
        <vt:lpwstr>_Toc198354865</vt:lpwstr>
      </vt:variant>
      <vt:variant>
        <vt:i4>2031668</vt:i4>
      </vt:variant>
      <vt:variant>
        <vt:i4>212</vt:i4>
      </vt:variant>
      <vt:variant>
        <vt:i4>0</vt:i4>
      </vt:variant>
      <vt:variant>
        <vt:i4>5</vt:i4>
      </vt:variant>
      <vt:variant>
        <vt:lpwstr/>
      </vt:variant>
      <vt:variant>
        <vt:lpwstr>_Toc198354864</vt:lpwstr>
      </vt:variant>
      <vt:variant>
        <vt:i4>2031668</vt:i4>
      </vt:variant>
      <vt:variant>
        <vt:i4>206</vt:i4>
      </vt:variant>
      <vt:variant>
        <vt:i4>0</vt:i4>
      </vt:variant>
      <vt:variant>
        <vt:i4>5</vt:i4>
      </vt:variant>
      <vt:variant>
        <vt:lpwstr/>
      </vt:variant>
      <vt:variant>
        <vt:lpwstr>_Toc198354863</vt:lpwstr>
      </vt:variant>
      <vt:variant>
        <vt:i4>2031668</vt:i4>
      </vt:variant>
      <vt:variant>
        <vt:i4>200</vt:i4>
      </vt:variant>
      <vt:variant>
        <vt:i4>0</vt:i4>
      </vt:variant>
      <vt:variant>
        <vt:i4>5</vt:i4>
      </vt:variant>
      <vt:variant>
        <vt:lpwstr/>
      </vt:variant>
      <vt:variant>
        <vt:lpwstr>_Toc198354862</vt:lpwstr>
      </vt:variant>
      <vt:variant>
        <vt:i4>2031668</vt:i4>
      </vt:variant>
      <vt:variant>
        <vt:i4>194</vt:i4>
      </vt:variant>
      <vt:variant>
        <vt:i4>0</vt:i4>
      </vt:variant>
      <vt:variant>
        <vt:i4>5</vt:i4>
      </vt:variant>
      <vt:variant>
        <vt:lpwstr/>
      </vt:variant>
      <vt:variant>
        <vt:lpwstr>_Toc198354861</vt:lpwstr>
      </vt:variant>
      <vt:variant>
        <vt:i4>2031668</vt:i4>
      </vt:variant>
      <vt:variant>
        <vt:i4>188</vt:i4>
      </vt:variant>
      <vt:variant>
        <vt:i4>0</vt:i4>
      </vt:variant>
      <vt:variant>
        <vt:i4>5</vt:i4>
      </vt:variant>
      <vt:variant>
        <vt:lpwstr/>
      </vt:variant>
      <vt:variant>
        <vt:lpwstr>_Toc198354860</vt:lpwstr>
      </vt:variant>
      <vt:variant>
        <vt:i4>1835060</vt:i4>
      </vt:variant>
      <vt:variant>
        <vt:i4>182</vt:i4>
      </vt:variant>
      <vt:variant>
        <vt:i4>0</vt:i4>
      </vt:variant>
      <vt:variant>
        <vt:i4>5</vt:i4>
      </vt:variant>
      <vt:variant>
        <vt:lpwstr/>
      </vt:variant>
      <vt:variant>
        <vt:lpwstr>_Toc198354859</vt:lpwstr>
      </vt:variant>
      <vt:variant>
        <vt:i4>1835060</vt:i4>
      </vt:variant>
      <vt:variant>
        <vt:i4>176</vt:i4>
      </vt:variant>
      <vt:variant>
        <vt:i4>0</vt:i4>
      </vt:variant>
      <vt:variant>
        <vt:i4>5</vt:i4>
      </vt:variant>
      <vt:variant>
        <vt:lpwstr/>
      </vt:variant>
      <vt:variant>
        <vt:lpwstr>_Toc198354858</vt:lpwstr>
      </vt:variant>
      <vt:variant>
        <vt:i4>1835060</vt:i4>
      </vt:variant>
      <vt:variant>
        <vt:i4>170</vt:i4>
      </vt:variant>
      <vt:variant>
        <vt:i4>0</vt:i4>
      </vt:variant>
      <vt:variant>
        <vt:i4>5</vt:i4>
      </vt:variant>
      <vt:variant>
        <vt:lpwstr/>
      </vt:variant>
      <vt:variant>
        <vt:lpwstr>_Toc198354857</vt:lpwstr>
      </vt:variant>
      <vt:variant>
        <vt:i4>1835060</vt:i4>
      </vt:variant>
      <vt:variant>
        <vt:i4>164</vt:i4>
      </vt:variant>
      <vt:variant>
        <vt:i4>0</vt:i4>
      </vt:variant>
      <vt:variant>
        <vt:i4>5</vt:i4>
      </vt:variant>
      <vt:variant>
        <vt:lpwstr/>
      </vt:variant>
      <vt:variant>
        <vt:lpwstr>_Toc198354856</vt:lpwstr>
      </vt:variant>
      <vt:variant>
        <vt:i4>1835060</vt:i4>
      </vt:variant>
      <vt:variant>
        <vt:i4>158</vt:i4>
      </vt:variant>
      <vt:variant>
        <vt:i4>0</vt:i4>
      </vt:variant>
      <vt:variant>
        <vt:i4>5</vt:i4>
      </vt:variant>
      <vt:variant>
        <vt:lpwstr/>
      </vt:variant>
      <vt:variant>
        <vt:lpwstr>_Toc198354855</vt:lpwstr>
      </vt:variant>
      <vt:variant>
        <vt:i4>1835060</vt:i4>
      </vt:variant>
      <vt:variant>
        <vt:i4>152</vt:i4>
      </vt:variant>
      <vt:variant>
        <vt:i4>0</vt:i4>
      </vt:variant>
      <vt:variant>
        <vt:i4>5</vt:i4>
      </vt:variant>
      <vt:variant>
        <vt:lpwstr/>
      </vt:variant>
      <vt:variant>
        <vt:lpwstr>_Toc198354854</vt:lpwstr>
      </vt:variant>
      <vt:variant>
        <vt:i4>1835060</vt:i4>
      </vt:variant>
      <vt:variant>
        <vt:i4>146</vt:i4>
      </vt:variant>
      <vt:variant>
        <vt:i4>0</vt:i4>
      </vt:variant>
      <vt:variant>
        <vt:i4>5</vt:i4>
      </vt:variant>
      <vt:variant>
        <vt:lpwstr/>
      </vt:variant>
      <vt:variant>
        <vt:lpwstr>_Toc198354853</vt:lpwstr>
      </vt:variant>
      <vt:variant>
        <vt:i4>1835060</vt:i4>
      </vt:variant>
      <vt:variant>
        <vt:i4>140</vt:i4>
      </vt:variant>
      <vt:variant>
        <vt:i4>0</vt:i4>
      </vt:variant>
      <vt:variant>
        <vt:i4>5</vt:i4>
      </vt:variant>
      <vt:variant>
        <vt:lpwstr/>
      </vt:variant>
      <vt:variant>
        <vt:lpwstr>_Toc198354852</vt:lpwstr>
      </vt:variant>
      <vt:variant>
        <vt:i4>1835060</vt:i4>
      </vt:variant>
      <vt:variant>
        <vt:i4>134</vt:i4>
      </vt:variant>
      <vt:variant>
        <vt:i4>0</vt:i4>
      </vt:variant>
      <vt:variant>
        <vt:i4>5</vt:i4>
      </vt:variant>
      <vt:variant>
        <vt:lpwstr/>
      </vt:variant>
      <vt:variant>
        <vt:lpwstr>_Toc198354851</vt:lpwstr>
      </vt:variant>
      <vt:variant>
        <vt:i4>1835060</vt:i4>
      </vt:variant>
      <vt:variant>
        <vt:i4>128</vt:i4>
      </vt:variant>
      <vt:variant>
        <vt:i4>0</vt:i4>
      </vt:variant>
      <vt:variant>
        <vt:i4>5</vt:i4>
      </vt:variant>
      <vt:variant>
        <vt:lpwstr/>
      </vt:variant>
      <vt:variant>
        <vt:lpwstr>_Toc198354850</vt:lpwstr>
      </vt:variant>
      <vt:variant>
        <vt:i4>1900596</vt:i4>
      </vt:variant>
      <vt:variant>
        <vt:i4>122</vt:i4>
      </vt:variant>
      <vt:variant>
        <vt:i4>0</vt:i4>
      </vt:variant>
      <vt:variant>
        <vt:i4>5</vt:i4>
      </vt:variant>
      <vt:variant>
        <vt:lpwstr/>
      </vt:variant>
      <vt:variant>
        <vt:lpwstr>_Toc198354849</vt:lpwstr>
      </vt:variant>
      <vt:variant>
        <vt:i4>1900596</vt:i4>
      </vt:variant>
      <vt:variant>
        <vt:i4>116</vt:i4>
      </vt:variant>
      <vt:variant>
        <vt:i4>0</vt:i4>
      </vt:variant>
      <vt:variant>
        <vt:i4>5</vt:i4>
      </vt:variant>
      <vt:variant>
        <vt:lpwstr/>
      </vt:variant>
      <vt:variant>
        <vt:lpwstr>_Toc198354848</vt:lpwstr>
      </vt:variant>
      <vt:variant>
        <vt:i4>1900596</vt:i4>
      </vt:variant>
      <vt:variant>
        <vt:i4>110</vt:i4>
      </vt:variant>
      <vt:variant>
        <vt:i4>0</vt:i4>
      </vt:variant>
      <vt:variant>
        <vt:i4>5</vt:i4>
      </vt:variant>
      <vt:variant>
        <vt:lpwstr/>
      </vt:variant>
      <vt:variant>
        <vt:lpwstr>_Toc198354847</vt:lpwstr>
      </vt:variant>
      <vt:variant>
        <vt:i4>1900596</vt:i4>
      </vt:variant>
      <vt:variant>
        <vt:i4>104</vt:i4>
      </vt:variant>
      <vt:variant>
        <vt:i4>0</vt:i4>
      </vt:variant>
      <vt:variant>
        <vt:i4>5</vt:i4>
      </vt:variant>
      <vt:variant>
        <vt:lpwstr/>
      </vt:variant>
      <vt:variant>
        <vt:lpwstr>_Toc198354846</vt:lpwstr>
      </vt:variant>
      <vt:variant>
        <vt:i4>1900596</vt:i4>
      </vt:variant>
      <vt:variant>
        <vt:i4>98</vt:i4>
      </vt:variant>
      <vt:variant>
        <vt:i4>0</vt:i4>
      </vt:variant>
      <vt:variant>
        <vt:i4>5</vt:i4>
      </vt:variant>
      <vt:variant>
        <vt:lpwstr/>
      </vt:variant>
      <vt:variant>
        <vt:lpwstr>_Toc198354845</vt:lpwstr>
      </vt:variant>
      <vt:variant>
        <vt:i4>1900596</vt:i4>
      </vt:variant>
      <vt:variant>
        <vt:i4>92</vt:i4>
      </vt:variant>
      <vt:variant>
        <vt:i4>0</vt:i4>
      </vt:variant>
      <vt:variant>
        <vt:i4>5</vt:i4>
      </vt:variant>
      <vt:variant>
        <vt:lpwstr/>
      </vt:variant>
      <vt:variant>
        <vt:lpwstr>_Toc198354844</vt:lpwstr>
      </vt:variant>
      <vt:variant>
        <vt:i4>1900596</vt:i4>
      </vt:variant>
      <vt:variant>
        <vt:i4>86</vt:i4>
      </vt:variant>
      <vt:variant>
        <vt:i4>0</vt:i4>
      </vt:variant>
      <vt:variant>
        <vt:i4>5</vt:i4>
      </vt:variant>
      <vt:variant>
        <vt:lpwstr/>
      </vt:variant>
      <vt:variant>
        <vt:lpwstr>_Toc198354843</vt:lpwstr>
      </vt:variant>
      <vt:variant>
        <vt:i4>1900596</vt:i4>
      </vt:variant>
      <vt:variant>
        <vt:i4>80</vt:i4>
      </vt:variant>
      <vt:variant>
        <vt:i4>0</vt:i4>
      </vt:variant>
      <vt:variant>
        <vt:i4>5</vt:i4>
      </vt:variant>
      <vt:variant>
        <vt:lpwstr/>
      </vt:variant>
      <vt:variant>
        <vt:lpwstr>_Toc198354842</vt:lpwstr>
      </vt:variant>
      <vt:variant>
        <vt:i4>1900596</vt:i4>
      </vt:variant>
      <vt:variant>
        <vt:i4>74</vt:i4>
      </vt:variant>
      <vt:variant>
        <vt:i4>0</vt:i4>
      </vt:variant>
      <vt:variant>
        <vt:i4>5</vt:i4>
      </vt:variant>
      <vt:variant>
        <vt:lpwstr/>
      </vt:variant>
      <vt:variant>
        <vt:lpwstr>_Toc198354841</vt:lpwstr>
      </vt:variant>
      <vt:variant>
        <vt:i4>1900596</vt:i4>
      </vt:variant>
      <vt:variant>
        <vt:i4>68</vt:i4>
      </vt:variant>
      <vt:variant>
        <vt:i4>0</vt:i4>
      </vt:variant>
      <vt:variant>
        <vt:i4>5</vt:i4>
      </vt:variant>
      <vt:variant>
        <vt:lpwstr/>
      </vt:variant>
      <vt:variant>
        <vt:lpwstr>_Toc198354840</vt:lpwstr>
      </vt:variant>
      <vt:variant>
        <vt:i4>1703988</vt:i4>
      </vt:variant>
      <vt:variant>
        <vt:i4>62</vt:i4>
      </vt:variant>
      <vt:variant>
        <vt:i4>0</vt:i4>
      </vt:variant>
      <vt:variant>
        <vt:i4>5</vt:i4>
      </vt:variant>
      <vt:variant>
        <vt:lpwstr/>
      </vt:variant>
      <vt:variant>
        <vt:lpwstr>_Toc198354839</vt:lpwstr>
      </vt:variant>
      <vt:variant>
        <vt:i4>1703988</vt:i4>
      </vt:variant>
      <vt:variant>
        <vt:i4>56</vt:i4>
      </vt:variant>
      <vt:variant>
        <vt:i4>0</vt:i4>
      </vt:variant>
      <vt:variant>
        <vt:i4>5</vt:i4>
      </vt:variant>
      <vt:variant>
        <vt:lpwstr/>
      </vt:variant>
      <vt:variant>
        <vt:lpwstr>_Toc198354838</vt:lpwstr>
      </vt:variant>
      <vt:variant>
        <vt:i4>1703988</vt:i4>
      </vt:variant>
      <vt:variant>
        <vt:i4>50</vt:i4>
      </vt:variant>
      <vt:variant>
        <vt:i4>0</vt:i4>
      </vt:variant>
      <vt:variant>
        <vt:i4>5</vt:i4>
      </vt:variant>
      <vt:variant>
        <vt:lpwstr/>
      </vt:variant>
      <vt:variant>
        <vt:lpwstr>_Toc198354837</vt:lpwstr>
      </vt:variant>
      <vt:variant>
        <vt:i4>1703988</vt:i4>
      </vt:variant>
      <vt:variant>
        <vt:i4>44</vt:i4>
      </vt:variant>
      <vt:variant>
        <vt:i4>0</vt:i4>
      </vt:variant>
      <vt:variant>
        <vt:i4>5</vt:i4>
      </vt:variant>
      <vt:variant>
        <vt:lpwstr/>
      </vt:variant>
      <vt:variant>
        <vt:lpwstr>_Toc198354836</vt:lpwstr>
      </vt:variant>
      <vt:variant>
        <vt:i4>1703988</vt:i4>
      </vt:variant>
      <vt:variant>
        <vt:i4>38</vt:i4>
      </vt:variant>
      <vt:variant>
        <vt:i4>0</vt:i4>
      </vt:variant>
      <vt:variant>
        <vt:i4>5</vt:i4>
      </vt:variant>
      <vt:variant>
        <vt:lpwstr/>
      </vt:variant>
      <vt:variant>
        <vt:lpwstr>_Toc198354835</vt:lpwstr>
      </vt:variant>
      <vt:variant>
        <vt:i4>1703988</vt:i4>
      </vt:variant>
      <vt:variant>
        <vt:i4>32</vt:i4>
      </vt:variant>
      <vt:variant>
        <vt:i4>0</vt:i4>
      </vt:variant>
      <vt:variant>
        <vt:i4>5</vt:i4>
      </vt:variant>
      <vt:variant>
        <vt:lpwstr/>
      </vt:variant>
      <vt:variant>
        <vt:lpwstr>_Toc198354834</vt:lpwstr>
      </vt:variant>
      <vt:variant>
        <vt:i4>1703988</vt:i4>
      </vt:variant>
      <vt:variant>
        <vt:i4>26</vt:i4>
      </vt:variant>
      <vt:variant>
        <vt:i4>0</vt:i4>
      </vt:variant>
      <vt:variant>
        <vt:i4>5</vt:i4>
      </vt:variant>
      <vt:variant>
        <vt:lpwstr/>
      </vt:variant>
      <vt:variant>
        <vt:lpwstr>_Toc198354833</vt:lpwstr>
      </vt:variant>
      <vt:variant>
        <vt:i4>1703988</vt:i4>
      </vt:variant>
      <vt:variant>
        <vt:i4>20</vt:i4>
      </vt:variant>
      <vt:variant>
        <vt:i4>0</vt:i4>
      </vt:variant>
      <vt:variant>
        <vt:i4>5</vt:i4>
      </vt:variant>
      <vt:variant>
        <vt:lpwstr/>
      </vt:variant>
      <vt:variant>
        <vt:lpwstr>_Toc198354832</vt:lpwstr>
      </vt:variant>
      <vt:variant>
        <vt:i4>1703988</vt:i4>
      </vt:variant>
      <vt:variant>
        <vt:i4>14</vt:i4>
      </vt:variant>
      <vt:variant>
        <vt:i4>0</vt:i4>
      </vt:variant>
      <vt:variant>
        <vt:i4>5</vt:i4>
      </vt:variant>
      <vt:variant>
        <vt:lpwstr/>
      </vt:variant>
      <vt:variant>
        <vt:lpwstr>_Toc198354831</vt:lpwstr>
      </vt:variant>
      <vt:variant>
        <vt:i4>1703988</vt:i4>
      </vt:variant>
      <vt:variant>
        <vt:i4>8</vt:i4>
      </vt:variant>
      <vt:variant>
        <vt:i4>0</vt:i4>
      </vt:variant>
      <vt:variant>
        <vt:i4>5</vt:i4>
      </vt:variant>
      <vt:variant>
        <vt:lpwstr/>
      </vt:variant>
      <vt:variant>
        <vt:lpwstr>_Toc198354830</vt:lpwstr>
      </vt:variant>
      <vt:variant>
        <vt:i4>1769524</vt:i4>
      </vt:variant>
      <vt:variant>
        <vt:i4>2</vt:i4>
      </vt:variant>
      <vt:variant>
        <vt:i4>0</vt:i4>
      </vt:variant>
      <vt:variant>
        <vt:i4>5</vt:i4>
      </vt:variant>
      <vt:variant>
        <vt:lpwstr/>
      </vt:variant>
      <vt:variant>
        <vt:lpwstr>_Toc198354829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dc:creator>
  <cp:lastModifiedBy>Direcția Managementului Calității Serviciilor de Sănătate</cp:lastModifiedBy>
  <cp:revision>84</cp:revision>
  <cp:lastPrinted>2025-05-08T05:52:00Z</cp:lastPrinted>
  <dcterms:created xsi:type="dcterms:W3CDTF">2024-12-10T17:31:00Z</dcterms:created>
  <dcterms:modified xsi:type="dcterms:W3CDTF">2025-05-08T05:52:00Z</dcterms:modified>
</cp:coreProperties>
</file>