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B3DC" w14:textId="77777777" w:rsidR="008E7A77" w:rsidRDefault="008E7A77">
      <w:pPr>
        <w:widowControl w:val="0"/>
        <w:pBdr>
          <w:top w:val="nil"/>
          <w:left w:val="nil"/>
          <w:bottom w:val="nil"/>
          <w:right w:val="nil"/>
          <w:between w:val="nil"/>
        </w:pBdr>
        <w:spacing w:before="0" w:after="0" w:line="276" w:lineRule="auto"/>
        <w:rPr>
          <w:rFonts w:ascii="Arial" w:eastAsia="Arial" w:hAnsi="Arial" w:cs="Arial"/>
          <w:color w:val="000000"/>
          <w:sz w:val="22"/>
          <w:szCs w:val="22"/>
        </w:rPr>
      </w:pPr>
    </w:p>
    <w:tbl>
      <w:tblPr>
        <w:tblStyle w:val="affff9"/>
        <w:tblW w:w="9210" w:type="dxa"/>
        <w:jc w:val="center"/>
        <w:tblInd w:w="0" w:type="dxa"/>
        <w:tblBorders>
          <w:bottom w:val="single" w:sz="4" w:space="0" w:color="000000"/>
        </w:tblBorders>
        <w:tblLayout w:type="fixed"/>
        <w:tblLook w:val="0000" w:firstRow="0" w:lastRow="0" w:firstColumn="0" w:lastColumn="0" w:noHBand="0" w:noVBand="0"/>
      </w:tblPr>
      <w:tblGrid>
        <w:gridCol w:w="1456"/>
        <w:gridCol w:w="7754"/>
      </w:tblGrid>
      <w:tr w:rsidR="008E7A77" w14:paraId="1609C68B" w14:textId="77777777">
        <w:trPr>
          <w:trHeight w:val="1276"/>
          <w:jc w:val="center"/>
        </w:trPr>
        <w:tc>
          <w:tcPr>
            <w:tcW w:w="1456" w:type="dxa"/>
            <w:tcBorders>
              <w:top w:val="nil"/>
              <w:left w:val="nil"/>
              <w:bottom w:val="single" w:sz="4" w:space="0" w:color="000000"/>
              <w:right w:val="nil"/>
            </w:tcBorders>
            <w:vAlign w:val="center"/>
          </w:tcPr>
          <w:p w14:paraId="194CB82B" w14:textId="77777777" w:rsidR="008E7A77" w:rsidRDefault="00B20ED4">
            <w:pPr>
              <w:ind w:right="186"/>
              <w:jc w:val="center"/>
              <w:rPr>
                <w:b/>
                <w:sz w:val="20"/>
                <w:szCs w:val="20"/>
              </w:rPr>
            </w:pPr>
            <w:r>
              <w:rPr>
                <w:b/>
                <w:noProof/>
                <w:sz w:val="20"/>
                <w:szCs w:val="20"/>
              </w:rPr>
              <w:drawing>
                <wp:inline distT="0" distB="0" distL="0" distR="0" wp14:anchorId="1822A185" wp14:editId="039B3413">
                  <wp:extent cx="787400" cy="802640"/>
                  <wp:effectExtent l="0" t="0" r="0" b="0"/>
                  <wp:docPr id="1706520874" name="image5.png" descr="O imagine care conține emblemă, simbol, cerc, siglă&#10;&#10;Conținutul generat de inteligența artificială poate fi incorect."/>
                  <wp:cNvGraphicFramePr/>
                  <a:graphic xmlns:a="http://schemas.openxmlformats.org/drawingml/2006/main">
                    <a:graphicData uri="http://schemas.openxmlformats.org/drawingml/2006/picture">
                      <pic:pic xmlns:pic="http://schemas.openxmlformats.org/drawingml/2006/picture">
                        <pic:nvPicPr>
                          <pic:cNvPr id="0" name="image5.png" descr="O imagine care conține emblemă, simbol, cerc, siglă&#10;&#10;Conținutul generat de inteligența artificială poate fi incorect."/>
                          <pic:cNvPicPr preferRelativeResize="0"/>
                        </pic:nvPicPr>
                        <pic:blipFill>
                          <a:blip r:embed="rId8"/>
                          <a:srcRect/>
                          <a:stretch>
                            <a:fillRect/>
                          </a:stretch>
                        </pic:blipFill>
                        <pic:spPr>
                          <a:xfrm>
                            <a:off x="0" y="0"/>
                            <a:ext cx="787400" cy="802640"/>
                          </a:xfrm>
                          <a:prstGeom prst="rect">
                            <a:avLst/>
                          </a:prstGeom>
                          <a:ln/>
                        </pic:spPr>
                      </pic:pic>
                    </a:graphicData>
                  </a:graphic>
                </wp:inline>
              </w:drawing>
            </w:r>
          </w:p>
        </w:tc>
        <w:tc>
          <w:tcPr>
            <w:tcW w:w="7754" w:type="dxa"/>
            <w:tcBorders>
              <w:top w:val="nil"/>
              <w:left w:val="nil"/>
              <w:bottom w:val="single" w:sz="4" w:space="0" w:color="000000"/>
              <w:right w:val="nil"/>
            </w:tcBorders>
            <w:vAlign w:val="center"/>
          </w:tcPr>
          <w:p w14:paraId="2F421AC5" w14:textId="77777777" w:rsidR="008E7A77" w:rsidRDefault="00B20ED4">
            <w:pPr>
              <w:ind w:left="-24" w:right="-619"/>
              <w:rPr>
                <w:b/>
                <w:sz w:val="26"/>
                <w:szCs w:val="26"/>
              </w:rPr>
            </w:pPr>
            <w:r>
              <w:rPr>
                <w:b/>
                <w:sz w:val="26"/>
                <w:szCs w:val="26"/>
              </w:rPr>
              <w:t>MINISTERUL SĂNĂTĂŢII AL REPUBLICIIMOLDOVA</w:t>
            </w:r>
          </w:p>
        </w:tc>
      </w:tr>
      <w:tr w:rsidR="008E7A77" w14:paraId="0A76253C" w14:textId="77777777">
        <w:trPr>
          <w:trHeight w:val="1276"/>
          <w:jc w:val="center"/>
        </w:trPr>
        <w:tc>
          <w:tcPr>
            <w:tcW w:w="1456" w:type="dxa"/>
            <w:tcBorders>
              <w:bottom w:val="nil"/>
            </w:tcBorders>
            <w:vAlign w:val="center"/>
          </w:tcPr>
          <w:p w14:paraId="10128735" w14:textId="77777777" w:rsidR="008E7A77" w:rsidRDefault="00B20ED4">
            <w:pPr>
              <w:ind w:right="186"/>
              <w:jc w:val="center"/>
              <w:rPr>
                <w:b/>
                <w:sz w:val="20"/>
                <w:szCs w:val="20"/>
              </w:rPr>
            </w:pPr>
            <w:r>
              <w:rPr>
                <w:noProof/>
              </w:rPr>
              <w:drawing>
                <wp:inline distT="0" distB="0" distL="0" distR="0" wp14:anchorId="74297EB0" wp14:editId="76EE1235">
                  <wp:extent cx="787400" cy="787400"/>
                  <wp:effectExtent l="0" t="0" r="0" b="0"/>
                  <wp:docPr id="1706520876" name="image4.jpg" descr="Elemente de identitate vizuală | Universitatea de Stat de Medicină și  Farmacie &quot;Nicolae Testimițeanu&quot; din Republica Moldova"/>
                  <wp:cNvGraphicFramePr/>
                  <a:graphic xmlns:a="http://schemas.openxmlformats.org/drawingml/2006/main">
                    <a:graphicData uri="http://schemas.openxmlformats.org/drawingml/2006/picture">
                      <pic:pic xmlns:pic="http://schemas.openxmlformats.org/drawingml/2006/picture">
                        <pic:nvPicPr>
                          <pic:cNvPr id="0" name="image4.jpg" descr="Elemente de identitate vizuală | Universitatea de Stat de Medicină și  Farmacie &quot;Nicolae Testimițeanu&quot; din Republica Moldova"/>
                          <pic:cNvPicPr preferRelativeResize="0"/>
                        </pic:nvPicPr>
                        <pic:blipFill>
                          <a:blip r:embed="rId9"/>
                          <a:srcRect/>
                          <a:stretch>
                            <a:fillRect/>
                          </a:stretch>
                        </pic:blipFill>
                        <pic:spPr>
                          <a:xfrm>
                            <a:off x="0" y="0"/>
                            <a:ext cx="787400" cy="787400"/>
                          </a:xfrm>
                          <a:prstGeom prst="rect">
                            <a:avLst/>
                          </a:prstGeom>
                          <a:ln/>
                        </pic:spPr>
                      </pic:pic>
                    </a:graphicData>
                  </a:graphic>
                </wp:inline>
              </w:drawing>
            </w:r>
          </w:p>
        </w:tc>
        <w:tc>
          <w:tcPr>
            <w:tcW w:w="7754" w:type="dxa"/>
            <w:tcBorders>
              <w:bottom w:val="nil"/>
            </w:tcBorders>
            <w:vAlign w:val="center"/>
          </w:tcPr>
          <w:p w14:paraId="31D9C563" w14:textId="77777777" w:rsidR="008E7A77" w:rsidRDefault="00B20ED4">
            <w:pPr>
              <w:tabs>
                <w:tab w:val="left" w:pos="2126"/>
              </w:tabs>
              <w:jc w:val="center"/>
              <w:rPr>
                <w:b/>
                <w:sz w:val="26"/>
                <w:szCs w:val="26"/>
              </w:rPr>
            </w:pPr>
            <w:r>
              <w:rPr>
                <w:b/>
                <w:sz w:val="26"/>
                <w:szCs w:val="26"/>
              </w:rPr>
              <w:t>UNIVERSITATEA DE STAT DE MEDICINĂ ȘI FARMACIE ,,NICOLAE TESTEMIȚANU’’ DIN REPUBLICA MOLDOVA</w:t>
            </w:r>
          </w:p>
        </w:tc>
      </w:tr>
    </w:tbl>
    <w:p w14:paraId="717F2019" w14:textId="77777777" w:rsidR="008E7A77" w:rsidRDefault="008E7A77">
      <w:pPr>
        <w:spacing w:before="0" w:after="0" w:line="360" w:lineRule="auto"/>
        <w:jc w:val="center"/>
        <w:rPr>
          <w:sz w:val="48"/>
          <w:szCs w:val="48"/>
        </w:rPr>
      </w:pPr>
    </w:p>
    <w:p w14:paraId="34FF4CDA" w14:textId="77777777" w:rsidR="008E7A77" w:rsidRDefault="008E7A77">
      <w:pPr>
        <w:spacing w:before="0" w:after="0" w:line="360" w:lineRule="auto"/>
        <w:jc w:val="center"/>
        <w:rPr>
          <w:sz w:val="48"/>
          <w:szCs w:val="48"/>
        </w:rPr>
      </w:pPr>
    </w:p>
    <w:p w14:paraId="41342515" w14:textId="77777777" w:rsidR="008E7A77" w:rsidRDefault="008E7A77">
      <w:pPr>
        <w:spacing w:before="0" w:after="0" w:line="360" w:lineRule="auto"/>
        <w:jc w:val="center"/>
        <w:rPr>
          <w:sz w:val="48"/>
          <w:szCs w:val="48"/>
        </w:rPr>
      </w:pPr>
    </w:p>
    <w:p w14:paraId="087F60F6" w14:textId="77777777" w:rsidR="008E7A77" w:rsidRDefault="00B20ED4">
      <w:pPr>
        <w:spacing w:before="0" w:after="0" w:line="271" w:lineRule="auto"/>
        <w:ind w:left="2936" w:hanging="2715"/>
        <w:jc w:val="center"/>
        <w:rPr>
          <w:b/>
          <w:sz w:val="56"/>
          <w:szCs w:val="56"/>
        </w:rPr>
      </w:pPr>
      <w:r>
        <w:rPr>
          <w:b/>
          <w:sz w:val="56"/>
          <w:szCs w:val="56"/>
        </w:rPr>
        <w:t>Pintenii calcaneeni și fasciita plantară</w:t>
      </w:r>
    </w:p>
    <w:p w14:paraId="19B7780A" w14:textId="77777777" w:rsidR="008E7A77" w:rsidRDefault="008E7A77">
      <w:pPr>
        <w:spacing w:before="0" w:after="0" w:line="271" w:lineRule="auto"/>
        <w:jc w:val="center"/>
        <w:rPr>
          <w:b/>
          <w:sz w:val="56"/>
          <w:szCs w:val="56"/>
        </w:rPr>
      </w:pPr>
    </w:p>
    <w:p w14:paraId="2E84D3BA" w14:textId="77777777" w:rsidR="008E7A77" w:rsidRDefault="00B20ED4">
      <w:pPr>
        <w:spacing w:before="0" w:after="0" w:line="271" w:lineRule="auto"/>
        <w:ind w:left="2936" w:hanging="2715"/>
        <w:jc w:val="center"/>
        <w:rPr>
          <w:b/>
          <w:sz w:val="56"/>
          <w:szCs w:val="56"/>
        </w:rPr>
      </w:pPr>
      <w:r>
        <w:rPr>
          <w:b/>
          <w:sz w:val="56"/>
          <w:szCs w:val="56"/>
        </w:rPr>
        <w:t>Protocol clinic național</w:t>
      </w:r>
    </w:p>
    <w:p w14:paraId="38BB53F9" w14:textId="77777777" w:rsidR="008E7A77" w:rsidRDefault="008E7A77">
      <w:pPr>
        <w:spacing w:before="0" w:after="0" w:line="259" w:lineRule="auto"/>
      </w:pPr>
    </w:p>
    <w:p w14:paraId="0591434A" w14:textId="77777777" w:rsidR="008E7A77" w:rsidRDefault="00B20ED4">
      <w:pPr>
        <w:spacing w:before="0" w:after="0" w:line="360" w:lineRule="auto"/>
        <w:jc w:val="right"/>
        <w:rPr>
          <w:sz w:val="40"/>
          <w:szCs w:val="40"/>
        </w:rPr>
      </w:pPr>
      <w:r>
        <w:rPr>
          <w:b/>
          <w:sz w:val="72"/>
          <w:szCs w:val="72"/>
        </w:rPr>
        <w:t>PCN-443</w:t>
      </w:r>
    </w:p>
    <w:p w14:paraId="30CF1A77" w14:textId="77777777" w:rsidR="008E7A77" w:rsidRDefault="008E7A77">
      <w:pPr>
        <w:spacing w:before="0" w:after="0" w:line="360" w:lineRule="auto"/>
        <w:jc w:val="center"/>
      </w:pPr>
    </w:p>
    <w:p w14:paraId="143723FF" w14:textId="77777777" w:rsidR="008E7A77" w:rsidRDefault="008E7A77">
      <w:pPr>
        <w:spacing w:before="0" w:after="0" w:line="360" w:lineRule="auto"/>
        <w:jc w:val="center"/>
      </w:pPr>
    </w:p>
    <w:p w14:paraId="226C9C2B" w14:textId="77777777" w:rsidR="008E7A77" w:rsidRDefault="008E7A77">
      <w:pPr>
        <w:spacing w:before="0" w:after="0" w:line="360" w:lineRule="auto"/>
        <w:jc w:val="center"/>
      </w:pPr>
    </w:p>
    <w:p w14:paraId="678D28DC" w14:textId="77777777" w:rsidR="008E7A77" w:rsidRDefault="008E7A77" w:rsidP="00776D48">
      <w:pPr>
        <w:spacing w:before="0" w:after="0" w:line="360" w:lineRule="auto"/>
      </w:pPr>
    </w:p>
    <w:p w14:paraId="2D655BC9" w14:textId="77777777" w:rsidR="008E7A77" w:rsidRDefault="008E7A77">
      <w:pPr>
        <w:spacing w:before="0" w:after="0" w:line="360" w:lineRule="auto"/>
        <w:jc w:val="center"/>
      </w:pPr>
    </w:p>
    <w:p w14:paraId="247EFC06" w14:textId="77777777" w:rsidR="008E7A77" w:rsidRDefault="008E7A77">
      <w:pPr>
        <w:spacing w:before="0" w:after="0" w:line="360" w:lineRule="auto"/>
        <w:jc w:val="center"/>
      </w:pPr>
    </w:p>
    <w:p w14:paraId="36972907" w14:textId="77777777" w:rsidR="008E7A77" w:rsidRDefault="008E7A77">
      <w:pPr>
        <w:spacing w:before="0" w:after="0" w:line="360" w:lineRule="auto"/>
        <w:jc w:val="center"/>
      </w:pPr>
    </w:p>
    <w:p w14:paraId="600DC9E2" w14:textId="77777777" w:rsidR="008E7A77" w:rsidRDefault="008E7A77">
      <w:pPr>
        <w:spacing w:before="0" w:after="0" w:line="360" w:lineRule="auto"/>
        <w:jc w:val="center"/>
      </w:pPr>
    </w:p>
    <w:p w14:paraId="0C06C2DD" w14:textId="77777777" w:rsidR="008E7A77" w:rsidRDefault="008E7A77">
      <w:pPr>
        <w:spacing w:before="0" w:after="0" w:line="360" w:lineRule="auto"/>
        <w:jc w:val="center"/>
      </w:pPr>
    </w:p>
    <w:p w14:paraId="7A6E5101" w14:textId="77777777" w:rsidR="008E7A77" w:rsidRDefault="00B20ED4">
      <w:pPr>
        <w:spacing w:before="0" w:after="0" w:line="360" w:lineRule="auto"/>
        <w:jc w:val="center"/>
      </w:pPr>
      <w:r>
        <w:rPr>
          <w:b/>
          <w:sz w:val="26"/>
          <w:szCs w:val="26"/>
        </w:rPr>
        <w:t xml:space="preserve">Chișinău, 2025 </w:t>
      </w:r>
      <w:r>
        <w:br w:type="page"/>
      </w:r>
    </w:p>
    <w:p w14:paraId="75268075" w14:textId="77777777" w:rsidR="008E7A77" w:rsidRDefault="00B20ED4">
      <w:pPr>
        <w:spacing w:before="0" w:after="0" w:line="259" w:lineRule="auto"/>
        <w:ind w:left="176" w:firstLine="72"/>
        <w:jc w:val="center"/>
        <w:rPr>
          <w:b/>
        </w:rPr>
      </w:pPr>
      <w:r>
        <w:rPr>
          <w:b/>
        </w:rPr>
        <w:lastRenderedPageBreak/>
        <w:t>Aprobat la ședința Consiliului de experţi al Ministerului Sănătății</w:t>
      </w:r>
    </w:p>
    <w:p w14:paraId="611AF453" w14:textId="77777777" w:rsidR="008E7A77" w:rsidRDefault="00B20ED4">
      <w:pPr>
        <w:spacing w:before="0" w:after="0" w:line="259" w:lineRule="auto"/>
        <w:ind w:left="176" w:firstLine="72"/>
        <w:jc w:val="center"/>
      </w:pPr>
      <w:r>
        <w:rPr>
          <w:b/>
        </w:rPr>
        <w:t xml:space="preserve"> din 30.06.2025, proces verbal nr.2</w:t>
      </w:r>
    </w:p>
    <w:p w14:paraId="621BFCAD" w14:textId="77777777" w:rsidR="008E7A77" w:rsidRDefault="00B20ED4">
      <w:pPr>
        <w:spacing w:before="0" w:after="0"/>
        <w:jc w:val="center"/>
        <w:rPr>
          <w:b/>
        </w:rPr>
      </w:pPr>
      <w:r>
        <w:rPr>
          <w:b/>
        </w:rPr>
        <w:t>Aprobat prin Ordinul Ministerului Sănătății al RM nr. 665 din 23.07.2025</w:t>
      </w:r>
    </w:p>
    <w:p w14:paraId="66B96198" w14:textId="77777777" w:rsidR="008E7A77" w:rsidRDefault="00B20ED4">
      <w:pPr>
        <w:spacing w:before="0" w:after="0"/>
        <w:jc w:val="center"/>
      </w:pPr>
      <w:r>
        <w:rPr>
          <w:b/>
        </w:rPr>
        <w:t>Cu privire la aprobarea  Protocolului clinic naţional ,,Pintenii calcaneeni și fasciita plantară”</w:t>
      </w:r>
    </w:p>
    <w:p w14:paraId="70E201DF" w14:textId="77777777" w:rsidR="008E7A77" w:rsidRDefault="008E7A77">
      <w:pPr>
        <w:spacing w:before="0" w:after="0" w:line="259" w:lineRule="auto"/>
        <w:ind w:left="15" w:firstLine="72"/>
        <w:jc w:val="center"/>
        <w:rPr>
          <w:b/>
        </w:rPr>
      </w:pPr>
    </w:p>
    <w:p w14:paraId="296EB94E" w14:textId="77777777" w:rsidR="008E7A77" w:rsidRDefault="00B20ED4">
      <w:pPr>
        <w:spacing w:before="0" w:after="0" w:line="259" w:lineRule="auto"/>
        <w:ind w:left="15" w:firstLine="72"/>
        <w:jc w:val="center"/>
        <w:rPr>
          <w:b/>
          <w:color w:val="000000"/>
        </w:rPr>
      </w:pPr>
      <w:r>
        <w:rPr>
          <w:b/>
        </w:rPr>
        <w:t>CUPRINSUL</w:t>
      </w:r>
      <w:r>
        <w:t xml:space="preserve"> </w:t>
      </w:r>
    </w:p>
    <w:p w14:paraId="17C7B164" w14:textId="77777777" w:rsidR="008E7A77" w:rsidRDefault="008E7A77">
      <w:pPr>
        <w:keepNext/>
        <w:keepLines/>
        <w:pBdr>
          <w:top w:val="nil"/>
          <w:left w:val="nil"/>
          <w:bottom w:val="nil"/>
          <w:right w:val="nil"/>
          <w:between w:val="nil"/>
        </w:pBdr>
        <w:spacing w:before="0" w:after="0" w:line="276" w:lineRule="auto"/>
        <w:jc w:val="center"/>
        <w:rPr>
          <w:b/>
        </w:rPr>
      </w:pPr>
    </w:p>
    <w:sdt>
      <w:sdtPr>
        <w:id w:val="428958064"/>
        <w:docPartObj>
          <w:docPartGallery w:val="Table of Contents"/>
          <w:docPartUnique/>
        </w:docPartObj>
      </w:sdtPr>
      <w:sdtContent>
        <w:p w14:paraId="62ED0AD0" w14:textId="77777777" w:rsidR="008E7A77" w:rsidRDefault="00B20ED4">
          <w:pPr>
            <w:widowControl w:val="0"/>
            <w:tabs>
              <w:tab w:val="right" w:pos="12000"/>
            </w:tabs>
            <w:spacing w:before="60" w:after="0"/>
            <w:rPr>
              <w:rFonts w:ascii="Arial" w:eastAsia="Arial" w:hAnsi="Arial" w:cs="Arial"/>
              <w:color w:val="000000"/>
              <w:sz w:val="22"/>
              <w:szCs w:val="22"/>
            </w:rPr>
          </w:pPr>
          <w:r>
            <w:fldChar w:fldCharType="begin"/>
          </w:r>
          <w:r>
            <w:instrText xml:space="preserve"> TOC \h \u \z \t "Heading 1,1,Heading 2,2,Heading 3,3,Heading 4,4,Heading 5,5,Heading 6,6,"</w:instrText>
          </w:r>
          <w:r>
            <w:fldChar w:fldCharType="separate"/>
          </w:r>
          <w:hyperlink w:anchor="_heading=h.pgs0hxtjooiq">
            <w:r>
              <w:rPr>
                <w:color w:val="000000"/>
              </w:rPr>
              <w:t>LISTA ABREVIERILOR FOLOSITE ÎN DOCUMENT</w:t>
            </w:r>
            <w:r>
              <w:rPr>
                <w:color w:val="000000"/>
              </w:rPr>
              <w:tab/>
              <w:t>3</w:t>
            </w:r>
          </w:hyperlink>
        </w:p>
        <w:p w14:paraId="3AC4C453"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mqv7kxs4lh6y">
            <w:r>
              <w:rPr>
                <w:color w:val="000000"/>
              </w:rPr>
              <w:t>SUMARUL RECOMANDĂRILOR</w:t>
            </w:r>
            <w:r>
              <w:rPr>
                <w:color w:val="000000"/>
              </w:rPr>
              <w:tab/>
              <w:t>6</w:t>
            </w:r>
          </w:hyperlink>
        </w:p>
        <w:p w14:paraId="29AC7A2C"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jnpafc1oqk2e">
            <w:r>
              <w:rPr>
                <w:color w:val="000000"/>
              </w:rPr>
              <w:t>PREFAŢĂ</w:t>
            </w:r>
            <w:r>
              <w:rPr>
                <w:color w:val="000000"/>
              </w:rPr>
              <w:tab/>
              <w:t>7</w:t>
            </w:r>
          </w:hyperlink>
        </w:p>
        <w:p w14:paraId="58D7B18A"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abx3fivm9lf8">
            <w:r>
              <w:rPr>
                <w:color w:val="000000"/>
              </w:rPr>
              <w:t>A.PARTEA INTRODUCTIVĂ</w:t>
            </w:r>
            <w:r>
              <w:rPr>
                <w:color w:val="000000"/>
              </w:rPr>
              <w:tab/>
              <w:t>7</w:t>
            </w:r>
          </w:hyperlink>
        </w:p>
        <w:p w14:paraId="65C2E6E1"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ux3l7bw0o6f5">
            <w:r>
              <w:rPr>
                <w:color w:val="000000"/>
              </w:rPr>
              <w:t>A.1 Diagnosticul:</w:t>
            </w:r>
            <w:r>
              <w:rPr>
                <w:color w:val="000000"/>
              </w:rPr>
              <w:tab/>
              <w:t>7</w:t>
            </w:r>
          </w:hyperlink>
        </w:p>
        <w:p w14:paraId="01202739"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ymadn3s7ssaz">
            <w:r>
              <w:rPr>
                <w:color w:val="000000"/>
              </w:rPr>
              <w:t>A.2 Codul bolii</w:t>
            </w:r>
            <w:r>
              <w:rPr>
                <w:color w:val="000000"/>
              </w:rPr>
              <w:tab/>
              <w:t>7</w:t>
            </w:r>
          </w:hyperlink>
        </w:p>
        <w:p w14:paraId="498D753F"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wos4t1ukuz1h">
            <w:r>
              <w:rPr>
                <w:color w:val="000000"/>
              </w:rPr>
              <w:t>A.3 Utilizatorii</w:t>
            </w:r>
            <w:r>
              <w:rPr>
                <w:color w:val="000000"/>
              </w:rPr>
              <w:tab/>
              <w:t>7</w:t>
            </w:r>
          </w:hyperlink>
        </w:p>
        <w:p w14:paraId="52D7CCED"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r70iy044rpen">
            <w:r>
              <w:rPr>
                <w:color w:val="000000"/>
              </w:rPr>
              <w:t>A.4 Obiectivele protocolului</w:t>
            </w:r>
            <w:r>
              <w:rPr>
                <w:color w:val="000000"/>
              </w:rPr>
              <w:tab/>
              <w:t>8</w:t>
            </w:r>
          </w:hyperlink>
        </w:p>
        <w:p w14:paraId="3BDD79A3"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
            <w:r>
              <w:rPr>
                <w:color w:val="000000"/>
              </w:rPr>
              <w:t>A.5 Data elaborării protocolului: 2025</w:t>
            </w:r>
            <w:r>
              <w:rPr>
                <w:color w:val="000000"/>
              </w:rPr>
              <w:tab/>
              <w:t>8</w:t>
            </w:r>
          </w:hyperlink>
        </w:p>
        <w:p w14:paraId="3A903E61"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i9zekajlxrvs">
            <w:r>
              <w:rPr>
                <w:color w:val="000000"/>
              </w:rPr>
              <w:t>A.6 Data următoarei revizuiri: 2030</w:t>
            </w:r>
            <w:r>
              <w:rPr>
                <w:color w:val="000000"/>
              </w:rPr>
              <w:tab/>
              <w:t>8</w:t>
            </w:r>
          </w:hyperlink>
        </w:p>
        <w:p w14:paraId="4AB5D2C0"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naskdf6ic1aq">
            <w:r>
              <w:rPr>
                <w:color w:val="000000"/>
              </w:rPr>
              <w:t>A.7 Lista şi informaţiile de contact ale autorilor şi ale persoanelor care au participat la elaborarea protocolului</w:t>
            </w:r>
            <w:r>
              <w:rPr>
                <w:color w:val="000000"/>
              </w:rPr>
              <w:tab/>
              <w:t>8</w:t>
            </w:r>
          </w:hyperlink>
        </w:p>
        <w:p w14:paraId="3C62DC7A"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
            <w:r>
              <w:rPr>
                <w:color w:val="000000"/>
              </w:rPr>
              <w:t>A.8 Clase de recomandare şi nivele de evidenţă</w:t>
            </w:r>
            <w:r>
              <w:rPr>
                <w:color w:val="000000"/>
              </w:rPr>
              <w:tab/>
              <w:t>10</w:t>
            </w:r>
          </w:hyperlink>
        </w:p>
        <w:p w14:paraId="37B10E29"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33q1x5hs2nvu">
            <w:r>
              <w:rPr>
                <w:color w:val="000000"/>
              </w:rPr>
              <w:t>A.9 Definiţiile folosite în protocol</w:t>
            </w:r>
            <w:r>
              <w:rPr>
                <w:color w:val="000000"/>
              </w:rPr>
              <w:tab/>
              <w:t>10</w:t>
            </w:r>
          </w:hyperlink>
        </w:p>
        <w:p w14:paraId="1E790C92"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tqh2w0hrp3h4">
            <w:r>
              <w:rPr>
                <w:color w:val="000000"/>
              </w:rPr>
              <w:t>A.10 Informaţia epidemiologică</w:t>
            </w:r>
            <w:r>
              <w:rPr>
                <w:color w:val="000000"/>
              </w:rPr>
              <w:tab/>
              <w:t>11</w:t>
            </w:r>
          </w:hyperlink>
        </w:p>
        <w:p w14:paraId="24E3F011"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nstvjjp4xahi">
            <w:r>
              <w:rPr>
                <w:color w:val="000000"/>
              </w:rPr>
              <w:t>B. PARTEA GENERALĂ</w:t>
            </w:r>
            <w:r>
              <w:rPr>
                <w:color w:val="000000"/>
              </w:rPr>
              <w:tab/>
              <w:t>12</w:t>
            </w:r>
          </w:hyperlink>
        </w:p>
        <w:p w14:paraId="577D8A66"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s9hubtpwut2l">
            <w:r>
              <w:rPr>
                <w:color w:val="000000"/>
              </w:rPr>
              <w:t>B.1. Nivelul de asistenţă medicală primară</w:t>
            </w:r>
            <w:r>
              <w:rPr>
                <w:color w:val="000000"/>
              </w:rPr>
              <w:tab/>
              <w:t>12</w:t>
            </w:r>
          </w:hyperlink>
        </w:p>
        <w:p w14:paraId="06335D2D"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a16psdkpvly">
            <w:r>
              <w:rPr>
                <w:color w:val="000000"/>
              </w:rPr>
              <w:t>B.2. Nivelul de asistenţă medicală specializată de ambulator a serviciului de ortopedie şi traumatologie</w:t>
            </w:r>
            <w:r>
              <w:rPr>
                <w:color w:val="000000"/>
              </w:rPr>
              <w:tab/>
              <w:t>14</w:t>
            </w:r>
          </w:hyperlink>
        </w:p>
        <w:p w14:paraId="7B8A2CF5"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tjoayipr0ckx">
            <w:r>
              <w:rPr>
                <w:color w:val="000000"/>
              </w:rPr>
              <w:t>B.3 Nivelul de asistenţă medicală spitalicească (secţii specializate de ortopedie şi traumatologie , radioterapie, fiziokinetoterapie, recuperare medicală, din cadrul IMSP Spitalul Raional, Municipal şi Republican)</w:t>
            </w:r>
            <w:r>
              <w:rPr>
                <w:color w:val="000000"/>
              </w:rPr>
              <w:tab/>
              <w:t>16</w:t>
            </w:r>
          </w:hyperlink>
        </w:p>
        <w:p w14:paraId="7EEBBA3F"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g10z2n0aljq">
            <w:r>
              <w:rPr>
                <w:color w:val="000000"/>
              </w:rPr>
              <w:t>C.1. Algoritm de conduită a pacientului cu Pintenii calcaneeni și fasciita plantară ( în continuare PCFP)</w:t>
            </w:r>
            <w:r>
              <w:rPr>
                <w:color w:val="000000"/>
              </w:rPr>
              <w:tab/>
              <w:t>19</w:t>
            </w:r>
          </w:hyperlink>
        </w:p>
        <w:p w14:paraId="3454FDD8"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dqevkkqwykwl">
            <w:r>
              <w:rPr>
                <w:color w:val="000000"/>
              </w:rPr>
              <w:t>C.2 Etiologia, factorii de risc, profilaxia, conduita, complicațiile, externarea, supravegherea pacienților cu PCFP</w:t>
            </w:r>
            <w:r>
              <w:rPr>
                <w:color w:val="000000"/>
              </w:rPr>
              <w:tab/>
              <w:t>22</w:t>
            </w:r>
          </w:hyperlink>
        </w:p>
        <w:p w14:paraId="3B9B2428" w14:textId="77777777" w:rsidR="008E7A77" w:rsidRDefault="00B20ED4">
          <w:pPr>
            <w:widowControl w:val="0"/>
            <w:tabs>
              <w:tab w:val="right" w:pos="12000"/>
            </w:tabs>
            <w:spacing w:before="60" w:after="0"/>
            <w:ind w:left="720"/>
            <w:rPr>
              <w:rFonts w:ascii="Arial" w:eastAsia="Arial" w:hAnsi="Arial" w:cs="Arial"/>
              <w:color w:val="000000"/>
              <w:sz w:val="22"/>
              <w:szCs w:val="22"/>
            </w:rPr>
          </w:pPr>
          <w:hyperlink w:anchor="_heading=h.5qtlnuso16hg">
            <w:r>
              <w:rPr>
                <w:color w:val="000000"/>
              </w:rPr>
              <w:t>C.2.1. Etiologia PCFP</w:t>
            </w:r>
            <w:r>
              <w:rPr>
                <w:color w:val="000000"/>
              </w:rPr>
              <w:tab/>
              <w:t>22</w:t>
            </w:r>
          </w:hyperlink>
        </w:p>
        <w:p w14:paraId="49C6E075" w14:textId="77777777" w:rsidR="008E7A77" w:rsidRDefault="00B20ED4">
          <w:pPr>
            <w:widowControl w:val="0"/>
            <w:tabs>
              <w:tab w:val="right" w:pos="12000"/>
            </w:tabs>
            <w:spacing w:before="60" w:after="0"/>
            <w:ind w:left="720"/>
            <w:rPr>
              <w:rFonts w:ascii="Arial" w:eastAsia="Arial" w:hAnsi="Arial" w:cs="Arial"/>
              <w:color w:val="000000"/>
              <w:sz w:val="22"/>
              <w:szCs w:val="22"/>
            </w:rPr>
          </w:pPr>
          <w:hyperlink w:anchor="_heading=h.pbfkbw6d5f1g">
            <w:r>
              <w:rPr>
                <w:color w:val="000000"/>
              </w:rPr>
              <w:t>C.2.2. Factorii de risc</w:t>
            </w:r>
            <w:r>
              <w:rPr>
                <w:color w:val="000000"/>
              </w:rPr>
              <w:tab/>
              <w:t>23</w:t>
            </w:r>
          </w:hyperlink>
        </w:p>
        <w:p w14:paraId="6D9DBEBE" w14:textId="77777777" w:rsidR="008E7A77" w:rsidRDefault="00B20ED4">
          <w:pPr>
            <w:widowControl w:val="0"/>
            <w:tabs>
              <w:tab w:val="right" w:pos="12000"/>
            </w:tabs>
            <w:spacing w:before="60" w:after="0"/>
            <w:ind w:left="720"/>
            <w:rPr>
              <w:rFonts w:ascii="Arial" w:eastAsia="Arial" w:hAnsi="Arial" w:cs="Arial"/>
              <w:color w:val="000000"/>
              <w:sz w:val="22"/>
              <w:szCs w:val="22"/>
            </w:rPr>
          </w:pPr>
          <w:hyperlink w:anchor="_heading=">
            <w:r>
              <w:rPr>
                <w:color w:val="000000"/>
              </w:rPr>
              <w:t>C.2.3. Profilaxia PCFP</w:t>
            </w:r>
            <w:r>
              <w:rPr>
                <w:color w:val="000000"/>
              </w:rPr>
              <w:tab/>
              <w:t>24</w:t>
            </w:r>
          </w:hyperlink>
        </w:p>
        <w:p w14:paraId="57AB81D9" w14:textId="77777777" w:rsidR="008E7A77" w:rsidRDefault="00B20ED4">
          <w:pPr>
            <w:widowControl w:val="0"/>
            <w:tabs>
              <w:tab w:val="right" w:pos="12000"/>
            </w:tabs>
            <w:spacing w:before="60" w:after="0"/>
            <w:ind w:left="720"/>
            <w:rPr>
              <w:rFonts w:ascii="Arial" w:eastAsia="Arial" w:hAnsi="Arial" w:cs="Arial"/>
              <w:color w:val="000000"/>
              <w:sz w:val="22"/>
              <w:szCs w:val="22"/>
            </w:rPr>
          </w:pPr>
          <w:hyperlink w:anchor="_heading=h.sgs10qhizqcx">
            <w:r>
              <w:rPr>
                <w:color w:val="000000"/>
              </w:rPr>
              <w:t>C.2.4. Conduita pacientului cu PCFP</w:t>
            </w:r>
            <w:r>
              <w:rPr>
                <w:color w:val="000000"/>
              </w:rPr>
              <w:tab/>
              <w:t>25</w:t>
            </w:r>
          </w:hyperlink>
        </w:p>
        <w:p w14:paraId="69A1415D" w14:textId="77777777" w:rsidR="008E7A77" w:rsidRDefault="00B20ED4">
          <w:pPr>
            <w:widowControl w:val="0"/>
            <w:tabs>
              <w:tab w:val="right" w:pos="12000"/>
            </w:tabs>
            <w:spacing w:before="60" w:after="0"/>
            <w:ind w:left="1080"/>
            <w:rPr>
              <w:rFonts w:ascii="Arial" w:eastAsia="Arial" w:hAnsi="Arial" w:cs="Arial"/>
              <w:color w:val="000000"/>
              <w:sz w:val="22"/>
              <w:szCs w:val="22"/>
            </w:rPr>
          </w:pPr>
          <w:hyperlink w:anchor="_heading=h.hvhjat40mhsl">
            <w:r>
              <w:rPr>
                <w:color w:val="000000"/>
              </w:rPr>
              <w:t>С.2.4.1. Аnаmnеzа</w:t>
            </w:r>
            <w:r>
              <w:rPr>
                <w:color w:val="000000"/>
              </w:rPr>
              <w:tab/>
              <w:t>25</w:t>
            </w:r>
          </w:hyperlink>
        </w:p>
        <w:p w14:paraId="6A557D53" w14:textId="77777777" w:rsidR="008E7A77" w:rsidRDefault="00B20ED4">
          <w:pPr>
            <w:widowControl w:val="0"/>
            <w:tabs>
              <w:tab w:val="right" w:pos="12000"/>
            </w:tabs>
            <w:spacing w:before="60" w:after="0"/>
            <w:ind w:left="1080"/>
            <w:rPr>
              <w:rFonts w:ascii="Arial" w:eastAsia="Arial" w:hAnsi="Arial" w:cs="Arial"/>
              <w:color w:val="000000"/>
              <w:sz w:val="22"/>
              <w:szCs w:val="22"/>
            </w:rPr>
          </w:pPr>
          <w:hyperlink w:anchor="_heading=h.9otwd1m1vukx">
            <w:r>
              <w:rPr>
                <w:color w:val="000000"/>
              </w:rPr>
              <w:t>C.2.4.2. Manifestările clinice PCFP</w:t>
            </w:r>
            <w:r>
              <w:rPr>
                <w:color w:val="000000"/>
              </w:rPr>
              <w:tab/>
              <w:t>27</w:t>
            </w:r>
          </w:hyperlink>
        </w:p>
        <w:p w14:paraId="6CB5D29C" w14:textId="77777777" w:rsidR="008E7A77" w:rsidRDefault="00B20ED4">
          <w:pPr>
            <w:widowControl w:val="0"/>
            <w:tabs>
              <w:tab w:val="right" w:pos="12000"/>
            </w:tabs>
            <w:spacing w:before="60" w:after="0"/>
            <w:ind w:left="1080"/>
            <w:rPr>
              <w:rFonts w:ascii="Arial" w:eastAsia="Arial" w:hAnsi="Arial" w:cs="Arial"/>
              <w:color w:val="000000"/>
              <w:sz w:val="22"/>
              <w:szCs w:val="22"/>
            </w:rPr>
          </w:pPr>
          <w:hyperlink w:anchor="_heading=">
            <w:r>
              <w:rPr>
                <w:color w:val="000000"/>
              </w:rPr>
              <w:t>C.2.4.3. Investigaţii paraclinice</w:t>
            </w:r>
            <w:r>
              <w:rPr>
                <w:color w:val="000000"/>
              </w:rPr>
              <w:tab/>
              <w:t>28</w:t>
            </w:r>
          </w:hyperlink>
        </w:p>
        <w:p w14:paraId="165D955F" w14:textId="77777777" w:rsidR="008E7A77" w:rsidRDefault="00B20ED4">
          <w:pPr>
            <w:widowControl w:val="0"/>
            <w:tabs>
              <w:tab w:val="right" w:pos="12000"/>
            </w:tabs>
            <w:spacing w:before="60" w:after="0"/>
            <w:ind w:left="1080"/>
            <w:rPr>
              <w:rFonts w:ascii="Arial" w:eastAsia="Arial" w:hAnsi="Arial" w:cs="Arial"/>
              <w:color w:val="000000"/>
              <w:sz w:val="22"/>
              <w:szCs w:val="22"/>
            </w:rPr>
          </w:pPr>
          <w:hyperlink w:anchor="_heading=h.hnc0ixa90ech">
            <w:r>
              <w:rPr>
                <w:color w:val="000000"/>
              </w:rPr>
              <w:t>C.2.4.4 Clasificarea</w:t>
            </w:r>
            <w:r>
              <w:rPr>
                <w:color w:val="000000"/>
              </w:rPr>
              <w:tab/>
              <w:t>30</w:t>
            </w:r>
          </w:hyperlink>
        </w:p>
        <w:p w14:paraId="1F382A2A" w14:textId="77777777" w:rsidR="008E7A77" w:rsidRDefault="00B20ED4">
          <w:pPr>
            <w:widowControl w:val="0"/>
            <w:tabs>
              <w:tab w:val="right" w:pos="12000"/>
            </w:tabs>
            <w:spacing w:before="60" w:after="0"/>
            <w:ind w:left="1080"/>
            <w:rPr>
              <w:rFonts w:ascii="Arial" w:eastAsia="Arial" w:hAnsi="Arial" w:cs="Arial"/>
              <w:color w:val="000000"/>
              <w:sz w:val="22"/>
              <w:szCs w:val="22"/>
            </w:rPr>
          </w:pPr>
          <w:hyperlink w:anchor="_heading=h.kbqu0oghk7rk">
            <w:r>
              <w:rPr>
                <w:color w:val="000000"/>
              </w:rPr>
              <w:t>C.2.4.5. Diagnosticul diferenţiat</w:t>
            </w:r>
            <w:r>
              <w:rPr>
                <w:color w:val="000000"/>
              </w:rPr>
              <w:tab/>
              <w:t>30</w:t>
            </w:r>
          </w:hyperlink>
        </w:p>
        <w:p w14:paraId="48B66021" w14:textId="77777777" w:rsidR="008E7A77" w:rsidRDefault="00B20ED4">
          <w:pPr>
            <w:widowControl w:val="0"/>
            <w:tabs>
              <w:tab w:val="right" w:pos="12000"/>
            </w:tabs>
            <w:spacing w:before="60" w:after="0"/>
            <w:ind w:left="1080"/>
            <w:rPr>
              <w:rFonts w:ascii="Arial" w:eastAsia="Arial" w:hAnsi="Arial" w:cs="Arial"/>
              <w:color w:val="000000"/>
              <w:sz w:val="22"/>
              <w:szCs w:val="22"/>
            </w:rPr>
          </w:pPr>
          <w:hyperlink w:anchor="_heading=h.e8x4pygkkn1i">
            <w:r>
              <w:rPr>
                <w:color w:val="000000"/>
              </w:rPr>
              <w:t>C.2.4.6. Criteriile de spitalizare</w:t>
            </w:r>
            <w:r>
              <w:rPr>
                <w:color w:val="000000"/>
              </w:rPr>
              <w:tab/>
              <w:t>33</w:t>
            </w:r>
          </w:hyperlink>
        </w:p>
        <w:p w14:paraId="1792A7C9" w14:textId="77777777" w:rsidR="008E7A77" w:rsidRDefault="00B20ED4">
          <w:pPr>
            <w:widowControl w:val="0"/>
            <w:tabs>
              <w:tab w:val="right" w:pos="12000"/>
            </w:tabs>
            <w:spacing w:before="60" w:after="0"/>
            <w:ind w:left="1080"/>
            <w:rPr>
              <w:rFonts w:ascii="Arial" w:eastAsia="Arial" w:hAnsi="Arial" w:cs="Arial"/>
              <w:color w:val="000000"/>
              <w:sz w:val="22"/>
              <w:szCs w:val="22"/>
            </w:rPr>
          </w:pPr>
          <w:hyperlink w:anchor="_heading=h.zaydjqfdmn40">
            <w:r>
              <w:rPr>
                <w:color w:val="000000"/>
              </w:rPr>
              <w:t>C.2.4.7. Tratamentul</w:t>
            </w:r>
            <w:r>
              <w:rPr>
                <w:color w:val="000000"/>
              </w:rPr>
              <w:tab/>
              <w:t>34</w:t>
            </w:r>
          </w:hyperlink>
        </w:p>
        <w:p w14:paraId="703B7CAB" w14:textId="77777777" w:rsidR="008E7A77" w:rsidRDefault="00B20ED4">
          <w:pPr>
            <w:widowControl w:val="0"/>
            <w:tabs>
              <w:tab w:val="right" w:pos="12000"/>
            </w:tabs>
            <w:spacing w:before="60" w:after="0"/>
            <w:ind w:left="1440"/>
            <w:rPr>
              <w:rFonts w:ascii="Arial" w:eastAsia="Arial" w:hAnsi="Arial" w:cs="Arial"/>
              <w:color w:val="000000"/>
              <w:sz w:val="22"/>
              <w:szCs w:val="22"/>
            </w:rPr>
          </w:pPr>
          <w:hyperlink w:anchor="_heading=h.xxlj216y8qax">
            <w:r>
              <w:rPr>
                <w:color w:val="000000"/>
              </w:rPr>
              <w:t>C.2.4.7.1. Tratamentul conservator în cadrul CS, CMF, cabinetului specializat de ortopedie şi traumatologie din/sau secţia consultativă a IMSP Spitalului Raional, Municipal şi Republican</w:t>
            </w:r>
            <w:r>
              <w:rPr>
                <w:color w:val="000000"/>
              </w:rPr>
              <w:tab/>
              <w:t>34</w:t>
            </w:r>
          </w:hyperlink>
        </w:p>
        <w:p w14:paraId="352AA43B" w14:textId="77777777" w:rsidR="008E7A77" w:rsidRDefault="00B20ED4">
          <w:pPr>
            <w:widowControl w:val="0"/>
            <w:tabs>
              <w:tab w:val="right" w:pos="12000"/>
            </w:tabs>
            <w:spacing w:before="60" w:after="0"/>
            <w:ind w:left="1800"/>
            <w:rPr>
              <w:rFonts w:ascii="Arial" w:eastAsia="Arial" w:hAnsi="Arial" w:cs="Arial"/>
              <w:color w:val="000000"/>
              <w:sz w:val="22"/>
              <w:szCs w:val="22"/>
            </w:rPr>
          </w:pPr>
          <w:hyperlink w:anchor="_heading=h.qmt6a78jjet4">
            <w:r>
              <w:rPr>
                <w:color w:val="000000"/>
              </w:rPr>
              <w:t>C.2.4.7.1.1 Radioterapia</w:t>
            </w:r>
            <w:r>
              <w:rPr>
                <w:color w:val="000000"/>
              </w:rPr>
              <w:tab/>
              <w:t>39</w:t>
            </w:r>
          </w:hyperlink>
        </w:p>
        <w:p w14:paraId="3FEB4BDE" w14:textId="77777777" w:rsidR="008E7A77" w:rsidRDefault="00B20ED4">
          <w:pPr>
            <w:widowControl w:val="0"/>
            <w:tabs>
              <w:tab w:val="right" w:pos="12000"/>
            </w:tabs>
            <w:spacing w:before="60" w:after="0"/>
            <w:ind w:left="1800"/>
            <w:rPr>
              <w:rFonts w:ascii="Arial" w:eastAsia="Arial" w:hAnsi="Arial" w:cs="Arial"/>
              <w:color w:val="000000"/>
              <w:sz w:val="22"/>
              <w:szCs w:val="22"/>
            </w:rPr>
          </w:pPr>
          <w:hyperlink w:anchor="_heading=h.ick39i4gltwt">
            <w:r>
              <w:rPr>
                <w:color w:val="000000"/>
              </w:rPr>
              <w:t>C.2.4.7.1.2 Terapia cu unde de şoc extracorporeale(ESWT), terapia cu laser</w:t>
            </w:r>
            <w:r>
              <w:rPr>
                <w:color w:val="000000"/>
              </w:rPr>
              <w:tab/>
              <w:t>40</w:t>
            </w:r>
          </w:hyperlink>
        </w:p>
        <w:p w14:paraId="40CA54B9" w14:textId="77777777" w:rsidR="008E7A77" w:rsidRDefault="00B20ED4">
          <w:pPr>
            <w:widowControl w:val="0"/>
            <w:tabs>
              <w:tab w:val="right" w:pos="12000"/>
            </w:tabs>
            <w:spacing w:before="60" w:after="0"/>
            <w:ind w:left="1440"/>
            <w:rPr>
              <w:rFonts w:ascii="Arial" w:eastAsia="Arial" w:hAnsi="Arial" w:cs="Arial"/>
              <w:color w:val="000000"/>
              <w:sz w:val="22"/>
              <w:szCs w:val="22"/>
            </w:rPr>
          </w:pPr>
          <w:hyperlink w:anchor="_heading=h.xekmwveygtla">
            <w:r>
              <w:rPr>
                <w:color w:val="000000"/>
              </w:rPr>
              <w:t>C.2.4.7.2. Tratamentul chirurgical în cadrul secţiei specializate de ortopedie şi traumatologie din cadrul IMSP Spitalul Raional, Municipal şi Republican</w:t>
            </w:r>
            <w:r>
              <w:rPr>
                <w:color w:val="000000"/>
              </w:rPr>
              <w:tab/>
              <w:t>42</w:t>
            </w:r>
          </w:hyperlink>
        </w:p>
        <w:p w14:paraId="2D210537" w14:textId="77777777" w:rsidR="008E7A77" w:rsidRDefault="00B20ED4">
          <w:pPr>
            <w:widowControl w:val="0"/>
            <w:tabs>
              <w:tab w:val="right" w:pos="12000"/>
            </w:tabs>
            <w:spacing w:before="60" w:after="0"/>
            <w:ind w:left="1800"/>
            <w:rPr>
              <w:rFonts w:ascii="Arial" w:eastAsia="Arial" w:hAnsi="Arial" w:cs="Arial"/>
              <w:color w:val="000000"/>
              <w:sz w:val="22"/>
              <w:szCs w:val="22"/>
            </w:rPr>
          </w:pPr>
          <w:hyperlink w:anchor="_heading=h.fvr1i8m5titv">
            <w:r>
              <w:rPr>
                <w:color w:val="000000"/>
              </w:rPr>
              <w:t>C.2.4.7.2.1 Etapa preoperatorie</w:t>
            </w:r>
            <w:r>
              <w:rPr>
                <w:color w:val="000000"/>
              </w:rPr>
              <w:tab/>
              <w:t>43</w:t>
            </w:r>
          </w:hyperlink>
        </w:p>
        <w:p w14:paraId="66D1D7CF" w14:textId="77777777" w:rsidR="008E7A77" w:rsidRDefault="00B20ED4">
          <w:pPr>
            <w:widowControl w:val="0"/>
            <w:tabs>
              <w:tab w:val="right" w:pos="12000"/>
            </w:tabs>
            <w:spacing w:before="60" w:after="0"/>
            <w:ind w:left="1800"/>
            <w:rPr>
              <w:rFonts w:ascii="Arial" w:eastAsia="Arial" w:hAnsi="Arial" w:cs="Arial"/>
              <w:color w:val="000000"/>
              <w:sz w:val="22"/>
              <w:szCs w:val="22"/>
            </w:rPr>
          </w:pPr>
          <w:hyperlink w:anchor="_heading=h.axlsevyx2qay">
            <w:r>
              <w:rPr>
                <w:color w:val="000000"/>
              </w:rPr>
              <w:t>C.2.4.7.2.2 Intervenţia chirurgicală</w:t>
            </w:r>
            <w:r>
              <w:rPr>
                <w:color w:val="000000"/>
              </w:rPr>
              <w:tab/>
              <w:t>44</w:t>
            </w:r>
          </w:hyperlink>
        </w:p>
        <w:p w14:paraId="1B510F52" w14:textId="77777777" w:rsidR="008E7A77" w:rsidRDefault="00B20ED4">
          <w:pPr>
            <w:widowControl w:val="0"/>
            <w:tabs>
              <w:tab w:val="right" w:pos="12000"/>
            </w:tabs>
            <w:spacing w:before="60" w:after="0"/>
            <w:ind w:left="1800"/>
            <w:rPr>
              <w:rFonts w:ascii="Arial" w:eastAsia="Arial" w:hAnsi="Arial" w:cs="Arial"/>
              <w:color w:val="000000"/>
              <w:sz w:val="22"/>
              <w:szCs w:val="22"/>
            </w:rPr>
          </w:pPr>
          <w:hyperlink w:anchor="_heading=h.587ac8ryuawa">
            <w:r>
              <w:rPr>
                <w:color w:val="000000"/>
              </w:rPr>
              <w:t>C.2.4.7.2.3. Etapa postoperatorie</w:t>
            </w:r>
            <w:r>
              <w:rPr>
                <w:color w:val="000000"/>
              </w:rPr>
              <w:tab/>
              <w:t>45</w:t>
            </w:r>
          </w:hyperlink>
        </w:p>
        <w:p w14:paraId="0FC57E94" w14:textId="77777777" w:rsidR="008E7A77" w:rsidRDefault="00B20ED4">
          <w:pPr>
            <w:widowControl w:val="0"/>
            <w:tabs>
              <w:tab w:val="right" w:pos="12000"/>
            </w:tabs>
            <w:spacing w:before="60" w:after="0"/>
            <w:ind w:left="1800"/>
            <w:rPr>
              <w:rFonts w:ascii="Arial" w:eastAsia="Arial" w:hAnsi="Arial" w:cs="Arial"/>
              <w:color w:val="000000"/>
              <w:sz w:val="22"/>
              <w:szCs w:val="22"/>
            </w:rPr>
          </w:pPr>
          <w:hyperlink w:anchor="_heading=h.py5xapn0a6rx">
            <w:r>
              <w:rPr>
                <w:color w:val="000000"/>
              </w:rPr>
              <w:t>C.2.4.7.2.4. Externarea pacienților după intervenție chirurgicală PCFP</w:t>
            </w:r>
            <w:r>
              <w:rPr>
                <w:color w:val="000000"/>
              </w:rPr>
              <w:tab/>
              <w:t>48</w:t>
            </w:r>
          </w:hyperlink>
        </w:p>
        <w:p w14:paraId="2695B9AD" w14:textId="77777777" w:rsidR="008E7A77" w:rsidRDefault="00B20ED4">
          <w:pPr>
            <w:widowControl w:val="0"/>
            <w:tabs>
              <w:tab w:val="right" w:pos="12000"/>
            </w:tabs>
            <w:spacing w:before="60" w:after="0"/>
            <w:ind w:left="720"/>
            <w:rPr>
              <w:rFonts w:ascii="Arial" w:eastAsia="Arial" w:hAnsi="Arial" w:cs="Arial"/>
              <w:color w:val="000000"/>
              <w:sz w:val="22"/>
              <w:szCs w:val="22"/>
            </w:rPr>
          </w:pPr>
          <w:hyperlink w:anchor="_heading=h.y5l6fmc2auis">
            <w:r>
              <w:rPr>
                <w:color w:val="000000"/>
              </w:rPr>
              <w:t>C.2.5. Supravegherea pacienţilor</w:t>
            </w:r>
            <w:r>
              <w:rPr>
                <w:color w:val="000000"/>
              </w:rPr>
              <w:tab/>
              <w:t>48</w:t>
            </w:r>
          </w:hyperlink>
        </w:p>
        <w:p w14:paraId="5900E761"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
            <w:r>
              <w:rPr>
                <w:color w:val="000000"/>
              </w:rPr>
              <w:t>D. RESURSELE UMANE NECESARE PENTRU RESPECTAREA PREVEDERILOR PCN</w:t>
            </w:r>
            <w:r>
              <w:rPr>
                <w:color w:val="000000"/>
              </w:rPr>
              <w:tab/>
              <w:t>50</w:t>
            </w:r>
          </w:hyperlink>
        </w:p>
        <w:p w14:paraId="12B963A9"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
            <w:r>
              <w:rPr>
                <w:color w:val="000000"/>
              </w:rPr>
              <w:t>D.1. Pentru prestatorii de Asistență Medicală Primară</w:t>
            </w:r>
            <w:r>
              <w:rPr>
                <w:color w:val="000000"/>
              </w:rPr>
              <w:tab/>
              <w:t>50</w:t>
            </w:r>
          </w:hyperlink>
        </w:p>
        <w:p w14:paraId="6D3101B0"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pcfasqvt2enx">
            <w:r>
              <w:rPr>
                <w:color w:val="000000"/>
              </w:rPr>
              <w:t>D.2. Pentru prestatorii de Asistență Medicală Specializată de Ambulator (cabinet de ortopedie-traumatologie, recuperare medicală)</w:t>
            </w:r>
            <w:r>
              <w:rPr>
                <w:color w:val="000000"/>
              </w:rPr>
              <w:tab/>
              <w:t>50</w:t>
            </w:r>
          </w:hyperlink>
        </w:p>
        <w:p w14:paraId="0C1ABF17"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rqtg8msbj3pp">
            <w:r>
              <w:rPr>
                <w:color w:val="000000"/>
              </w:rPr>
              <w:t>D.3. Pentru prestatorii de Asistență Medicală Spitalicească (Secții de Ortopedie- Traumatologie, Radioterapie, Recuperare Medicală)</w:t>
            </w:r>
            <w:r>
              <w:rPr>
                <w:color w:val="000000"/>
              </w:rPr>
              <w:tab/>
              <w:t>51</w:t>
            </w:r>
          </w:hyperlink>
        </w:p>
        <w:p w14:paraId="79219C76"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dwtwo91i7bns">
            <w:r>
              <w:rPr>
                <w:color w:val="000000"/>
              </w:rPr>
              <w:t>E. INDICATORII DE MONITORIZARE A IMPLEMENTĂRII PROTOCOLULUI</w:t>
            </w:r>
            <w:r>
              <w:rPr>
                <w:color w:val="000000"/>
              </w:rPr>
              <w:tab/>
              <w:t>53</w:t>
            </w:r>
          </w:hyperlink>
        </w:p>
        <w:p w14:paraId="197C432C" w14:textId="77777777" w:rsidR="008E7A77" w:rsidRDefault="00B20ED4">
          <w:pPr>
            <w:widowControl w:val="0"/>
            <w:tabs>
              <w:tab w:val="right" w:pos="12000"/>
            </w:tabs>
            <w:spacing w:before="60" w:after="0"/>
            <w:rPr>
              <w:rFonts w:ascii="Arial" w:eastAsia="Arial" w:hAnsi="Arial" w:cs="Arial"/>
              <w:color w:val="000000"/>
              <w:sz w:val="22"/>
              <w:szCs w:val="22"/>
            </w:rPr>
          </w:pPr>
          <w:hyperlink w:anchor="_heading=h.tr7cucg1po9f">
            <w:r>
              <w:rPr>
                <w:color w:val="000000"/>
              </w:rPr>
              <w:t>ANEXE</w:t>
            </w:r>
            <w:r>
              <w:rPr>
                <w:color w:val="000000"/>
              </w:rPr>
              <w:tab/>
              <w:t>55</w:t>
            </w:r>
          </w:hyperlink>
        </w:p>
        <w:p w14:paraId="4F299C77"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df7t6gi3s8bq">
            <w:r>
              <w:rPr>
                <w:color w:val="000000"/>
              </w:rPr>
              <w:t>Anexa 1. Informaţie pentru pacientul cu PCFP.</w:t>
            </w:r>
            <w:r>
              <w:rPr>
                <w:color w:val="000000"/>
              </w:rPr>
              <w:tab/>
              <w:t>55</w:t>
            </w:r>
          </w:hyperlink>
        </w:p>
        <w:p w14:paraId="0A6464E4"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46d5rgaibt18">
            <w:r>
              <w:rPr>
                <w:color w:val="000000"/>
              </w:rPr>
              <w:t>Anexa 2. Indexul funcțional al piciorului (FFI)</w:t>
            </w:r>
            <w:r>
              <w:rPr>
                <w:color w:val="000000"/>
              </w:rPr>
              <w:tab/>
              <w:t>56</w:t>
            </w:r>
          </w:hyperlink>
        </w:p>
        <w:p w14:paraId="487F2245"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qyocfyq2zxb0">
            <w:r>
              <w:rPr>
                <w:color w:val="000000"/>
              </w:rPr>
              <w:t>Anexa 3. Fișa standardizată de audit medical bazat pe criterii pentru tratamentul pintenilor calcaneeni și a fasciitei plantare</w:t>
            </w:r>
            <w:r>
              <w:rPr>
                <w:color w:val="000000"/>
              </w:rPr>
              <w:tab/>
              <w:t>57</w:t>
            </w:r>
          </w:hyperlink>
        </w:p>
        <w:p w14:paraId="505287AF" w14:textId="77777777" w:rsidR="008E7A77" w:rsidRDefault="00B20ED4">
          <w:pPr>
            <w:widowControl w:val="0"/>
            <w:tabs>
              <w:tab w:val="right" w:pos="12000"/>
            </w:tabs>
            <w:spacing w:before="60" w:after="0"/>
            <w:ind w:left="360"/>
            <w:rPr>
              <w:rFonts w:ascii="Arial" w:eastAsia="Arial" w:hAnsi="Arial" w:cs="Arial"/>
              <w:color w:val="000000"/>
              <w:sz w:val="22"/>
              <w:szCs w:val="22"/>
            </w:rPr>
          </w:pPr>
          <w:hyperlink w:anchor="_heading=h.5gkmmwqovxli">
            <w:r>
              <w:rPr>
                <w:color w:val="000000"/>
              </w:rPr>
              <w:t>Anexa 4. Simbolurile utilizate în elaborarea algoritmilor de conduită a pacientului cu Pintenii calcaneeni și fasciita plantară</w:t>
            </w:r>
            <w:r>
              <w:rPr>
                <w:color w:val="000000"/>
              </w:rPr>
              <w:tab/>
              <w:t>5</w:t>
            </w:r>
          </w:hyperlink>
          <w:r>
            <w:t>9</w:t>
          </w:r>
        </w:p>
        <w:p w14:paraId="092C1D85" w14:textId="77777777" w:rsidR="008E7A77" w:rsidRDefault="00B20ED4">
          <w:pPr>
            <w:widowControl w:val="0"/>
            <w:tabs>
              <w:tab w:val="right" w:pos="12000"/>
            </w:tabs>
            <w:spacing w:before="60" w:after="0"/>
            <w:rPr>
              <w:rFonts w:ascii="Arial" w:eastAsia="Arial" w:hAnsi="Arial" w:cs="Arial"/>
              <w:b/>
              <w:color w:val="000000"/>
              <w:sz w:val="22"/>
              <w:szCs w:val="22"/>
            </w:rPr>
          </w:pPr>
          <w:hyperlink w:anchor="_heading=h.kpwpo9f5px54">
            <w:r>
              <w:rPr>
                <w:color w:val="000000"/>
              </w:rPr>
              <w:t>BIBLIOGRAFIA</w:t>
            </w:r>
            <w:r>
              <w:rPr>
                <w:color w:val="000000"/>
              </w:rPr>
              <w:tab/>
              <w:t>60</w:t>
            </w:r>
          </w:hyperlink>
          <w:r>
            <w:fldChar w:fldCharType="end"/>
          </w:r>
        </w:p>
      </w:sdtContent>
    </w:sdt>
    <w:p w14:paraId="7C751BBA" w14:textId="77777777" w:rsidR="008E7A77" w:rsidRDefault="008E7A77">
      <w:pPr>
        <w:tabs>
          <w:tab w:val="right" w:pos="9642"/>
        </w:tabs>
        <w:spacing w:before="0" w:after="0"/>
      </w:pPr>
    </w:p>
    <w:p w14:paraId="33B5B96A" w14:textId="77777777" w:rsidR="008E7A77" w:rsidRDefault="00B20ED4">
      <w:pPr>
        <w:pStyle w:val="Titlu1"/>
        <w:tabs>
          <w:tab w:val="right" w:pos="9642"/>
        </w:tabs>
        <w:spacing w:before="0" w:after="0"/>
      </w:pPr>
      <w:bookmarkStart w:id="0" w:name="_heading=h.pgs0hxtjooiq" w:colFirst="0" w:colLast="0"/>
      <w:bookmarkEnd w:id="0"/>
      <w:r>
        <w:br w:type="page"/>
      </w:r>
      <w:r>
        <w:lastRenderedPageBreak/>
        <w:t>LISTA ABREVIERILOR FOLOSITE ÎN DOCUMENT</w:t>
      </w:r>
    </w:p>
    <w:tbl>
      <w:tblPr>
        <w:tblStyle w:val="affffa"/>
        <w:tblW w:w="9220" w:type="dxa"/>
        <w:tblInd w:w="-28" w:type="dxa"/>
        <w:tblBorders>
          <w:top w:val="nil"/>
          <w:left w:val="nil"/>
          <w:bottom w:val="nil"/>
          <w:right w:val="nil"/>
          <w:insideH w:val="nil"/>
          <w:insideV w:val="nil"/>
        </w:tblBorders>
        <w:tblLayout w:type="fixed"/>
        <w:tblLook w:val="0600" w:firstRow="0" w:lastRow="0" w:firstColumn="0" w:lastColumn="0" w:noHBand="1" w:noVBand="1"/>
      </w:tblPr>
      <w:tblGrid>
        <w:gridCol w:w="1250"/>
        <w:gridCol w:w="7970"/>
      </w:tblGrid>
      <w:tr w:rsidR="008E7A77" w14:paraId="61113C26"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D96E150" w14:textId="77777777" w:rsidR="008E7A77" w:rsidRDefault="00B20ED4">
            <w:pPr>
              <w:spacing w:before="0" w:after="0"/>
              <w:jc w:val="center"/>
            </w:pPr>
            <w:r>
              <w:rPr>
                <w:b/>
              </w:rPr>
              <w:t>Abreviere</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04E90AF" w14:textId="77777777" w:rsidR="008E7A77" w:rsidRDefault="00B20ED4">
            <w:pPr>
              <w:spacing w:before="0" w:after="0"/>
              <w:jc w:val="center"/>
            </w:pPr>
            <w:r>
              <w:rPr>
                <w:b/>
              </w:rPr>
              <w:t>Definiție</w:t>
            </w:r>
          </w:p>
        </w:tc>
      </w:tr>
      <w:tr w:rsidR="008E7A77" w14:paraId="7B80B9A9" w14:textId="77777777">
        <w:trPr>
          <w:trHeight w:val="45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D3D6EF2" w14:textId="77777777" w:rsidR="008E7A77" w:rsidRDefault="00B20ED4">
            <w:pPr>
              <w:spacing w:before="0" w:after="0"/>
              <w:rPr>
                <w:b/>
              </w:rPr>
            </w:pPr>
            <w:r>
              <w:rPr>
                <w:b/>
              </w:rPr>
              <w:t>AAFP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8D62CC7" w14:textId="77777777" w:rsidR="008E7A77" w:rsidRDefault="00B20ED4">
            <w:pPr>
              <w:spacing w:before="0" w:after="0"/>
            </w:pPr>
            <w:r>
              <w:t xml:space="preserve">American Academy of </w:t>
            </w:r>
            <w:proofErr w:type="spellStart"/>
            <w:r>
              <w:t>Family</w:t>
            </w:r>
            <w:proofErr w:type="spellEnd"/>
            <w:r>
              <w:t xml:space="preserve"> </w:t>
            </w:r>
            <w:proofErr w:type="spellStart"/>
            <w:r>
              <w:t>Physicians</w:t>
            </w:r>
            <w:proofErr w:type="spellEnd"/>
            <w:r>
              <w:t xml:space="preserve"> (Academia Americană a Medicilor de Familie)</w:t>
            </w:r>
          </w:p>
        </w:tc>
      </w:tr>
      <w:tr w:rsidR="008E7A77" w14:paraId="72D263B5" w14:textId="77777777">
        <w:trPr>
          <w:trHeight w:val="21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45F93C4" w14:textId="77777777" w:rsidR="008E7A77" w:rsidRDefault="00B20ED4">
            <w:pPr>
              <w:spacing w:before="0" w:after="0"/>
              <w:rPr>
                <w:b/>
              </w:rPr>
            </w:pPr>
            <w:r>
              <w:rPr>
                <w:b/>
              </w:rPr>
              <w:t>AAPMR</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1B473FC" w14:textId="77777777" w:rsidR="008E7A77" w:rsidRDefault="00B20ED4">
            <w:pPr>
              <w:spacing w:before="0" w:after="0"/>
            </w:pPr>
            <w:r>
              <w:t xml:space="preserve">American Academy of </w:t>
            </w:r>
            <w:proofErr w:type="spellStart"/>
            <w:r>
              <w:t>Physical</w:t>
            </w:r>
            <w:proofErr w:type="spellEnd"/>
            <w:r>
              <w:t xml:space="preserve"> Medicine and </w:t>
            </w:r>
            <w:proofErr w:type="spellStart"/>
            <w:r>
              <w:t>Rehabilitation</w:t>
            </w:r>
            <w:proofErr w:type="spellEnd"/>
            <w:r>
              <w:t xml:space="preserve"> (Academia Americană de Medicină Fizică și Reabilitare)</w:t>
            </w:r>
          </w:p>
        </w:tc>
      </w:tr>
      <w:tr w:rsidR="008E7A77" w14:paraId="36A39795" w14:textId="77777777">
        <w:trPr>
          <w:trHeight w:val="34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C481CCE" w14:textId="77777777" w:rsidR="008E7A77" w:rsidRDefault="00B20ED4">
            <w:pPr>
              <w:spacing w:before="0" w:after="0"/>
              <w:rPr>
                <w:b/>
              </w:rPr>
            </w:pPr>
            <w:r>
              <w:rPr>
                <w:b/>
              </w:rPr>
              <w:t>AAPSM</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585BCAA" w14:textId="77777777" w:rsidR="008E7A77" w:rsidRDefault="00B20ED4">
            <w:pPr>
              <w:spacing w:before="0" w:after="0"/>
            </w:pPr>
            <w:r>
              <w:t xml:space="preserve">American Academy of </w:t>
            </w:r>
            <w:proofErr w:type="spellStart"/>
            <w:r>
              <w:t>Podiatric</w:t>
            </w:r>
            <w:proofErr w:type="spellEnd"/>
            <w:r>
              <w:t xml:space="preserve"> </w:t>
            </w:r>
            <w:proofErr w:type="spellStart"/>
            <w:r>
              <w:t>Sports</w:t>
            </w:r>
            <w:proofErr w:type="spellEnd"/>
            <w:r>
              <w:t xml:space="preserve"> Medicine (Academia Americană de Medicină Sportivă Pediatrică)</w:t>
            </w:r>
          </w:p>
        </w:tc>
      </w:tr>
      <w:tr w:rsidR="008E7A77" w14:paraId="12445BE5" w14:textId="77777777">
        <w:trPr>
          <w:trHeight w:val="30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CFAF018" w14:textId="77777777" w:rsidR="008E7A77" w:rsidRDefault="00B20ED4">
            <w:pPr>
              <w:spacing w:before="0" w:after="0"/>
              <w:rPr>
                <w:b/>
              </w:rPr>
            </w:pPr>
            <w:r>
              <w:rPr>
                <w:b/>
              </w:rPr>
              <w:t>AAOS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1D98EB5" w14:textId="77777777" w:rsidR="008E7A77" w:rsidRDefault="00B20ED4">
            <w:pPr>
              <w:spacing w:before="0" w:after="0"/>
            </w:pPr>
            <w:r>
              <w:t xml:space="preserve">American Academy of </w:t>
            </w:r>
            <w:proofErr w:type="spellStart"/>
            <w:r>
              <w:t>Orthopaedic</w:t>
            </w:r>
            <w:proofErr w:type="spellEnd"/>
            <w:r>
              <w:t xml:space="preserve"> </w:t>
            </w:r>
            <w:proofErr w:type="spellStart"/>
            <w:r>
              <w:t>Surgeons</w:t>
            </w:r>
            <w:proofErr w:type="spellEnd"/>
            <w:r>
              <w:t xml:space="preserve"> (Academia Americană a Chirurgilor Ortopezi)</w:t>
            </w:r>
          </w:p>
        </w:tc>
      </w:tr>
      <w:tr w:rsidR="008E7A77" w14:paraId="5BBD15F5" w14:textId="77777777">
        <w:trPr>
          <w:trHeight w:val="60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3862520" w14:textId="77777777" w:rsidR="008E7A77" w:rsidRDefault="00B20ED4">
            <w:pPr>
              <w:spacing w:before="0" w:after="0"/>
              <w:rPr>
                <w:b/>
              </w:rPr>
            </w:pPr>
            <w:r>
              <w:rPr>
                <w:b/>
              </w:rPr>
              <w:t>ACFAS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C4B31AA" w14:textId="77777777" w:rsidR="008E7A77" w:rsidRDefault="00B20ED4">
            <w:pPr>
              <w:spacing w:before="0" w:after="0"/>
            </w:pPr>
            <w:r>
              <w:t xml:space="preserve">American College of </w:t>
            </w:r>
            <w:proofErr w:type="spellStart"/>
            <w:r>
              <w:t>Foot</w:t>
            </w:r>
            <w:proofErr w:type="spellEnd"/>
            <w:r>
              <w:t xml:space="preserve"> and </w:t>
            </w:r>
            <w:proofErr w:type="spellStart"/>
            <w:r>
              <w:t>Ankle</w:t>
            </w:r>
            <w:proofErr w:type="spellEnd"/>
            <w:r>
              <w:t xml:space="preserve"> </w:t>
            </w:r>
            <w:proofErr w:type="spellStart"/>
            <w:r>
              <w:t>Surgeons</w:t>
            </w:r>
            <w:proofErr w:type="spellEnd"/>
            <w:r>
              <w:t xml:space="preserve"> (Colegiul American al Chirurgilor Piciorului și Gleznei)</w:t>
            </w:r>
          </w:p>
        </w:tc>
      </w:tr>
      <w:tr w:rsidR="008E7A77" w14:paraId="181CE9CD"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000319F" w14:textId="77777777" w:rsidR="008E7A77" w:rsidRDefault="00B20ED4">
            <w:pPr>
              <w:spacing w:before="0" w:after="0"/>
              <w:rPr>
                <w:b/>
              </w:rPr>
            </w:pPr>
            <w:r>
              <w:rPr>
                <w:b/>
              </w:rPr>
              <w:t>AINS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27C5D88" w14:textId="77777777" w:rsidR="008E7A77" w:rsidRDefault="00B20ED4">
            <w:pPr>
              <w:spacing w:before="0" w:after="0"/>
            </w:pPr>
            <w:r>
              <w:t>Antiinflamatoare Nesteroidiene</w:t>
            </w:r>
          </w:p>
        </w:tc>
      </w:tr>
      <w:tr w:rsidR="008E7A77" w14:paraId="245E0D23" w14:textId="77777777">
        <w:trPr>
          <w:trHeight w:val="13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8421200" w14:textId="77777777" w:rsidR="008E7A77" w:rsidRDefault="00B20ED4">
            <w:pPr>
              <w:spacing w:before="0" w:after="0"/>
              <w:rPr>
                <w:b/>
              </w:rPr>
            </w:pPr>
            <w:r>
              <w:rPr>
                <w:b/>
              </w:rPr>
              <w:t>AMP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9B94A24" w14:textId="77777777" w:rsidR="008E7A77" w:rsidRDefault="00B20ED4">
            <w:pPr>
              <w:spacing w:before="0" w:after="0"/>
            </w:pPr>
            <w:r>
              <w:t>Asistență Medicală Primară</w:t>
            </w:r>
          </w:p>
        </w:tc>
      </w:tr>
      <w:tr w:rsidR="008E7A77" w14:paraId="54B9C2A9" w14:textId="77777777">
        <w:trPr>
          <w:trHeight w:val="6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72ACB2F" w14:textId="77777777" w:rsidR="008E7A77" w:rsidRDefault="00B20ED4">
            <w:pPr>
              <w:spacing w:before="0" w:after="0"/>
              <w:rPr>
                <w:b/>
              </w:rPr>
            </w:pPr>
            <w:r>
              <w:rPr>
                <w:b/>
              </w:rPr>
              <w:t>AMS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FC1B140" w14:textId="77777777" w:rsidR="008E7A77" w:rsidRDefault="00B20ED4">
            <w:pPr>
              <w:spacing w:before="0" w:after="0"/>
            </w:pPr>
            <w:r>
              <w:t>Asistență Medicală Spitalicească</w:t>
            </w:r>
          </w:p>
        </w:tc>
      </w:tr>
      <w:tr w:rsidR="008E7A77" w14:paraId="24740692" w14:textId="77777777">
        <w:trPr>
          <w:trHeight w:val="4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56DA223" w14:textId="77777777" w:rsidR="008E7A77" w:rsidRDefault="00B20ED4">
            <w:pPr>
              <w:spacing w:before="0" w:after="0"/>
              <w:rPr>
                <w:b/>
              </w:rPr>
            </w:pPr>
            <w:r>
              <w:rPr>
                <w:b/>
              </w:rPr>
              <w:t>AMSA</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9F20344" w14:textId="77777777" w:rsidR="008E7A77" w:rsidRDefault="00B20ED4">
            <w:pPr>
              <w:spacing w:before="0" w:after="0"/>
            </w:pPr>
            <w:r>
              <w:t>Asistență Medicală Specializată de Ambulator</w:t>
            </w:r>
          </w:p>
        </w:tc>
      </w:tr>
      <w:tr w:rsidR="008E7A77" w14:paraId="4CE6B252"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22CD1BA" w14:textId="77777777" w:rsidR="008E7A77" w:rsidRDefault="00B20ED4">
            <w:pPr>
              <w:spacing w:before="0" w:after="0"/>
              <w:rPr>
                <w:b/>
              </w:rPr>
            </w:pPr>
            <w:r>
              <w:rPr>
                <w:b/>
              </w:rPr>
              <w:t>AMUP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C76995F" w14:textId="77777777" w:rsidR="008E7A77" w:rsidRDefault="00B20ED4">
            <w:pPr>
              <w:spacing w:before="0" w:after="0"/>
            </w:pPr>
            <w:r>
              <w:t>Asistență Medicală Urgentă Prespitalicească</w:t>
            </w:r>
          </w:p>
        </w:tc>
      </w:tr>
      <w:tr w:rsidR="008E7A77" w14:paraId="32740737"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953C157" w14:textId="77777777" w:rsidR="008E7A77" w:rsidRDefault="00B20ED4">
            <w:pPr>
              <w:spacing w:before="0" w:after="0"/>
              <w:rPr>
                <w:b/>
              </w:rPr>
            </w:pPr>
            <w:r>
              <w:rPr>
                <w:b/>
              </w:rPr>
              <w:t>ANSSS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D2D005F" w14:textId="77777777" w:rsidR="008E7A77" w:rsidRDefault="00B20ED4">
            <w:pPr>
              <w:spacing w:before="0" w:after="0"/>
            </w:pPr>
            <w:r>
              <w:t>Act Normativ de Standardizare a Serviciilor de Sănătate</w:t>
            </w:r>
          </w:p>
        </w:tc>
      </w:tr>
      <w:tr w:rsidR="008E7A77" w14:paraId="0DDEB267" w14:textId="77777777">
        <w:trPr>
          <w:trHeight w:val="9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845A67E" w14:textId="77777777" w:rsidR="008E7A77" w:rsidRDefault="00B20ED4">
            <w:pPr>
              <w:spacing w:before="0" w:after="0"/>
              <w:rPr>
                <w:b/>
              </w:rPr>
            </w:pPr>
            <w:r>
              <w:rPr>
                <w:b/>
              </w:rPr>
              <w:t>APMA</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310FDA1" w14:textId="77777777" w:rsidR="008E7A77" w:rsidRDefault="00B20ED4">
            <w:pPr>
              <w:spacing w:before="0" w:after="0"/>
            </w:pPr>
            <w:r>
              <w:t xml:space="preserve">American </w:t>
            </w:r>
            <w:proofErr w:type="spellStart"/>
            <w:r>
              <w:t>Podiatric</w:t>
            </w:r>
            <w:proofErr w:type="spellEnd"/>
            <w:r>
              <w:t xml:space="preserve"> Medical Association (Asociația Medicală </w:t>
            </w:r>
            <w:proofErr w:type="spellStart"/>
            <w:r>
              <w:t>Podiatrică</w:t>
            </w:r>
            <w:proofErr w:type="spellEnd"/>
            <w:r>
              <w:t xml:space="preserve"> Americană)</w:t>
            </w:r>
          </w:p>
        </w:tc>
      </w:tr>
      <w:tr w:rsidR="008E7A77" w14:paraId="21B4B7D6"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36ED3A3" w14:textId="77777777" w:rsidR="008E7A77" w:rsidRDefault="00B20ED4">
            <w:pPr>
              <w:spacing w:before="0" w:after="0"/>
              <w:rPr>
                <w:b/>
              </w:rPr>
            </w:pPr>
            <w:r>
              <w:rPr>
                <w:b/>
              </w:rPr>
              <w:t>ATC</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DB9F339" w14:textId="77777777" w:rsidR="008E7A77" w:rsidRDefault="00B20ED4">
            <w:pPr>
              <w:spacing w:before="0" w:after="0"/>
            </w:pPr>
            <w:r>
              <w:t>Sistemul de Clasificare Anatomică Terapeutică Chimică</w:t>
            </w:r>
          </w:p>
        </w:tc>
      </w:tr>
      <w:tr w:rsidR="008E7A77" w14:paraId="36015697" w14:textId="77777777">
        <w:trPr>
          <w:trHeight w:val="18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CFD5653" w14:textId="77777777" w:rsidR="008E7A77" w:rsidRDefault="00B20ED4">
            <w:pPr>
              <w:spacing w:before="0" w:after="0"/>
              <w:rPr>
                <w:b/>
              </w:rPr>
            </w:pPr>
            <w:r>
              <w:rPr>
                <w:b/>
              </w:rPr>
              <w:t>BJSM</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DE56FDE" w14:textId="77777777" w:rsidR="008E7A77" w:rsidRDefault="00B20ED4">
            <w:pPr>
              <w:spacing w:before="0" w:after="0"/>
            </w:pPr>
            <w:r>
              <w:t xml:space="preserve">British Journal of </w:t>
            </w:r>
            <w:proofErr w:type="spellStart"/>
            <w:r>
              <w:t>Sports</w:t>
            </w:r>
            <w:proofErr w:type="spellEnd"/>
            <w:r>
              <w:t xml:space="preserve"> Medicine</w:t>
            </w:r>
          </w:p>
        </w:tc>
      </w:tr>
      <w:tr w:rsidR="008E7A77" w14:paraId="4AE0A266"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C63A882" w14:textId="77777777" w:rsidR="008E7A77" w:rsidRDefault="00B20ED4">
            <w:pPr>
              <w:spacing w:before="0" w:after="0"/>
              <w:rPr>
                <w:b/>
              </w:rPr>
            </w:pPr>
            <w:r>
              <w:rPr>
                <w:b/>
              </w:rPr>
              <w:t>CIM-10</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6447245" w14:textId="77777777" w:rsidR="008E7A77" w:rsidRDefault="00B20ED4">
            <w:pPr>
              <w:spacing w:before="0" w:after="0"/>
            </w:pPr>
            <w:r>
              <w:t>Clasificarea Internațională a Maladiilor, revizia a 10-a</w:t>
            </w:r>
          </w:p>
        </w:tc>
      </w:tr>
      <w:tr w:rsidR="008E7A77" w14:paraId="1C9CD669" w14:textId="77777777">
        <w:trPr>
          <w:trHeight w:val="28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6C2FB06" w14:textId="77777777" w:rsidR="008E7A77" w:rsidRDefault="00B20ED4">
            <w:pPr>
              <w:spacing w:before="0" w:after="0"/>
              <w:rPr>
                <w:b/>
              </w:rPr>
            </w:pPr>
            <w:r>
              <w:rPr>
                <w:b/>
              </w:rPr>
              <w:t>CMF</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124D219" w14:textId="77777777" w:rsidR="008E7A77" w:rsidRDefault="00B20ED4">
            <w:pPr>
              <w:spacing w:before="0" w:after="0"/>
            </w:pPr>
            <w:r>
              <w:t>Centrul Medicilor de Familie</w:t>
            </w:r>
          </w:p>
        </w:tc>
      </w:tr>
      <w:tr w:rsidR="008E7A77" w14:paraId="6841B858" w14:textId="77777777">
        <w:trPr>
          <w:trHeight w:val="13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7DA3F01" w14:textId="77777777" w:rsidR="008E7A77" w:rsidRDefault="00B20ED4">
            <w:pPr>
              <w:spacing w:before="0" w:after="0"/>
              <w:rPr>
                <w:b/>
              </w:rPr>
            </w:pPr>
            <w:r>
              <w:rPr>
                <w:b/>
              </w:rPr>
              <w:t>CNAM</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AAFE06F" w14:textId="77777777" w:rsidR="008E7A77" w:rsidRDefault="00B20ED4">
            <w:pPr>
              <w:spacing w:before="0" w:after="0"/>
            </w:pPr>
            <w:r>
              <w:t>Compania Națională de Asigurări în Medicină</w:t>
            </w:r>
          </w:p>
        </w:tc>
      </w:tr>
      <w:tr w:rsidR="008E7A77" w14:paraId="19979780"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C4A06BF" w14:textId="77777777" w:rsidR="008E7A77" w:rsidRDefault="00B20ED4">
            <w:pPr>
              <w:spacing w:before="0" w:after="0"/>
              <w:rPr>
                <w:b/>
              </w:rPr>
            </w:pPr>
            <w:r>
              <w:rPr>
                <w:b/>
              </w:rPr>
              <w:t>CNEAS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EF1B41C" w14:textId="77777777" w:rsidR="008E7A77" w:rsidRDefault="00B20ED4">
            <w:pPr>
              <w:spacing w:before="0" w:after="0"/>
            </w:pPr>
            <w:r>
              <w:t>Consiliul Național de Evaluare și Acreditare în Sănătate</w:t>
            </w:r>
          </w:p>
        </w:tc>
      </w:tr>
      <w:tr w:rsidR="008E7A77" w14:paraId="42C3B24C"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79BD0C1" w14:textId="77777777" w:rsidR="008E7A77" w:rsidRDefault="00B20ED4">
            <w:pPr>
              <w:spacing w:before="0" w:after="0"/>
              <w:rPr>
                <w:b/>
              </w:rPr>
            </w:pPr>
            <w:r>
              <w:rPr>
                <w:b/>
              </w:rPr>
              <w:t>CPG</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FA47259" w14:textId="77777777" w:rsidR="008E7A77" w:rsidRDefault="00B20ED4">
            <w:pPr>
              <w:spacing w:before="0" w:after="0"/>
            </w:pPr>
            <w:proofErr w:type="spellStart"/>
            <w:r>
              <w:t>Clinical</w:t>
            </w:r>
            <w:proofErr w:type="spellEnd"/>
            <w:r>
              <w:t xml:space="preserve"> Practice </w:t>
            </w:r>
            <w:proofErr w:type="spellStart"/>
            <w:r>
              <w:t>Guideline</w:t>
            </w:r>
            <w:proofErr w:type="spellEnd"/>
            <w:r>
              <w:t xml:space="preserve"> (Ghid de Practică Clinică)</w:t>
            </w:r>
          </w:p>
        </w:tc>
      </w:tr>
      <w:tr w:rsidR="008E7A77" w14:paraId="3CB27FC0"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89BF203" w14:textId="77777777" w:rsidR="008E7A77" w:rsidRDefault="00B20ED4">
            <w:pPr>
              <w:spacing w:before="0" w:after="0"/>
              <w:rPr>
                <w:b/>
              </w:rPr>
            </w:pPr>
            <w:r>
              <w:rPr>
                <w:b/>
              </w:rPr>
              <w:t>CRPS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1A04637" w14:textId="77777777" w:rsidR="008E7A77" w:rsidRDefault="00B20ED4">
            <w:pPr>
              <w:spacing w:before="0" w:after="0"/>
            </w:pPr>
            <w:r>
              <w:t xml:space="preserve">Sindromul Regional Complex </w:t>
            </w:r>
            <w:proofErr w:type="spellStart"/>
            <w:r>
              <w:t>DureroS</w:t>
            </w:r>
            <w:proofErr w:type="spellEnd"/>
          </w:p>
        </w:tc>
      </w:tr>
      <w:tr w:rsidR="008E7A77" w14:paraId="17268848"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6DBC570" w14:textId="77777777" w:rsidR="008E7A77" w:rsidRDefault="00B20ED4">
            <w:pPr>
              <w:spacing w:before="0" w:after="0"/>
              <w:rPr>
                <w:b/>
              </w:rPr>
            </w:pPr>
            <w:r>
              <w:rPr>
                <w:b/>
              </w:rPr>
              <w:t>CS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832279D" w14:textId="77777777" w:rsidR="008E7A77" w:rsidRDefault="00B20ED4">
            <w:pPr>
              <w:spacing w:before="0" w:after="0"/>
            </w:pPr>
            <w:r>
              <w:t>Centrul de Sănătate</w:t>
            </w:r>
          </w:p>
        </w:tc>
      </w:tr>
      <w:tr w:rsidR="008E7A77" w14:paraId="1285ED3F"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C46E841" w14:textId="77777777" w:rsidR="008E7A77" w:rsidRDefault="00B20ED4">
            <w:pPr>
              <w:spacing w:before="0" w:after="0"/>
              <w:rPr>
                <w:b/>
              </w:rPr>
            </w:pPr>
            <w:r>
              <w:rPr>
                <w:b/>
              </w:rPr>
              <w:t>CT</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748E500" w14:textId="77777777" w:rsidR="008E7A77" w:rsidRDefault="00B20ED4">
            <w:pPr>
              <w:spacing w:before="0" w:after="0"/>
            </w:pPr>
            <w:r>
              <w:t>Tomografie Computerizată</w:t>
            </w:r>
          </w:p>
        </w:tc>
      </w:tr>
      <w:tr w:rsidR="008E7A77" w14:paraId="57B8A9B5"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6EB3EDD" w14:textId="77777777" w:rsidR="008E7A77" w:rsidRDefault="00B20ED4">
            <w:pPr>
              <w:spacing w:before="0" w:after="0"/>
              <w:rPr>
                <w:b/>
              </w:rPr>
            </w:pPr>
            <w:r>
              <w:rPr>
                <w:b/>
              </w:rPr>
              <w:t>DCI</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9D767DE" w14:textId="77777777" w:rsidR="008E7A77" w:rsidRDefault="00B20ED4">
            <w:pPr>
              <w:spacing w:before="0" w:after="0"/>
            </w:pPr>
            <w:r>
              <w:t>Denumire Comună Internațională (a medicamentelor)</w:t>
            </w:r>
          </w:p>
        </w:tc>
      </w:tr>
      <w:tr w:rsidR="008E7A77" w14:paraId="5EADB41F"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2535A8C" w14:textId="77777777" w:rsidR="008E7A77" w:rsidRDefault="00B20ED4">
            <w:pPr>
              <w:spacing w:before="0" w:after="0"/>
              <w:rPr>
                <w:b/>
              </w:rPr>
            </w:pPr>
            <w:r>
              <w:rPr>
                <w:b/>
              </w:rPr>
              <w:t>DEGRO</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2C585E0" w14:textId="77777777" w:rsidR="008E7A77" w:rsidRDefault="00B20ED4">
            <w:pPr>
              <w:spacing w:before="0" w:after="0"/>
            </w:pPr>
            <w:r>
              <w:t xml:space="preserve">Deutsche </w:t>
            </w:r>
            <w:proofErr w:type="spellStart"/>
            <w:r>
              <w:t>Gesellschaft</w:t>
            </w:r>
            <w:proofErr w:type="spellEnd"/>
            <w:r>
              <w:t xml:space="preserve"> </w:t>
            </w:r>
            <w:proofErr w:type="spellStart"/>
            <w:r>
              <w:t>für</w:t>
            </w:r>
            <w:proofErr w:type="spellEnd"/>
            <w:r>
              <w:t xml:space="preserve"> </w:t>
            </w:r>
            <w:proofErr w:type="spellStart"/>
            <w:r>
              <w:t>Radioonkologie</w:t>
            </w:r>
            <w:proofErr w:type="spellEnd"/>
            <w:r>
              <w:t xml:space="preserve"> (Societatea Germană de Radio-Oncologie)</w:t>
            </w:r>
          </w:p>
        </w:tc>
      </w:tr>
      <w:tr w:rsidR="008E7A77" w14:paraId="3BC00AC7" w14:textId="77777777">
        <w:trPr>
          <w:trHeight w:val="1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8E3E99F" w14:textId="77777777" w:rsidR="008E7A77" w:rsidRDefault="00B20ED4">
            <w:pPr>
              <w:spacing w:before="0" w:after="0"/>
              <w:rPr>
                <w:b/>
              </w:rPr>
            </w:pPr>
            <w:r>
              <w:rPr>
                <w:b/>
              </w:rPr>
              <w:t>EML</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A8642DD" w14:textId="77777777" w:rsidR="008E7A77" w:rsidRDefault="00B20ED4">
            <w:pPr>
              <w:spacing w:before="0" w:after="0"/>
            </w:pPr>
            <w:proofErr w:type="spellStart"/>
            <w:r>
              <w:t>Essential</w:t>
            </w:r>
            <w:proofErr w:type="spellEnd"/>
            <w:r>
              <w:t xml:space="preserve"> </w:t>
            </w:r>
            <w:proofErr w:type="spellStart"/>
            <w:r>
              <w:t>Medicines</w:t>
            </w:r>
            <w:proofErr w:type="spellEnd"/>
            <w:r>
              <w:t xml:space="preserve"> </w:t>
            </w:r>
            <w:proofErr w:type="spellStart"/>
            <w:r>
              <w:t>List</w:t>
            </w:r>
            <w:proofErr w:type="spellEnd"/>
            <w:r>
              <w:t xml:space="preserve"> (Lista Medicamentelor Esențiale a OMS)</w:t>
            </w:r>
          </w:p>
        </w:tc>
      </w:tr>
      <w:tr w:rsidR="008E7A77" w14:paraId="438908EF"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16A3CBF" w14:textId="77777777" w:rsidR="008E7A77" w:rsidRDefault="00B20ED4">
            <w:pPr>
              <w:spacing w:before="0" w:after="0"/>
              <w:rPr>
                <w:b/>
              </w:rPr>
            </w:pPr>
            <w:r>
              <w:rPr>
                <w:b/>
              </w:rPr>
              <w:t>EPF</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3A95E06" w14:textId="77777777" w:rsidR="008E7A77" w:rsidRDefault="00B20ED4">
            <w:pPr>
              <w:spacing w:before="0" w:after="0"/>
            </w:pPr>
            <w:proofErr w:type="spellStart"/>
            <w:r>
              <w:t>Fasciotomie</w:t>
            </w:r>
            <w:proofErr w:type="spellEnd"/>
            <w:r>
              <w:t xml:space="preserve"> Plantară Endoscopică</w:t>
            </w:r>
          </w:p>
        </w:tc>
      </w:tr>
      <w:tr w:rsidR="008E7A77" w14:paraId="5CDD0A14" w14:textId="77777777">
        <w:trPr>
          <w:trHeight w:val="15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B28A34B" w14:textId="77777777" w:rsidR="008E7A77" w:rsidRDefault="00B20ED4">
            <w:pPr>
              <w:spacing w:before="0" w:after="0"/>
              <w:rPr>
                <w:b/>
              </w:rPr>
            </w:pPr>
            <w:r>
              <w:rPr>
                <w:b/>
              </w:rPr>
              <w:t>ESWT</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10D78B8" w14:textId="77777777" w:rsidR="008E7A77" w:rsidRDefault="00B20ED4">
            <w:pPr>
              <w:spacing w:before="0" w:after="0"/>
            </w:pPr>
            <w:proofErr w:type="spellStart"/>
            <w:r>
              <w:t>Extracorporeal</w:t>
            </w:r>
            <w:proofErr w:type="spellEnd"/>
            <w:r>
              <w:t xml:space="preserve"> </w:t>
            </w:r>
            <w:proofErr w:type="spellStart"/>
            <w:r>
              <w:t>Shockwave</w:t>
            </w:r>
            <w:proofErr w:type="spellEnd"/>
            <w:r>
              <w:t xml:space="preserve"> </w:t>
            </w:r>
            <w:proofErr w:type="spellStart"/>
            <w:r>
              <w:t>Therapy</w:t>
            </w:r>
            <w:proofErr w:type="spellEnd"/>
            <w:r>
              <w:t xml:space="preserve"> (Terapie cu Unde de Șoc </w:t>
            </w:r>
            <w:proofErr w:type="spellStart"/>
            <w:r>
              <w:t>Extracorporeale</w:t>
            </w:r>
            <w:proofErr w:type="spellEnd"/>
            <w:r>
              <w:t>)</w:t>
            </w:r>
          </w:p>
        </w:tc>
      </w:tr>
      <w:tr w:rsidR="008E7A77" w14:paraId="4FDA999E" w14:textId="77777777">
        <w:trPr>
          <w:trHeight w:val="10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6D875F0" w14:textId="77777777" w:rsidR="008E7A77" w:rsidRDefault="00B20ED4">
            <w:pPr>
              <w:spacing w:before="0" w:after="0"/>
              <w:rPr>
                <w:b/>
              </w:rPr>
            </w:pPr>
            <w:r>
              <w:rPr>
                <w:b/>
              </w:rPr>
              <w:t>FAAM</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9313567" w14:textId="77777777" w:rsidR="008E7A77" w:rsidRDefault="00B20ED4">
            <w:pPr>
              <w:spacing w:before="0" w:after="0"/>
            </w:pPr>
            <w:proofErr w:type="spellStart"/>
            <w:r>
              <w:t>Foot</w:t>
            </w:r>
            <w:proofErr w:type="spellEnd"/>
            <w:r>
              <w:t xml:space="preserve"> and </w:t>
            </w:r>
            <w:proofErr w:type="spellStart"/>
            <w:r>
              <w:t>Ankle</w:t>
            </w:r>
            <w:proofErr w:type="spellEnd"/>
            <w:r>
              <w:t xml:space="preserve"> </w:t>
            </w:r>
            <w:proofErr w:type="spellStart"/>
            <w:r>
              <w:t>Ability</w:t>
            </w:r>
            <w:proofErr w:type="spellEnd"/>
            <w:r>
              <w:t xml:space="preserve"> </w:t>
            </w:r>
            <w:proofErr w:type="spellStart"/>
            <w:r>
              <w:t>Measure</w:t>
            </w:r>
            <w:proofErr w:type="spellEnd"/>
          </w:p>
        </w:tc>
      </w:tr>
      <w:tr w:rsidR="008E7A77" w14:paraId="51F7B875"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0441D24" w14:textId="77777777" w:rsidR="008E7A77" w:rsidRDefault="00B20ED4">
            <w:pPr>
              <w:spacing w:before="0" w:after="0"/>
              <w:rPr>
                <w:b/>
              </w:rPr>
            </w:pPr>
            <w:r>
              <w:rPr>
                <w:b/>
              </w:rPr>
              <w:t>FFI</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01EA048" w14:textId="77777777" w:rsidR="008E7A77" w:rsidRDefault="00B20ED4">
            <w:pPr>
              <w:spacing w:before="0" w:after="0"/>
            </w:pPr>
            <w:proofErr w:type="spellStart"/>
            <w:r>
              <w:t>Foot</w:t>
            </w:r>
            <w:proofErr w:type="spellEnd"/>
            <w:r>
              <w:t xml:space="preserve"> </w:t>
            </w:r>
            <w:proofErr w:type="spellStart"/>
            <w:r>
              <w:t>Function</w:t>
            </w:r>
            <w:proofErr w:type="spellEnd"/>
            <w:r>
              <w:t xml:space="preserve"> Index</w:t>
            </w:r>
          </w:p>
        </w:tc>
      </w:tr>
      <w:tr w:rsidR="008E7A77" w14:paraId="0468085C" w14:textId="77777777">
        <w:trPr>
          <w:trHeight w:val="3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76C333A" w14:textId="77777777" w:rsidR="008E7A77" w:rsidRDefault="00B20ED4">
            <w:pPr>
              <w:spacing w:before="0" w:after="0"/>
              <w:rPr>
                <w:b/>
              </w:rPr>
            </w:pPr>
            <w:r>
              <w:rPr>
                <w:b/>
              </w:rPr>
              <w:t>FHSQ</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CF5FFEC" w14:textId="77777777" w:rsidR="008E7A77" w:rsidRDefault="00B20ED4">
            <w:pPr>
              <w:spacing w:before="0" w:after="0"/>
            </w:pPr>
            <w:proofErr w:type="spellStart"/>
            <w:r>
              <w:t>Foot</w:t>
            </w:r>
            <w:proofErr w:type="spellEnd"/>
            <w:r>
              <w:t xml:space="preserve"> </w:t>
            </w:r>
            <w:proofErr w:type="spellStart"/>
            <w:r>
              <w:t>Health</w:t>
            </w:r>
            <w:proofErr w:type="spellEnd"/>
            <w:r>
              <w:t xml:space="preserve"> Status </w:t>
            </w:r>
            <w:proofErr w:type="spellStart"/>
            <w:r>
              <w:t>Questionnaire</w:t>
            </w:r>
            <w:proofErr w:type="spellEnd"/>
          </w:p>
        </w:tc>
      </w:tr>
      <w:tr w:rsidR="008E7A77" w14:paraId="55D09824" w14:textId="77777777">
        <w:trPr>
          <w:trHeight w:val="9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6155C35" w14:textId="77777777" w:rsidR="008E7A77" w:rsidRDefault="00B20ED4">
            <w:pPr>
              <w:spacing w:before="0" w:after="0"/>
              <w:rPr>
                <w:b/>
              </w:rPr>
            </w:pPr>
            <w:r>
              <w:rPr>
                <w:b/>
              </w:rPr>
              <w:t>FP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C7F2C3B" w14:textId="77777777" w:rsidR="008E7A77" w:rsidRDefault="00B20ED4">
            <w:pPr>
              <w:spacing w:before="0" w:after="0"/>
            </w:pPr>
            <w:r>
              <w:t>Fasciită Plantară</w:t>
            </w:r>
          </w:p>
        </w:tc>
      </w:tr>
      <w:tr w:rsidR="008E7A77" w14:paraId="0140F4CB"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E698C92" w14:textId="77777777" w:rsidR="008E7A77" w:rsidRDefault="00B20ED4">
            <w:pPr>
              <w:spacing w:before="0" w:after="0"/>
              <w:rPr>
                <w:b/>
              </w:rPr>
            </w:pPr>
            <w:r>
              <w:rPr>
                <w:b/>
              </w:rPr>
              <w:t>FPI-6</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242A1AA" w14:textId="77777777" w:rsidR="008E7A77" w:rsidRDefault="00B20ED4">
            <w:pPr>
              <w:spacing w:before="0" w:after="0"/>
            </w:pPr>
            <w:proofErr w:type="spellStart"/>
            <w:r>
              <w:t>Foot</w:t>
            </w:r>
            <w:proofErr w:type="spellEnd"/>
            <w:r>
              <w:t xml:space="preserve"> </w:t>
            </w:r>
            <w:proofErr w:type="spellStart"/>
            <w:r>
              <w:t>Posture</w:t>
            </w:r>
            <w:proofErr w:type="spellEnd"/>
            <w:r>
              <w:t xml:space="preserve"> Index - 6 itemi</w:t>
            </w:r>
          </w:p>
        </w:tc>
      </w:tr>
      <w:tr w:rsidR="008E7A77" w14:paraId="2F0C07CF"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3FBB0F1" w14:textId="77777777" w:rsidR="008E7A77" w:rsidRDefault="00B20ED4">
            <w:pPr>
              <w:spacing w:before="0" w:after="0"/>
              <w:rPr>
                <w:b/>
              </w:rPr>
            </w:pPr>
            <w:proofErr w:type="spellStart"/>
            <w:r>
              <w:rPr>
                <w:b/>
              </w:rPr>
              <w:lastRenderedPageBreak/>
              <w:t>Gy</w:t>
            </w:r>
            <w:proofErr w:type="spellEnd"/>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9BFD2EF" w14:textId="77777777" w:rsidR="008E7A77" w:rsidRDefault="00B20ED4">
            <w:pPr>
              <w:spacing w:before="0" w:after="0"/>
            </w:pPr>
            <w:r>
              <w:t>Gray (unitate de măsură pentru doza absorbită de radiații)</w:t>
            </w:r>
          </w:p>
        </w:tc>
      </w:tr>
      <w:tr w:rsidR="008E7A77" w14:paraId="7A7913BF"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B945E6C" w14:textId="77777777" w:rsidR="008E7A77" w:rsidRDefault="00B20ED4">
            <w:pPr>
              <w:spacing w:before="0" w:after="0"/>
              <w:rPr>
                <w:b/>
              </w:rPr>
            </w:pPr>
            <w:r>
              <w:rPr>
                <w:b/>
              </w:rPr>
              <w:t>HILT</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5F7475B" w14:textId="77777777" w:rsidR="008E7A77" w:rsidRDefault="00B20ED4">
            <w:pPr>
              <w:spacing w:before="0" w:after="0"/>
            </w:pPr>
            <w:proofErr w:type="spellStart"/>
            <w:r>
              <w:t>High-Intensity</w:t>
            </w:r>
            <w:proofErr w:type="spellEnd"/>
            <w:r>
              <w:t xml:space="preserve"> Laser </w:t>
            </w:r>
            <w:proofErr w:type="spellStart"/>
            <w:r>
              <w:t>Therapy</w:t>
            </w:r>
            <w:proofErr w:type="spellEnd"/>
            <w:r>
              <w:t xml:space="preserve"> (Terapie cu Laser de Înaltă Intensitate)</w:t>
            </w:r>
          </w:p>
        </w:tc>
      </w:tr>
      <w:tr w:rsidR="008E7A77" w14:paraId="0DD505B6" w14:textId="77777777">
        <w:trPr>
          <w:trHeight w:val="22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1F76E3E" w14:textId="77777777" w:rsidR="008E7A77" w:rsidRDefault="00B20ED4">
            <w:pPr>
              <w:spacing w:before="0" w:after="0"/>
              <w:rPr>
                <w:b/>
              </w:rPr>
            </w:pPr>
            <w:r>
              <w:rPr>
                <w:b/>
              </w:rPr>
              <w:t>IMC</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C4CEAB5" w14:textId="77777777" w:rsidR="008E7A77" w:rsidRDefault="00B20ED4">
            <w:pPr>
              <w:spacing w:before="0" w:after="0"/>
            </w:pPr>
            <w:r>
              <w:t>Indice de Masă Corporală</w:t>
            </w:r>
          </w:p>
        </w:tc>
      </w:tr>
      <w:tr w:rsidR="008E7A77" w14:paraId="3B6B30F1"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048D66F" w14:textId="77777777" w:rsidR="008E7A77" w:rsidRDefault="00B20ED4">
            <w:pPr>
              <w:spacing w:before="0" w:after="0"/>
              <w:rPr>
                <w:b/>
              </w:rPr>
            </w:pPr>
            <w:r>
              <w:rPr>
                <w:b/>
              </w:rPr>
              <w:t>IMSP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5572675" w14:textId="77777777" w:rsidR="008E7A77" w:rsidRDefault="00B20ED4">
            <w:pPr>
              <w:spacing w:before="0" w:after="0"/>
            </w:pPr>
            <w:r>
              <w:t>Instituție Medico-Sanitară Publică</w:t>
            </w:r>
          </w:p>
        </w:tc>
      </w:tr>
      <w:tr w:rsidR="008E7A77" w14:paraId="4FF46EF1"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A41709C" w14:textId="77777777" w:rsidR="008E7A77" w:rsidRDefault="00B20ED4">
            <w:pPr>
              <w:spacing w:before="0" w:after="0"/>
              <w:rPr>
                <w:b/>
              </w:rPr>
            </w:pPr>
            <w:r>
              <w:rPr>
                <w:b/>
              </w:rPr>
              <w:t>JOSPT</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B89C917" w14:textId="77777777" w:rsidR="008E7A77" w:rsidRDefault="00B20ED4">
            <w:pPr>
              <w:spacing w:before="0" w:after="0"/>
            </w:pPr>
            <w:r>
              <w:t xml:space="preserve">Journal of </w:t>
            </w:r>
            <w:proofErr w:type="spellStart"/>
            <w:r>
              <w:t>Orthopaedic</w:t>
            </w:r>
            <w:proofErr w:type="spellEnd"/>
            <w:r>
              <w:t xml:space="preserve"> &amp; </w:t>
            </w:r>
            <w:proofErr w:type="spellStart"/>
            <w:r>
              <w:t>Sports</w:t>
            </w:r>
            <w:proofErr w:type="spellEnd"/>
            <w:r>
              <w:t xml:space="preserve"> </w:t>
            </w:r>
            <w:proofErr w:type="spellStart"/>
            <w:r>
              <w:t>Physical</w:t>
            </w:r>
            <w:proofErr w:type="spellEnd"/>
            <w:r>
              <w:t xml:space="preserve"> </w:t>
            </w:r>
            <w:proofErr w:type="spellStart"/>
            <w:r>
              <w:t>Therapy</w:t>
            </w:r>
            <w:proofErr w:type="spellEnd"/>
          </w:p>
        </w:tc>
      </w:tr>
      <w:tr w:rsidR="008E7A77" w14:paraId="26F0423A" w14:textId="77777777">
        <w:trPr>
          <w:trHeight w:val="1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F50E97E" w14:textId="77777777" w:rsidR="008E7A77" w:rsidRDefault="00B20ED4">
            <w:pPr>
              <w:spacing w:before="0" w:after="0"/>
              <w:rPr>
                <w:b/>
              </w:rPr>
            </w:pPr>
            <w:r>
              <w:rPr>
                <w:b/>
              </w:rPr>
              <w:t>LD-RT</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E1A6DBA" w14:textId="77777777" w:rsidR="008E7A77" w:rsidRDefault="00B20ED4">
            <w:pPr>
              <w:spacing w:before="0" w:after="0"/>
            </w:pPr>
            <w:proofErr w:type="spellStart"/>
            <w:r>
              <w:t>Low-Dose</w:t>
            </w:r>
            <w:proofErr w:type="spellEnd"/>
            <w:r>
              <w:t xml:space="preserve"> </w:t>
            </w:r>
            <w:proofErr w:type="spellStart"/>
            <w:r>
              <w:t>Radiotherapy</w:t>
            </w:r>
            <w:proofErr w:type="spellEnd"/>
            <w:r>
              <w:t xml:space="preserve"> (Radioterapie cu Doze Mici)</w:t>
            </w:r>
          </w:p>
        </w:tc>
      </w:tr>
      <w:tr w:rsidR="008E7A77" w14:paraId="696833DA" w14:textId="77777777">
        <w:trPr>
          <w:trHeight w:val="16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A2973C0" w14:textId="77777777" w:rsidR="008E7A77" w:rsidRDefault="00B20ED4">
            <w:pPr>
              <w:spacing w:before="0" w:after="0"/>
              <w:rPr>
                <w:b/>
              </w:rPr>
            </w:pPr>
            <w:r>
              <w:rPr>
                <w:b/>
              </w:rPr>
              <w:t>LEFS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34A6DEE" w14:textId="77777777" w:rsidR="008E7A77" w:rsidRDefault="00B20ED4">
            <w:pPr>
              <w:spacing w:before="0" w:after="0"/>
            </w:pPr>
            <w:proofErr w:type="spellStart"/>
            <w:r>
              <w:t>Lower</w:t>
            </w:r>
            <w:proofErr w:type="spellEnd"/>
            <w:r>
              <w:t xml:space="preserve"> </w:t>
            </w:r>
            <w:proofErr w:type="spellStart"/>
            <w:r>
              <w:t>Extremity</w:t>
            </w:r>
            <w:proofErr w:type="spellEnd"/>
            <w:r>
              <w:t xml:space="preserve"> </w:t>
            </w:r>
            <w:proofErr w:type="spellStart"/>
            <w:r>
              <w:t>Function</w:t>
            </w:r>
            <w:proofErr w:type="spellEnd"/>
            <w:r>
              <w:t xml:space="preserve"> Scale</w:t>
            </w:r>
          </w:p>
        </w:tc>
      </w:tr>
      <w:tr w:rsidR="008E7A77" w14:paraId="5F4B4323" w14:textId="77777777">
        <w:trPr>
          <w:trHeight w:val="16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D9A1DB7" w14:textId="77777777" w:rsidR="008E7A77" w:rsidRDefault="00B20ED4">
            <w:pPr>
              <w:spacing w:before="0" w:after="0"/>
              <w:rPr>
                <w:b/>
              </w:rPr>
            </w:pPr>
            <w:r>
              <w:rPr>
                <w:b/>
              </w:rPr>
              <w:t>LLLT</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C72E86B" w14:textId="77777777" w:rsidR="008E7A77" w:rsidRDefault="00B20ED4">
            <w:pPr>
              <w:spacing w:before="0" w:after="0"/>
            </w:pPr>
            <w:proofErr w:type="spellStart"/>
            <w:r>
              <w:t>Low</w:t>
            </w:r>
            <w:proofErr w:type="spellEnd"/>
            <w:r>
              <w:t xml:space="preserve">-Level Laser </w:t>
            </w:r>
            <w:proofErr w:type="spellStart"/>
            <w:r>
              <w:t>Therapy</w:t>
            </w:r>
            <w:proofErr w:type="spellEnd"/>
            <w:r>
              <w:t xml:space="preserve"> (Terapie cu Laser de Nivel Scăzut)</w:t>
            </w:r>
          </w:p>
        </w:tc>
      </w:tr>
      <w:tr w:rsidR="008E7A77" w14:paraId="4979CD26" w14:textId="77777777">
        <w:trPr>
          <w:trHeight w:val="3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55B6FB4" w14:textId="77777777" w:rsidR="008E7A77" w:rsidRDefault="00B20ED4">
            <w:pPr>
              <w:spacing w:before="0" w:after="0"/>
              <w:rPr>
                <w:b/>
              </w:rPr>
            </w:pPr>
            <w:r>
              <w:rPr>
                <w:b/>
              </w:rPr>
              <w:t>mg</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FD92BFF" w14:textId="77777777" w:rsidR="008E7A77" w:rsidRDefault="00B20ED4">
            <w:pPr>
              <w:spacing w:before="0" w:after="0"/>
            </w:pPr>
            <w:r>
              <w:t>Miligram</w:t>
            </w:r>
          </w:p>
        </w:tc>
      </w:tr>
      <w:tr w:rsidR="008E7A77" w14:paraId="3885732B"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0BFF9DA" w14:textId="77777777" w:rsidR="008E7A77" w:rsidRDefault="00B20ED4">
            <w:pPr>
              <w:spacing w:before="0" w:after="0"/>
              <w:rPr>
                <w:b/>
              </w:rPr>
            </w:pPr>
            <w:r>
              <w:rPr>
                <w:b/>
              </w:rPr>
              <w:t>ml</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FE1123D" w14:textId="77777777" w:rsidR="008E7A77" w:rsidRDefault="00B20ED4">
            <w:pPr>
              <w:spacing w:before="0" w:after="0"/>
            </w:pPr>
            <w:r>
              <w:t>Mililitru</w:t>
            </w:r>
          </w:p>
        </w:tc>
      </w:tr>
      <w:tr w:rsidR="008E7A77" w14:paraId="4629CB4E"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2A01D9F" w14:textId="77777777" w:rsidR="008E7A77" w:rsidRDefault="00B20ED4">
            <w:pPr>
              <w:spacing w:before="0" w:after="0"/>
              <w:rPr>
                <w:b/>
              </w:rPr>
            </w:pPr>
            <w:r>
              <w:rPr>
                <w:b/>
              </w:rPr>
              <w:t>mm</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39D5746" w14:textId="77777777" w:rsidR="008E7A77" w:rsidRDefault="00B20ED4">
            <w:pPr>
              <w:spacing w:before="0" w:after="0"/>
            </w:pPr>
            <w:r>
              <w:t>Milimetru</w:t>
            </w:r>
          </w:p>
        </w:tc>
      </w:tr>
      <w:tr w:rsidR="008E7A77" w14:paraId="3220F583"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C6955FD" w14:textId="77777777" w:rsidR="008E7A77" w:rsidRDefault="00B20ED4">
            <w:pPr>
              <w:spacing w:before="0" w:after="0"/>
              <w:rPr>
                <w:b/>
              </w:rPr>
            </w:pPr>
            <w:r>
              <w:rPr>
                <w:b/>
              </w:rPr>
              <w:t>MS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0149EE9" w14:textId="77777777" w:rsidR="008E7A77" w:rsidRDefault="00B20ED4">
            <w:pPr>
              <w:spacing w:before="0" w:after="0"/>
            </w:pPr>
            <w:r>
              <w:t>Ministerul Sănătății</w:t>
            </w:r>
          </w:p>
        </w:tc>
      </w:tr>
      <w:tr w:rsidR="008E7A77" w14:paraId="74819920" w14:textId="77777777">
        <w:trPr>
          <w:trHeight w:val="28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5776428" w14:textId="77777777" w:rsidR="008E7A77" w:rsidRDefault="00B20ED4">
            <w:pPr>
              <w:spacing w:before="0" w:after="0"/>
              <w:rPr>
                <w:b/>
              </w:rPr>
            </w:pPr>
            <w:r>
              <w:rPr>
                <w:b/>
              </w:rPr>
              <w:t>NIHR</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04A112C" w14:textId="77777777" w:rsidR="008E7A77" w:rsidRDefault="00B20ED4">
            <w:pPr>
              <w:spacing w:before="0" w:after="0"/>
            </w:pPr>
            <w:r>
              <w:t xml:space="preserve">National Institute for </w:t>
            </w:r>
            <w:proofErr w:type="spellStart"/>
            <w:r>
              <w:t>Health</w:t>
            </w:r>
            <w:proofErr w:type="spellEnd"/>
            <w:r>
              <w:t xml:space="preserve"> and Care </w:t>
            </w:r>
            <w:proofErr w:type="spellStart"/>
            <w:r>
              <w:t>Research</w:t>
            </w:r>
            <w:proofErr w:type="spellEnd"/>
            <w:r>
              <w:t xml:space="preserve"> (Marea Britanie)</w:t>
            </w:r>
          </w:p>
        </w:tc>
      </w:tr>
      <w:tr w:rsidR="008E7A77" w14:paraId="32111E0E"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ADC6028" w14:textId="77777777" w:rsidR="008E7A77" w:rsidRDefault="00B20ED4">
            <w:pPr>
              <w:spacing w:before="0" w:after="0"/>
              <w:rPr>
                <w:b/>
              </w:rPr>
            </w:pPr>
            <w:r>
              <w:rPr>
                <w:b/>
              </w:rPr>
              <w:t>OMS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3619800" w14:textId="77777777" w:rsidR="008E7A77" w:rsidRDefault="00B20ED4">
            <w:pPr>
              <w:spacing w:before="0" w:after="0"/>
            </w:pPr>
            <w:r>
              <w:t>Organizația Mondială a Sănătății</w:t>
            </w:r>
          </w:p>
        </w:tc>
      </w:tr>
      <w:tr w:rsidR="008E7A77" w14:paraId="083E9DDB"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5BAC1B2" w14:textId="77777777" w:rsidR="008E7A77" w:rsidRDefault="00B20ED4">
            <w:pPr>
              <w:spacing w:before="0" w:after="0"/>
              <w:rPr>
                <w:b/>
              </w:rPr>
            </w:pPr>
            <w:r>
              <w:rPr>
                <w:b/>
              </w:rPr>
              <w:t>PCFP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8A5B5DB" w14:textId="77777777" w:rsidR="008E7A77" w:rsidRDefault="00B20ED4">
            <w:pPr>
              <w:spacing w:before="0" w:after="0"/>
            </w:pPr>
            <w:r>
              <w:t>Pintenii Calcaneeni și Fasciita Plantară</w:t>
            </w:r>
          </w:p>
        </w:tc>
      </w:tr>
      <w:tr w:rsidR="008E7A77" w14:paraId="532C394F" w14:textId="77777777">
        <w:trPr>
          <w:trHeight w:val="7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53A8172" w14:textId="77777777" w:rsidR="008E7A77" w:rsidRDefault="00B20ED4">
            <w:pPr>
              <w:spacing w:before="0" w:after="0"/>
              <w:rPr>
                <w:b/>
              </w:rPr>
            </w:pPr>
            <w:r>
              <w:rPr>
                <w:b/>
              </w:rPr>
              <w:t>PCN</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084D6AC" w14:textId="77777777" w:rsidR="008E7A77" w:rsidRDefault="00B20ED4">
            <w:pPr>
              <w:spacing w:before="0" w:after="0"/>
            </w:pPr>
            <w:r>
              <w:t>Protocol Clinic Național</w:t>
            </w:r>
          </w:p>
        </w:tc>
      </w:tr>
      <w:tr w:rsidR="008E7A77" w14:paraId="64E2270D" w14:textId="77777777">
        <w:trPr>
          <w:trHeight w:val="4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29F67B6" w14:textId="77777777" w:rsidR="008E7A77" w:rsidRDefault="00B20ED4">
            <w:pPr>
              <w:spacing w:before="0" w:after="0"/>
              <w:rPr>
                <w:b/>
              </w:rPr>
            </w:pPr>
            <w:r>
              <w:rPr>
                <w:b/>
              </w:rPr>
              <w:t>PHP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85A8D0F" w14:textId="77777777" w:rsidR="008E7A77" w:rsidRDefault="00B20ED4">
            <w:pPr>
              <w:spacing w:before="0" w:after="0"/>
            </w:pPr>
            <w:r>
              <w:t xml:space="preserve">Plantar </w:t>
            </w:r>
            <w:proofErr w:type="spellStart"/>
            <w:r>
              <w:t>Heel</w:t>
            </w:r>
            <w:proofErr w:type="spellEnd"/>
            <w:r>
              <w:t xml:space="preserve"> </w:t>
            </w:r>
            <w:proofErr w:type="spellStart"/>
            <w:r>
              <w:t>Pain</w:t>
            </w:r>
            <w:proofErr w:type="spellEnd"/>
            <w:r>
              <w:t xml:space="preserve"> (Durere la Nivelul Călcâiului Plantar)</w:t>
            </w:r>
          </w:p>
        </w:tc>
      </w:tr>
      <w:tr w:rsidR="008E7A77" w14:paraId="7ADFE20C"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3011D2D" w14:textId="77777777" w:rsidR="008E7A77" w:rsidRDefault="00B20ED4">
            <w:pPr>
              <w:spacing w:before="0" w:after="0"/>
              <w:rPr>
                <w:b/>
              </w:rPr>
            </w:pPr>
            <w:r>
              <w:rPr>
                <w:b/>
              </w:rPr>
              <w:t>PO</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CC9200F" w14:textId="77777777" w:rsidR="008E7A77" w:rsidRDefault="00B20ED4">
            <w:pPr>
              <w:spacing w:before="0" w:after="0"/>
            </w:pPr>
            <w:r>
              <w:t>Per Os (Administrare Orală)</w:t>
            </w:r>
          </w:p>
        </w:tc>
      </w:tr>
      <w:tr w:rsidR="008E7A77" w14:paraId="25BF6230" w14:textId="77777777">
        <w:trPr>
          <w:trHeight w:val="36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9EFD746" w14:textId="77777777" w:rsidR="008E7A77" w:rsidRDefault="00B20ED4">
            <w:pPr>
              <w:spacing w:before="0" w:after="0"/>
              <w:rPr>
                <w:b/>
              </w:rPr>
            </w:pPr>
            <w:r>
              <w:rPr>
                <w:b/>
              </w:rPr>
              <w:t>PRP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1228E72" w14:textId="77777777" w:rsidR="008E7A77" w:rsidRDefault="00B20ED4">
            <w:pPr>
              <w:spacing w:before="0" w:after="0"/>
            </w:pPr>
            <w:r>
              <w:t>Plasmă Bogată în Trombocite</w:t>
            </w:r>
          </w:p>
        </w:tc>
      </w:tr>
      <w:tr w:rsidR="008E7A77" w14:paraId="0DCF3B2A"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A269CD0" w14:textId="77777777" w:rsidR="008E7A77" w:rsidRDefault="00B20ED4">
            <w:pPr>
              <w:spacing w:before="0" w:after="0"/>
              <w:rPr>
                <w:b/>
              </w:rPr>
            </w:pPr>
            <w:r>
              <w:rPr>
                <w:b/>
              </w:rPr>
              <w:t>RM</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65AA094" w14:textId="77777777" w:rsidR="008E7A77" w:rsidRDefault="00B20ED4">
            <w:pPr>
              <w:spacing w:before="0" w:after="0"/>
            </w:pPr>
            <w:r>
              <w:t>Republica Moldova</w:t>
            </w:r>
          </w:p>
        </w:tc>
      </w:tr>
      <w:tr w:rsidR="008E7A77" w14:paraId="37B8DE8D"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21D753A" w14:textId="77777777" w:rsidR="008E7A77" w:rsidRDefault="00B20ED4">
            <w:pPr>
              <w:spacing w:before="0" w:after="0"/>
              <w:rPr>
                <w:b/>
              </w:rPr>
            </w:pPr>
            <w:r>
              <w:rPr>
                <w:b/>
              </w:rPr>
              <w:t>RMN</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F270A0A" w14:textId="77777777" w:rsidR="008E7A77" w:rsidRDefault="00B20ED4">
            <w:pPr>
              <w:spacing w:before="0" w:after="0"/>
            </w:pPr>
            <w:r>
              <w:t>Rezonanță Magnetică Nucleară</w:t>
            </w:r>
          </w:p>
        </w:tc>
      </w:tr>
      <w:tr w:rsidR="008E7A77" w14:paraId="68EABEB2" w14:textId="77777777">
        <w:trPr>
          <w:trHeight w:val="22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A3E948C" w14:textId="77777777" w:rsidR="008E7A77" w:rsidRDefault="00B20ED4">
            <w:pPr>
              <w:spacing w:before="0" w:after="0"/>
              <w:rPr>
                <w:b/>
              </w:rPr>
            </w:pPr>
            <w:r>
              <w:rPr>
                <w:b/>
              </w:rPr>
              <w:t>ROM</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DD5AA15" w14:textId="77777777" w:rsidR="008E7A77" w:rsidRDefault="00B20ED4">
            <w:pPr>
              <w:spacing w:before="0" w:after="0"/>
            </w:pPr>
            <w:r>
              <w:t xml:space="preserve">Range of </w:t>
            </w:r>
            <w:proofErr w:type="spellStart"/>
            <w:r>
              <w:t>Motion</w:t>
            </w:r>
            <w:proofErr w:type="spellEnd"/>
            <w:r>
              <w:t xml:space="preserve"> (Amplitudinea Mișcării)</w:t>
            </w:r>
          </w:p>
        </w:tc>
      </w:tr>
      <w:tr w:rsidR="008E7A77" w14:paraId="65C92B71"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0A28F0E" w14:textId="77777777" w:rsidR="008E7A77" w:rsidRDefault="00B20ED4">
            <w:pPr>
              <w:spacing w:before="0" w:after="0"/>
              <w:rPr>
                <w:b/>
              </w:rPr>
            </w:pPr>
            <w:r>
              <w:rPr>
                <w:b/>
              </w:rPr>
              <w:t>RT</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756BE23" w14:textId="77777777" w:rsidR="008E7A77" w:rsidRDefault="00B20ED4">
            <w:pPr>
              <w:spacing w:before="0" w:after="0"/>
            </w:pPr>
            <w:r>
              <w:t>Radioterapie</w:t>
            </w:r>
          </w:p>
        </w:tc>
      </w:tr>
      <w:tr w:rsidR="008E7A77" w14:paraId="0149A754" w14:textId="77777777">
        <w:trPr>
          <w:trHeight w:val="18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1946903" w14:textId="77777777" w:rsidR="008E7A77" w:rsidRDefault="00B20ED4">
            <w:pPr>
              <w:spacing w:before="0" w:after="0"/>
              <w:rPr>
                <w:b/>
              </w:rPr>
            </w:pPr>
            <w:r>
              <w:rPr>
                <w:b/>
              </w:rPr>
              <w:t>SC</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58D858F" w14:textId="77777777" w:rsidR="008E7A77" w:rsidRDefault="00B20ED4">
            <w:pPr>
              <w:spacing w:before="0" w:after="0"/>
            </w:pPr>
            <w:r>
              <w:t>Subcutanat</w:t>
            </w:r>
          </w:p>
        </w:tc>
      </w:tr>
      <w:tr w:rsidR="008E7A77" w14:paraId="424DDA62" w14:textId="77777777">
        <w:trPr>
          <w:trHeight w:val="7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1A4F5F8" w14:textId="77777777" w:rsidR="008E7A77" w:rsidRDefault="00B20ED4">
            <w:pPr>
              <w:spacing w:before="0" w:after="0"/>
              <w:rPr>
                <w:b/>
              </w:rPr>
            </w:pPr>
            <w:r>
              <w:rPr>
                <w:b/>
              </w:rPr>
              <w:t>TVP</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07CE444" w14:textId="77777777" w:rsidR="008E7A77" w:rsidRDefault="00B20ED4">
            <w:pPr>
              <w:spacing w:before="0" w:after="0"/>
            </w:pPr>
            <w:r>
              <w:t>Tromboză Venoasă Profundă</w:t>
            </w:r>
          </w:p>
        </w:tc>
      </w:tr>
      <w:tr w:rsidR="008E7A77" w14:paraId="32A25CB2" w14:textId="77777777">
        <w:trPr>
          <w:trHeight w:val="90"/>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FBFAC58" w14:textId="77777777" w:rsidR="008E7A77" w:rsidRDefault="00B20ED4">
            <w:pPr>
              <w:spacing w:before="0" w:after="0"/>
              <w:rPr>
                <w:b/>
              </w:rPr>
            </w:pPr>
            <w:r>
              <w:rPr>
                <w:b/>
              </w:rPr>
              <w:t>UPU</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74379BF" w14:textId="77777777" w:rsidR="008E7A77" w:rsidRDefault="00B20ED4">
            <w:pPr>
              <w:spacing w:before="0" w:after="0"/>
            </w:pPr>
            <w:r>
              <w:t>Unitate de Primiri Urgențe</w:t>
            </w:r>
          </w:p>
        </w:tc>
      </w:tr>
      <w:tr w:rsidR="008E7A77" w14:paraId="47836349"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9CAD702" w14:textId="77777777" w:rsidR="008E7A77" w:rsidRDefault="00B20ED4">
            <w:pPr>
              <w:spacing w:before="0" w:after="0"/>
              <w:rPr>
                <w:b/>
              </w:rPr>
            </w:pPr>
            <w:r>
              <w:rPr>
                <w:b/>
              </w:rPr>
              <w:t>US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5A72000" w14:textId="77777777" w:rsidR="008E7A77" w:rsidRDefault="00B20ED4">
            <w:pPr>
              <w:spacing w:before="0" w:after="0"/>
            </w:pPr>
            <w:r>
              <w:t>Ultrasonografie (Ecografie)</w:t>
            </w:r>
          </w:p>
        </w:tc>
      </w:tr>
      <w:tr w:rsidR="008E7A77" w14:paraId="126947C5"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684C5B5" w14:textId="77777777" w:rsidR="008E7A77" w:rsidRDefault="00B20ED4">
            <w:pPr>
              <w:spacing w:before="0" w:after="0"/>
              <w:rPr>
                <w:b/>
              </w:rPr>
            </w:pPr>
            <w:r>
              <w:rPr>
                <w:b/>
              </w:rPr>
              <w:t>USMF</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EA17097" w14:textId="77777777" w:rsidR="008E7A77" w:rsidRDefault="00B20ED4">
            <w:pPr>
              <w:spacing w:before="0" w:after="0"/>
            </w:pPr>
            <w:r>
              <w:t>Universitatea de Stat de Medicină şi Farmacie „Nicolae Testemiţanu”</w:t>
            </w:r>
          </w:p>
        </w:tc>
      </w:tr>
      <w:tr w:rsidR="008E7A77" w14:paraId="523C19CA" w14:textId="77777777">
        <w:trPr>
          <w:trHeight w:val="255"/>
        </w:trPr>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BF30E3B" w14:textId="77777777" w:rsidR="008E7A77" w:rsidRDefault="00B20ED4">
            <w:pPr>
              <w:spacing w:before="0" w:after="0"/>
              <w:rPr>
                <w:b/>
              </w:rPr>
            </w:pPr>
            <w:r>
              <w:rPr>
                <w:b/>
              </w:rPr>
              <w:t>VAS</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675DA14" w14:textId="77777777" w:rsidR="008E7A77" w:rsidRDefault="00B20ED4">
            <w:pPr>
              <w:spacing w:before="0" w:after="0"/>
            </w:pPr>
            <w:r>
              <w:t xml:space="preserve">Visual </w:t>
            </w:r>
            <w:proofErr w:type="spellStart"/>
            <w:r>
              <w:t>Analogue</w:t>
            </w:r>
            <w:proofErr w:type="spellEnd"/>
            <w:r>
              <w:t xml:space="preserve"> Scale (Scala Vizuală Analogă a durerii)</w:t>
            </w:r>
          </w:p>
        </w:tc>
      </w:tr>
      <w:tr w:rsidR="008E7A77" w14:paraId="4BB4F2DF" w14:textId="77777777">
        <w:tc>
          <w:tcPr>
            <w:tcW w:w="12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6B64321" w14:textId="77777777" w:rsidR="008E7A77" w:rsidRDefault="00B20ED4">
            <w:pPr>
              <w:spacing w:before="0" w:after="0"/>
              <w:rPr>
                <w:b/>
              </w:rPr>
            </w:pPr>
            <w:r>
              <w:rPr>
                <w:b/>
              </w:rPr>
              <w:t>VSH</w:t>
            </w:r>
          </w:p>
        </w:tc>
        <w:tc>
          <w:tcPr>
            <w:tcW w:w="79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93A46A4" w14:textId="77777777" w:rsidR="008E7A77" w:rsidRDefault="00B20ED4">
            <w:pPr>
              <w:spacing w:before="0" w:after="0"/>
            </w:pPr>
            <w:r>
              <w:t>Viteza de Sedimentare a Hematiilor</w:t>
            </w:r>
          </w:p>
        </w:tc>
      </w:tr>
    </w:tbl>
    <w:p w14:paraId="77D62110" w14:textId="77777777" w:rsidR="008E7A77" w:rsidRDefault="008E7A77"/>
    <w:p w14:paraId="6CBF4AA9" w14:textId="77777777" w:rsidR="008E7A77" w:rsidRDefault="00B20ED4">
      <w:pPr>
        <w:pStyle w:val="Titlu1"/>
        <w:spacing w:before="0" w:after="0" w:line="252" w:lineRule="auto"/>
        <w:ind w:left="10" w:right="16"/>
        <w:jc w:val="both"/>
      </w:pPr>
      <w:bookmarkStart w:id="1" w:name="_heading=h.r22m6wkd5cz" w:colFirst="0" w:colLast="0"/>
      <w:bookmarkEnd w:id="1"/>
      <w:r>
        <w:br w:type="page"/>
      </w:r>
    </w:p>
    <w:p w14:paraId="01A02C4F" w14:textId="77777777" w:rsidR="008E7A77" w:rsidRDefault="00B20ED4">
      <w:pPr>
        <w:pStyle w:val="Titlu1"/>
        <w:spacing w:before="0" w:after="0" w:line="252" w:lineRule="auto"/>
        <w:ind w:left="10" w:right="16"/>
        <w:jc w:val="both"/>
        <w:rPr>
          <w:i/>
        </w:rPr>
      </w:pPr>
      <w:bookmarkStart w:id="2" w:name="_heading=h.mqv7kxs4lh6y" w:colFirst="0" w:colLast="0"/>
      <w:bookmarkEnd w:id="2"/>
      <w:r>
        <w:lastRenderedPageBreak/>
        <w:t xml:space="preserve">SUMARUL RECOMANDĂRILOR </w:t>
      </w:r>
    </w:p>
    <w:p w14:paraId="78D0905D" w14:textId="77777777" w:rsidR="008E7A77" w:rsidRDefault="00B20ED4">
      <w:pPr>
        <w:numPr>
          <w:ilvl w:val="0"/>
          <w:numId w:val="3"/>
        </w:numPr>
        <w:spacing w:before="0" w:after="0"/>
        <w:jc w:val="both"/>
      </w:pPr>
      <w:r>
        <w:t xml:space="preserve">Diagnosticul pintenilor calcaneeni și al fasciitei plantare (PCFP) se bazează fundamental pe anamneză și examenul clinic detaliat, acordând atenție caracteristicilor durerii (în special durerea la primii pași matinali) și efectuând teste specifice precum testul </w:t>
      </w:r>
      <w:proofErr w:type="spellStart"/>
      <w:r>
        <w:t>Windlass</w:t>
      </w:r>
      <w:proofErr w:type="spellEnd"/>
      <w:r>
        <w:t xml:space="preserve"> </w:t>
      </w:r>
      <w:r>
        <w:rPr>
          <w:b/>
        </w:rPr>
        <w:t>(Clasa I, Nivel B/C)</w:t>
      </w:r>
      <w:hyperlink r:id="rId10">
        <w:r>
          <w:t xml:space="preserve"> </w:t>
        </w:r>
      </w:hyperlink>
      <w:hyperlink r:id="rId11">
        <w:r>
          <w:rPr>
            <w:color w:val="1155CC"/>
            <w:u w:val="single"/>
          </w:rPr>
          <w:t>[1]</w:t>
        </w:r>
      </w:hyperlink>
      <w:r>
        <w:t>,</w:t>
      </w:r>
      <w:hyperlink r:id="rId12">
        <w:r>
          <w:t xml:space="preserve"> </w:t>
        </w:r>
      </w:hyperlink>
      <w:hyperlink r:id="rId13">
        <w:r>
          <w:rPr>
            <w:color w:val="1155CC"/>
            <w:u w:val="single"/>
          </w:rPr>
          <w:t>[3]</w:t>
        </w:r>
      </w:hyperlink>
      <w:r>
        <w:t xml:space="preserve">. Investigațiile imagistice de rutină (radiografie, ecografie, RMN) nu sunt, de regulă, necesare pentru diagnosticul inițial în cazurile tipice de PCFP </w:t>
      </w:r>
      <w:r>
        <w:rPr>
          <w:b/>
        </w:rPr>
        <w:t>(Clasa III, Nivel B)</w:t>
      </w:r>
      <w:hyperlink r:id="rId14">
        <w:r>
          <w:t xml:space="preserve"> </w:t>
        </w:r>
      </w:hyperlink>
      <w:hyperlink r:id="rId15">
        <w:r>
          <w:rPr>
            <w:color w:val="1155CC"/>
            <w:u w:val="single"/>
          </w:rPr>
          <w:t>[3]</w:t>
        </w:r>
      </w:hyperlink>
      <w:r>
        <w:t>,</w:t>
      </w:r>
      <w:hyperlink r:id="rId16">
        <w:r>
          <w:t xml:space="preserve"> </w:t>
        </w:r>
      </w:hyperlink>
      <w:hyperlink r:id="rId17">
        <w:r>
          <w:rPr>
            <w:color w:val="1155CC"/>
            <w:u w:val="single"/>
          </w:rPr>
          <w:t>[15]</w:t>
        </w:r>
      </w:hyperlink>
      <w:r>
        <w:t xml:space="preserve">; acestea sunt indicate în situații atipice, neresponsive la tratament sau pentru excluderea altor patologii. Este esențială efectuarea unui diagnostic diferențial atent, care să ia în considerare afecțiuni precum fracturile de stres </w:t>
      </w:r>
      <w:proofErr w:type="spellStart"/>
      <w:r>
        <w:t>calcaneene</w:t>
      </w:r>
      <w:proofErr w:type="spellEnd"/>
      <w:r>
        <w:t xml:space="preserve">, sindroamele de compresie nervoasă, </w:t>
      </w:r>
      <w:proofErr w:type="spellStart"/>
      <w:r>
        <w:t>tendinopatia</w:t>
      </w:r>
      <w:proofErr w:type="spellEnd"/>
      <w:r>
        <w:t xml:space="preserve"> </w:t>
      </w:r>
      <w:proofErr w:type="spellStart"/>
      <w:r>
        <w:t>ahileană</w:t>
      </w:r>
      <w:proofErr w:type="spellEnd"/>
      <w:r>
        <w:t xml:space="preserve"> și artropatiile inflamatorii </w:t>
      </w:r>
      <w:r>
        <w:rPr>
          <w:b/>
        </w:rPr>
        <w:t>(Clasa I, Nivel C)</w:t>
      </w:r>
      <w:hyperlink r:id="rId18">
        <w:r>
          <w:t xml:space="preserve"> </w:t>
        </w:r>
      </w:hyperlink>
      <w:hyperlink r:id="rId19">
        <w:r>
          <w:rPr>
            <w:color w:val="1155CC"/>
            <w:u w:val="single"/>
          </w:rPr>
          <w:t>[3]</w:t>
        </w:r>
      </w:hyperlink>
      <w:r>
        <w:t>.</w:t>
      </w:r>
    </w:p>
    <w:p w14:paraId="743F2C6E" w14:textId="77777777" w:rsidR="008E7A77" w:rsidRDefault="00B20ED4">
      <w:pPr>
        <w:numPr>
          <w:ilvl w:val="0"/>
          <w:numId w:val="3"/>
        </w:numPr>
        <w:spacing w:before="0" w:after="0"/>
        <w:jc w:val="both"/>
      </w:pPr>
      <w:r>
        <w:t xml:space="preserve">Abordarea terapeutică inițială este conservatoare și </w:t>
      </w:r>
      <w:proofErr w:type="spellStart"/>
      <w:r>
        <w:t>multimodală</w:t>
      </w:r>
      <w:proofErr w:type="spellEnd"/>
      <w:r>
        <w:t xml:space="preserve">. Educația pacientului privind natura afecțiunii, auto-managementul, modificarea activității și alegerea încălțămintei adecvate reprezintă o componentă esențială a tratamentului </w:t>
      </w:r>
      <w:r>
        <w:rPr>
          <w:b/>
        </w:rPr>
        <w:t>(Clasa I, Nivel C)</w:t>
      </w:r>
      <w:hyperlink r:id="rId20">
        <w:r>
          <w:t xml:space="preserve"> </w:t>
        </w:r>
      </w:hyperlink>
      <w:hyperlink r:id="rId21">
        <w:r>
          <w:rPr>
            <w:color w:val="1155CC"/>
            <w:u w:val="single"/>
          </w:rPr>
          <w:t>[4]</w:t>
        </w:r>
      </w:hyperlink>
      <w:r>
        <w:t xml:space="preserve">. Stretching-ul specific al fasciei plantare și al complexului </w:t>
      </w:r>
      <w:proofErr w:type="spellStart"/>
      <w:r>
        <w:t>gastrocnemian</w:t>
      </w:r>
      <w:proofErr w:type="spellEnd"/>
      <w:r>
        <w:t xml:space="preserve">-solear este recomandat pentru reducerea durerii și îmbunătățirea funcției pe termen scurt și lung </w:t>
      </w:r>
      <w:r>
        <w:rPr>
          <w:b/>
        </w:rPr>
        <w:t>(Clasa I, Nivel A)</w:t>
      </w:r>
      <w:hyperlink r:id="rId22">
        <w:r>
          <w:t xml:space="preserve"> </w:t>
        </w:r>
      </w:hyperlink>
      <w:hyperlink r:id="rId23">
        <w:r>
          <w:rPr>
            <w:color w:val="1155CC"/>
            <w:u w:val="single"/>
          </w:rPr>
          <w:t>[1]</w:t>
        </w:r>
      </w:hyperlink>
      <w:r>
        <w:t>,</w:t>
      </w:r>
      <w:hyperlink r:id="rId24">
        <w:r>
          <w:t xml:space="preserve"> </w:t>
        </w:r>
      </w:hyperlink>
      <w:hyperlink r:id="rId25">
        <w:r>
          <w:rPr>
            <w:color w:val="1155CC"/>
            <w:u w:val="single"/>
          </w:rPr>
          <w:t>[3]</w:t>
        </w:r>
      </w:hyperlink>
      <w:r>
        <w:t>. Bandajarea (</w:t>
      </w:r>
      <w:proofErr w:type="spellStart"/>
      <w:r>
        <w:t>taping</w:t>
      </w:r>
      <w:proofErr w:type="spellEnd"/>
      <w:r>
        <w:t xml:space="preserve">-ul) piciorului poate oferi ameliorare pe termen scurt a durerii și funcției, în combinație cu alte terapii </w:t>
      </w:r>
      <w:r>
        <w:rPr>
          <w:b/>
        </w:rPr>
        <w:t>(Clasa I, Nivel A)</w:t>
      </w:r>
      <w:hyperlink r:id="rId26">
        <w:r>
          <w:t xml:space="preserve"> </w:t>
        </w:r>
      </w:hyperlink>
      <w:hyperlink r:id="rId27">
        <w:r>
          <w:rPr>
            <w:color w:val="1155CC"/>
            <w:u w:val="single"/>
          </w:rPr>
          <w:t>[3]</w:t>
        </w:r>
      </w:hyperlink>
      <w:r>
        <w:t xml:space="preserve">. Pentru pacienții cu durere persistentă la primii pași dimineața, ar trebui luate în considerare atelele nocturne, utilizate pe o perioadă de 1-3 luni </w:t>
      </w:r>
      <w:r>
        <w:rPr>
          <w:b/>
        </w:rPr>
        <w:t>(Clasa I, Nivel A)</w:t>
      </w:r>
      <w:hyperlink r:id="rId28">
        <w:r>
          <w:t xml:space="preserve"> </w:t>
        </w:r>
      </w:hyperlink>
      <w:hyperlink r:id="rId29">
        <w:r>
          <w:rPr>
            <w:color w:val="1155CC"/>
            <w:u w:val="single"/>
          </w:rPr>
          <w:t>[3]</w:t>
        </w:r>
      </w:hyperlink>
      <w:r>
        <w:t xml:space="preserve">. </w:t>
      </w:r>
      <w:proofErr w:type="spellStart"/>
      <w:r>
        <w:t>Ortezele</w:t>
      </w:r>
      <w:proofErr w:type="spellEnd"/>
      <w:r>
        <w:t xml:space="preserve"> plantare, prefabricate sau personalizate, pot fi utilizate în combinație cu alte tratamente, deși nu sunt recomandate ca terapie izolată de primă intenție </w:t>
      </w:r>
      <w:r>
        <w:rPr>
          <w:b/>
        </w:rPr>
        <w:t xml:space="preserve">(Clasa </w:t>
      </w:r>
      <w:proofErr w:type="spellStart"/>
      <w:r>
        <w:rPr>
          <w:b/>
        </w:rPr>
        <w:t>IIb</w:t>
      </w:r>
      <w:proofErr w:type="spellEnd"/>
      <w:r>
        <w:rPr>
          <w:b/>
        </w:rPr>
        <w:t>, Nivel B/C)</w:t>
      </w:r>
      <w:hyperlink r:id="rId30">
        <w:r>
          <w:t xml:space="preserve"> </w:t>
        </w:r>
      </w:hyperlink>
      <w:hyperlink r:id="rId31">
        <w:r>
          <w:rPr>
            <w:color w:val="1155CC"/>
            <w:u w:val="single"/>
          </w:rPr>
          <w:t>[1]</w:t>
        </w:r>
      </w:hyperlink>
      <w:r>
        <w:t>,</w:t>
      </w:r>
      <w:hyperlink r:id="rId32">
        <w:r>
          <w:t xml:space="preserve"> </w:t>
        </w:r>
      </w:hyperlink>
      <w:hyperlink r:id="rId33">
        <w:r>
          <w:rPr>
            <w:color w:val="1155CC"/>
            <w:u w:val="single"/>
          </w:rPr>
          <w:t>[3]</w:t>
        </w:r>
      </w:hyperlink>
      <w:r>
        <w:t xml:space="preserve">. Terapia manuală, incluzând mobilizări articulare și ale țesuturilor moi, este recomandată pentru reducerea durerii și îmbunătățirea funcției </w:t>
      </w:r>
      <w:r>
        <w:rPr>
          <w:b/>
        </w:rPr>
        <w:t>(Clasa I, Nivel A)</w:t>
      </w:r>
      <w:hyperlink r:id="rId34">
        <w:r>
          <w:t xml:space="preserve"> </w:t>
        </w:r>
      </w:hyperlink>
      <w:hyperlink r:id="rId35">
        <w:r>
          <w:rPr>
            <w:color w:val="1155CC"/>
            <w:u w:val="single"/>
          </w:rPr>
          <w:t>[3]</w:t>
        </w:r>
      </w:hyperlink>
      <w:r>
        <w:t>.</w:t>
      </w:r>
    </w:p>
    <w:p w14:paraId="36986BE0" w14:textId="77777777" w:rsidR="008E7A77" w:rsidRDefault="00B20ED4">
      <w:pPr>
        <w:numPr>
          <w:ilvl w:val="0"/>
          <w:numId w:val="3"/>
        </w:numPr>
        <w:spacing w:before="0" w:after="0"/>
        <w:jc w:val="both"/>
      </w:pPr>
      <w:r>
        <w:t xml:space="preserve">Tratamentul medicamentos conservator include antiinflamatoarele nesteroidiene (AINS) orale sau topice, care pot fi utilizate pentru managementul durerii pe termen scurt, în special în fazele acute </w:t>
      </w:r>
      <w:r>
        <w:rPr>
          <w:b/>
        </w:rPr>
        <w:t xml:space="preserve">(Clasa </w:t>
      </w:r>
      <w:proofErr w:type="spellStart"/>
      <w:r>
        <w:rPr>
          <w:b/>
        </w:rPr>
        <w:t>IIb</w:t>
      </w:r>
      <w:proofErr w:type="spellEnd"/>
      <w:r>
        <w:rPr>
          <w:b/>
        </w:rPr>
        <w:t>, Nivel C)</w:t>
      </w:r>
      <w:hyperlink r:id="rId36">
        <w:r>
          <w:t xml:space="preserve"> </w:t>
        </w:r>
      </w:hyperlink>
      <w:hyperlink r:id="rId37">
        <w:r>
          <w:rPr>
            <w:color w:val="1155CC"/>
            <w:u w:val="single"/>
          </w:rPr>
          <w:t>[6]</w:t>
        </w:r>
      </w:hyperlink>
      <w:r>
        <w:t>,</w:t>
      </w:r>
      <w:hyperlink r:id="rId38">
        <w:r>
          <w:t xml:space="preserve"> </w:t>
        </w:r>
      </w:hyperlink>
      <w:hyperlink r:id="rId39">
        <w:r>
          <w:rPr>
            <w:color w:val="1155CC"/>
            <w:u w:val="single"/>
          </w:rPr>
          <w:t>[15]</w:t>
        </w:r>
      </w:hyperlink>
      <w:r>
        <w:t xml:space="preserve">. Injecțiile locale cu glucocorticoizi, preferabil sub ghidaj ecografic, pot fi luate în considerare pentru ameliorarea durerii pe termen scurt în cazurile neresponsive la alte tratamente conservatoare; acestea trebuie utilizate cu prudență din cauza riscurilor potențiale, iar recomandările recente sugerează o utilizare restrictivă în cazurile non-inflamatorii </w:t>
      </w:r>
      <w:r>
        <w:rPr>
          <w:b/>
        </w:rPr>
        <w:t>(Clasa variabilă I/</w:t>
      </w:r>
      <w:proofErr w:type="spellStart"/>
      <w:r>
        <w:rPr>
          <w:b/>
        </w:rPr>
        <w:t>IIa</w:t>
      </w:r>
      <w:proofErr w:type="spellEnd"/>
      <w:r>
        <w:rPr>
          <w:b/>
        </w:rPr>
        <w:t>/</w:t>
      </w:r>
      <w:proofErr w:type="spellStart"/>
      <w:r>
        <w:rPr>
          <w:b/>
        </w:rPr>
        <w:t>IIb</w:t>
      </w:r>
      <w:proofErr w:type="spellEnd"/>
      <w:r>
        <w:rPr>
          <w:b/>
        </w:rPr>
        <w:t>/III, Nivel A/B/C, în funcție de context și ghidaj)</w:t>
      </w:r>
      <w:hyperlink r:id="rId40">
        <w:r>
          <w:t xml:space="preserve"> </w:t>
        </w:r>
      </w:hyperlink>
      <w:hyperlink r:id="rId41">
        <w:r>
          <w:rPr>
            <w:color w:val="1155CC"/>
            <w:u w:val="single"/>
          </w:rPr>
          <w:t>[1]</w:t>
        </w:r>
      </w:hyperlink>
      <w:r>
        <w:t>,</w:t>
      </w:r>
      <w:hyperlink r:id="rId42">
        <w:r>
          <w:t xml:space="preserve"> </w:t>
        </w:r>
      </w:hyperlink>
      <w:hyperlink r:id="rId43">
        <w:r>
          <w:rPr>
            <w:color w:val="1155CC"/>
            <w:u w:val="single"/>
          </w:rPr>
          <w:t>[7]</w:t>
        </w:r>
      </w:hyperlink>
      <w:r>
        <w:t>,</w:t>
      </w:r>
      <w:hyperlink r:id="rId44">
        <w:r>
          <w:t xml:space="preserve"> </w:t>
        </w:r>
      </w:hyperlink>
      <w:hyperlink r:id="rId45">
        <w:r>
          <w:rPr>
            <w:color w:val="1155CC"/>
            <w:u w:val="single"/>
          </w:rPr>
          <w:t>[15]</w:t>
        </w:r>
      </w:hyperlink>
      <w:r>
        <w:t>,</w:t>
      </w:r>
      <w:hyperlink r:id="rId46">
        <w:r>
          <w:t xml:space="preserve"> </w:t>
        </w:r>
      </w:hyperlink>
      <w:hyperlink r:id="rId47">
        <w:r>
          <w:rPr>
            <w:color w:val="1155CC"/>
            <w:u w:val="single"/>
          </w:rPr>
          <w:t>[23]</w:t>
        </w:r>
      </w:hyperlink>
      <w:r>
        <w:t>.</w:t>
      </w:r>
    </w:p>
    <w:p w14:paraId="106F4A38" w14:textId="77777777" w:rsidR="008E7A77" w:rsidRDefault="00B20ED4">
      <w:pPr>
        <w:numPr>
          <w:ilvl w:val="0"/>
          <w:numId w:val="3"/>
        </w:numPr>
        <w:spacing w:before="0" w:after="0"/>
        <w:jc w:val="both"/>
      </w:pPr>
      <w:r>
        <w:t xml:space="preserve">Pentru cazurile cronice sau refractare la tratamentele conservatoare inițiale, pot fi luate în considerare opțiuni terapeutice suplimentare. Terapia cu unde de șoc extracorporale (ESWT) poate fi o opțiune pentru pacienții cu PCFP cronică (&gt;3-6 luni), deși eficacitatea variază în funcție de tipul de ESWT și protocolul utilizat </w:t>
      </w:r>
      <w:r>
        <w:rPr>
          <w:b/>
        </w:rPr>
        <w:t xml:space="preserve">(Clasa </w:t>
      </w:r>
      <w:proofErr w:type="spellStart"/>
      <w:r>
        <w:rPr>
          <w:b/>
        </w:rPr>
        <w:t>IIb</w:t>
      </w:r>
      <w:proofErr w:type="spellEnd"/>
      <w:r>
        <w:rPr>
          <w:b/>
        </w:rPr>
        <w:t>, Nivel B/C)</w:t>
      </w:r>
      <w:hyperlink r:id="rId48">
        <w:r>
          <w:t xml:space="preserve"> </w:t>
        </w:r>
      </w:hyperlink>
      <w:hyperlink r:id="rId49">
        <w:r>
          <w:rPr>
            <w:color w:val="1155CC"/>
            <w:u w:val="single"/>
          </w:rPr>
          <w:t>[1]</w:t>
        </w:r>
      </w:hyperlink>
      <w:r>
        <w:t>,</w:t>
      </w:r>
      <w:hyperlink r:id="rId50">
        <w:r>
          <w:t xml:space="preserve"> </w:t>
        </w:r>
      </w:hyperlink>
      <w:hyperlink r:id="rId51">
        <w:r>
          <w:rPr>
            <w:color w:val="1155CC"/>
            <w:u w:val="single"/>
          </w:rPr>
          <w:t>[4]</w:t>
        </w:r>
      </w:hyperlink>
      <w:r>
        <w:t>,</w:t>
      </w:r>
      <w:hyperlink r:id="rId52">
        <w:r>
          <w:t xml:space="preserve"> </w:t>
        </w:r>
      </w:hyperlink>
      <w:hyperlink r:id="rId53">
        <w:r>
          <w:rPr>
            <w:color w:val="1155CC"/>
            <w:u w:val="single"/>
          </w:rPr>
          <w:t>[15]</w:t>
        </w:r>
      </w:hyperlink>
      <w:r>
        <w:t xml:space="preserve">. Terapia cu laser de nivel scăzut (LLLT) ar trebui luată în considerare ca parte a unui program de reabilitare pentru reducerea durerii pe termen scurt </w:t>
      </w:r>
      <w:r>
        <w:rPr>
          <w:b/>
        </w:rPr>
        <w:t xml:space="preserve">(Clasa </w:t>
      </w:r>
      <w:proofErr w:type="spellStart"/>
      <w:r>
        <w:rPr>
          <w:b/>
        </w:rPr>
        <w:t>IIa</w:t>
      </w:r>
      <w:proofErr w:type="spellEnd"/>
      <w:r>
        <w:rPr>
          <w:b/>
        </w:rPr>
        <w:t>, Nivel B)</w:t>
      </w:r>
      <w:hyperlink r:id="rId54">
        <w:r>
          <w:t xml:space="preserve"> </w:t>
        </w:r>
      </w:hyperlink>
      <w:hyperlink r:id="rId55">
        <w:r>
          <w:rPr>
            <w:color w:val="1155CC"/>
            <w:u w:val="single"/>
          </w:rPr>
          <w:t>[3]</w:t>
        </w:r>
      </w:hyperlink>
      <w:r>
        <w:t xml:space="preserve">. De asemenea, radioterapia cu doze mici (LD-RT) poate fi o opțiune pentru PCFP cronică, dureroasă, neresponsivă la alte tratamente conservatoare, conform recomandărilor unor societăți de radio-oncologie </w:t>
      </w:r>
      <w:r>
        <w:rPr>
          <w:b/>
        </w:rPr>
        <w:t>(Clasa I, Nivel A/B, conform DEGRO)</w:t>
      </w:r>
      <w:hyperlink r:id="rId56">
        <w:r>
          <w:t xml:space="preserve"> </w:t>
        </w:r>
      </w:hyperlink>
      <w:hyperlink r:id="rId57">
        <w:r>
          <w:rPr>
            <w:color w:val="1155CC"/>
            <w:u w:val="single"/>
          </w:rPr>
          <w:t>[26]</w:t>
        </w:r>
      </w:hyperlink>
      <w:r>
        <w:t>.</w:t>
      </w:r>
    </w:p>
    <w:p w14:paraId="187EF1A8" w14:textId="77777777" w:rsidR="008E7A77" w:rsidRDefault="00B20ED4">
      <w:pPr>
        <w:numPr>
          <w:ilvl w:val="0"/>
          <w:numId w:val="3"/>
        </w:numPr>
        <w:spacing w:before="0" w:after="0"/>
        <w:jc w:val="both"/>
      </w:pPr>
      <w:r>
        <w:t xml:space="preserve">Tratamentul chirurgical, incluzând proceduri precum </w:t>
      </w:r>
      <w:proofErr w:type="spellStart"/>
      <w:r>
        <w:t>fasciotomia</w:t>
      </w:r>
      <w:proofErr w:type="spellEnd"/>
      <w:r>
        <w:t xml:space="preserve"> plantară sau recesiunea </w:t>
      </w:r>
      <w:proofErr w:type="spellStart"/>
      <w:r>
        <w:t>gastrocnemiană</w:t>
      </w:r>
      <w:proofErr w:type="spellEnd"/>
      <w:r>
        <w:t xml:space="preserve">, este rezervat unui procent mic de pacienți cu simptome severe și invalidante, care nu au răspuns la un tratament conservator comprehensiv aplicat timp de cel puțin 6-12 luni </w:t>
      </w:r>
      <w:r>
        <w:rPr>
          <w:b/>
        </w:rPr>
        <w:t xml:space="preserve">(Clasa </w:t>
      </w:r>
      <w:proofErr w:type="spellStart"/>
      <w:r>
        <w:rPr>
          <w:b/>
        </w:rPr>
        <w:t>IIb</w:t>
      </w:r>
      <w:proofErr w:type="spellEnd"/>
      <w:r>
        <w:rPr>
          <w:b/>
        </w:rPr>
        <w:t>, Nivel C)</w:t>
      </w:r>
      <w:hyperlink r:id="rId58">
        <w:r>
          <w:t xml:space="preserve"> </w:t>
        </w:r>
      </w:hyperlink>
      <w:hyperlink r:id="rId59">
        <w:r>
          <w:rPr>
            <w:color w:val="1155CC"/>
            <w:u w:val="single"/>
          </w:rPr>
          <w:t>[1]</w:t>
        </w:r>
      </w:hyperlink>
      <w:r>
        <w:t>,</w:t>
      </w:r>
      <w:hyperlink r:id="rId60">
        <w:r>
          <w:t xml:space="preserve"> </w:t>
        </w:r>
      </w:hyperlink>
      <w:hyperlink r:id="rId61">
        <w:r>
          <w:rPr>
            <w:color w:val="1155CC"/>
            <w:u w:val="single"/>
          </w:rPr>
          <w:t>[9]</w:t>
        </w:r>
      </w:hyperlink>
      <w:r>
        <w:t>,</w:t>
      </w:r>
      <w:hyperlink r:id="rId62">
        <w:r>
          <w:t xml:space="preserve"> </w:t>
        </w:r>
      </w:hyperlink>
      <w:hyperlink r:id="rId63">
        <w:r>
          <w:rPr>
            <w:color w:val="1155CC"/>
            <w:u w:val="single"/>
          </w:rPr>
          <w:t>[15]</w:t>
        </w:r>
      </w:hyperlink>
      <w:r>
        <w:t>.</w:t>
      </w:r>
    </w:p>
    <w:p w14:paraId="59096D0E" w14:textId="77777777" w:rsidR="008E7A77" w:rsidRDefault="00B20ED4">
      <w:pPr>
        <w:numPr>
          <w:ilvl w:val="0"/>
          <w:numId w:val="3"/>
        </w:numPr>
        <w:spacing w:before="0" w:after="0"/>
        <w:jc w:val="both"/>
      </w:pPr>
      <w:bookmarkStart w:id="3" w:name="_heading=h.xty038noejam" w:colFirst="0" w:colLast="0"/>
      <w:bookmarkEnd w:id="3"/>
      <w:r>
        <w:t xml:space="preserve">Indiferent de schema terapeutică aplicată, supravegherea pacienților post-tratament este esențială pentru monitorizarea evoluției, managementul prompt al eventualelor recurențe și consolidarea măsurilor profilactice pe termen lung (Clasa </w:t>
      </w:r>
      <w:proofErr w:type="spellStart"/>
      <w:r>
        <w:t>IIa</w:t>
      </w:r>
      <w:proofErr w:type="spellEnd"/>
      <w:r>
        <w:t>, Nivel C)</w:t>
      </w:r>
      <w:hyperlink r:id="rId64">
        <w:r>
          <w:rPr>
            <w:color w:val="1155CC"/>
            <w:u w:val="single"/>
          </w:rPr>
          <w:t xml:space="preserve"> [3]</w:t>
        </w:r>
      </w:hyperlink>
      <w:r>
        <w:t>,</w:t>
      </w:r>
      <w:hyperlink r:id="rId65">
        <w:r>
          <w:rPr>
            <w:color w:val="1155CC"/>
            <w:u w:val="single"/>
          </w:rPr>
          <w:t xml:space="preserve"> [5]</w:t>
        </w:r>
      </w:hyperlink>
      <w:r>
        <w:t>,</w:t>
      </w:r>
      <w:hyperlink r:id="rId66">
        <w:r>
          <w:rPr>
            <w:color w:val="1155CC"/>
            <w:u w:val="single"/>
          </w:rPr>
          <w:t xml:space="preserve"> [19]</w:t>
        </w:r>
      </w:hyperlink>
      <w:r>
        <w:t>.</w:t>
      </w:r>
    </w:p>
    <w:p w14:paraId="59A9A6AC" w14:textId="77777777" w:rsidR="008E7A77" w:rsidRDefault="00B20ED4">
      <w:pPr>
        <w:pStyle w:val="Titlu1"/>
        <w:spacing w:before="0" w:after="0"/>
      </w:pPr>
      <w:bookmarkStart w:id="4" w:name="_heading=h.51z2pe24uwxu" w:colFirst="0" w:colLast="0"/>
      <w:bookmarkEnd w:id="4"/>
      <w:r>
        <w:br w:type="page"/>
      </w:r>
    </w:p>
    <w:p w14:paraId="5C6C0699" w14:textId="77777777" w:rsidR="008E7A77" w:rsidRDefault="00B20ED4">
      <w:pPr>
        <w:pStyle w:val="Titlu1"/>
        <w:spacing w:before="0" w:after="0"/>
      </w:pPr>
      <w:bookmarkStart w:id="5" w:name="_heading=h.jnpafc1oqk2e" w:colFirst="0" w:colLast="0"/>
      <w:bookmarkEnd w:id="5"/>
      <w:r>
        <w:lastRenderedPageBreak/>
        <w:t>PREFAŢĂ</w:t>
      </w:r>
    </w:p>
    <w:p w14:paraId="37460DEC" w14:textId="77777777" w:rsidR="008E7A77" w:rsidRDefault="00B20ED4">
      <w:pPr>
        <w:spacing w:before="0" w:after="0"/>
        <w:ind w:firstLine="566"/>
        <w:jc w:val="both"/>
      </w:pPr>
      <w:r>
        <w:t>Prezentul Protocol Clinic Național (PCN) privind "Tratamentul pintenilor calcaneeni și al fasciitei plantare" a fost elaborat de către grupul de lucru comun al IMSP Spitalul Clinic de Traumatologie şi Ortopedie, IMSP Institutul Oncologic și al Catedrei de Ortopedie şi Traumatologie a Universității de Stat de Medicină şi Farmacie „Nicolae Testemiţanu”, sub egida Ministerului Sănătății al Republicii Moldova.</w:t>
      </w:r>
    </w:p>
    <w:p w14:paraId="1590F79F" w14:textId="77777777" w:rsidR="008E7A77" w:rsidRDefault="00B20ED4">
      <w:pPr>
        <w:spacing w:before="0" w:after="0"/>
        <w:ind w:firstLine="566"/>
        <w:jc w:val="both"/>
      </w:pPr>
      <w:r>
        <w:t>Elaborarea acestui protocol s-a bazat pe analiza și adaptarea recomandărilor din ghidurile de bună practică internaționale actuale, susținute de dovezi științifice robuste, referitoare la diagnosticul, tratamentul și managementul pe termen lung al pacienților cu pinteni calcaneeni și fasciită plantară. S-a urmărit integrarea celor mai recente date din literatura de specialitate cu particularitățile sistemului de sănătate din Republica Moldova.</w:t>
      </w:r>
    </w:p>
    <w:p w14:paraId="75783CEA" w14:textId="77777777" w:rsidR="008E7A77" w:rsidRDefault="00B20ED4">
      <w:pPr>
        <w:spacing w:before="0" w:after="0"/>
        <w:ind w:firstLine="566"/>
        <w:jc w:val="both"/>
      </w:pPr>
      <w:r>
        <w:t>Scopul principal al acestui document normativ este de a oferi un cadru unitar și actualizat pentru abordarea fasciitei plantare și a durerii asociate pintenilor calcaneeni, contribuind la standardizarea conduitelor medicale, la îmbunătățirea calității actului medical și la creșterea siguranței pacientului. Protocolul clinic național este destinat tuturor profesioniștilor din domeniul sănătății implicați în îngrijirea pacienților cu această afecțiune, la toate nivelurile de asistență medicală.</w:t>
      </w:r>
    </w:p>
    <w:p w14:paraId="20C5D904" w14:textId="77777777" w:rsidR="008E7A77" w:rsidRDefault="00B20ED4">
      <w:pPr>
        <w:spacing w:before="0" w:after="0"/>
        <w:ind w:firstLine="566"/>
        <w:jc w:val="both"/>
      </w:pPr>
      <w:r>
        <w:t>Acest protocol va servi drept document de referință pentru elaborarea și implementarea protocoalelor clinice instituționale, adaptate la specificul și resursele fiecărui prestator de servicii medicale. La recomandarea Ministerului Sănătății al Republicii Moldova, pentru monitorizarea implementării protocoalelor la nivel instituțional, pot fi utilizate formulare și indicatori suplimentari, care nu sunt incluși în mod exhaustiv în prezentul document.</w:t>
      </w:r>
    </w:p>
    <w:p w14:paraId="6123399B" w14:textId="77777777" w:rsidR="008E7A77" w:rsidRDefault="00B20ED4">
      <w:pPr>
        <w:spacing w:before="0" w:after="0"/>
        <w:ind w:firstLine="566"/>
        <w:jc w:val="both"/>
      </w:pPr>
      <w:r>
        <w:t>Grupul de autori își exprimă convingerea că implementarea riguroasă a prevederilor acestui protocol va contribui la optimizarea managementului pacienților cu pinteni calcaneeni și fasciită plantară, la reducerea impactului socio-economic al acestei patologii și la îmbunătățirea stării de sănătate a populației.</w:t>
      </w:r>
    </w:p>
    <w:p w14:paraId="1F65D045" w14:textId="77777777" w:rsidR="008E7A77" w:rsidRDefault="008E7A77">
      <w:pPr>
        <w:spacing w:before="0" w:after="0"/>
        <w:ind w:firstLine="566"/>
        <w:jc w:val="both"/>
        <w:rPr>
          <w:color w:val="181717"/>
        </w:rPr>
      </w:pPr>
      <w:bookmarkStart w:id="6" w:name="_heading=h.p8vxb0qq96lb" w:colFirst="0" w:colLast="0"/>
      <w:bookmarkEnd w:id="6"/>
    </w:p>
    <w:p w14:paraId="1FF39C31" w14:textId="77777777" w:rsidR="008E7A77" w:rsidRDefault="00B20ED4">
      <w:pPr>
        <w:pStyle w:val="Titlu1"/>
        <w:spacing w:before="0" w:after="0"/>
      </w:pPr>
      <w:bookmarkStart w:id="7" w:name="_heading=h.abx3fivm9lf8" w:colFirst="0" w:colLast="0"/>
      <w:bookmarkEnd w:id="7"/>
      <w:r>
        <w:t>A.PARTEA INTRODUCTIVĂ</w:t>
      </w:r>
    </w:p>
    <w:p w14:paraId="5FBBD552" w14:textId="77777777" w:rsidR="008E7A77" w:rsidRDefault="00B20ED4">
      <w:pPr>
        <w:pStyle w:val="Titlu1"/>
        <w:spacing w:before="0" w:after="0" w:line="276" w:lineRule="auto"/>
        <w:rPr>
          <w:i/>
          <w:color w:val="181717"/>
          <w:sz w:val="22"/>
          <w:szCs w:val="22"/>
        </w:rPr>
      </w:pPr>
      <w:bookmarkStart w:id="8" w:name="_heading=h.ux3l7bw0o6f5" w:colFirst="0" w:colLast="0"/>
      <w:bookmarkEnd w:id="8"/>
      <w:r>
        <w:t>A.1 Diagnosticul:</w:t>
      </w:r>
      <w:r>
        <w:rPr>
          <w:i/>
          <w:color w:val="181717"/>
          <w:sz w:val="22"/>
          <w:szCs w:val="22"/>
        </w:rPr>
        <w:t xml:space="preserve"> </w:t>
      </w:r>
    </w:p>
    <w:p w14:paraId="43F39C9B" w14:textId="77777777" w:rsidR="008E7A77" w:rsidRDefault="00B20ED4">
      <w:pPr>
        <w:keepNext/>
        <w:keepLines/>
        <w:pBdr>
          <w:top w:val="nil"/>
          <w:left w:val="nil"/>
          <w:bottom w:val="nil"/>
          <w:right w:val="nil"/>
          <w:between w:val="nil"/>
        </w:pBdr>
        <w:spacing w:before="0" w:after="0" w:line="276" w:lineRule="auto"/>
        <w:rPr>
          <w:color w:val="000000"/>
        </w:rPr>
      </w:pPr>
      <w:r>
        <w:rPr>
          <w:color w:val="181717"/>
        </w:rPr>
        <w:t>Pinteni calcaneeni și fasciita plantară</w:t>
      </w:r>
    </w:p>
    <w:p w14:paraId="73CBBCC6" w14:textId="77777777" w:rsidR="008E7A77" w:rsidRDefault="00B20ED4">
      <w:pPr>
        <w:spacing w:before="0" w:after="0" w:line="259" w:lineRule="auto"/>
        <w:ind w:left="283"/>
        <w:rPr>
          <w:rFonts w:ascii="Calibri" w:eastAsia="Calibri" w:hAnsi="Calibri" w:cs="Calibri"/>
        </w:rPr>
      </w:pPr>
      <w:r>
        <w:rPr>
          <w:b/>
          <w:i/>
          <w:color w:val="181717"/>
        </w:rPr>
        <w:t>Exemple de diagnostic clinic:</w:t>
      </w:r>
    </w:p>
    <w:p w14:paraId="6A15E94B" w14:textId="77777777" w:rsidR="008E7A77" w:rsidRDefault="00B20ED4">
      <w:pPr>
        <w:numPr>
          <w:ilvl w:val="0"/>
          <w:numId w:val="17"/>
        </w:numPr>
        <w:spacing w:before="0" w:after="0" w:line="260" w:lineRule="auto"/>
        <w:ind w:left="850" w:hanging="566"/>
        <w:jc w:val="both"/>
      </w:pPr>
      <w:r>
        <w:t>Fasciită plantară cronică, picior stâng, cu prezența unui pinten calcanean inferior, fără răspuns la tratamentul conservator inițial.</w:t>
      </w:r>
    </w:p>
    <w:p w14:paraId="65A3DBB4" w14:textId="77777777" w:rsidR="008E7A77" w:rsidRDefault="00B20ED4">
      <w:pPr>
        <w:numPr>
          <w:ilvl w:val="0"/>
          <w:numId w:val="17"/>
        </w:numPr>
        <w:spacing w:before="0" w:after="0" w:line="260" w:lineRule="auto"/>
        <w:ind w:left="850" w:hanging="566"/>
        <w:jc w:val="both"/>
      </w:pPr>
      <w:r>
        <w:t>Durere acută la nivelul călcâiului drept (talalgie plantară medială), sugestivă pentru fasciită plantară, cu limitarea funcțională a mersului.</w:t>
      </w:r>
    </w:p>
    <w:p w14:paraId="5A307316" w14:textId="77777777" w:rsidR="008E7A77" w:rsidRDefault="00B20ED4">
      <w:pPr>
        <w:numPr>
          <w:ilvl w:val="0"/>
          <w:numId w:val="17"/>
        </w:numPr>
        <w:spacing w:before="0" w:after="0" w:line="260" w:lineRule="auto"/>
        <w:ind w:left="850" w:hanging="566"/>
        <w:jc w:val="both"/>
      </w:pPr>
      <w:r>
        <w:t>Sindromul pintenului calcanean bilateral, cu fasciită plantară asociată,</w:t>
      </w:r>
    </w:p>
    <w:p w14:paraId="0FBC0603" w14:textId="77777777" w:rsidR="008E7A77" w:rsidRDefault="00B20ED4">
      <w:pPr>
        <w:pStyle w:val="Titlu1"/>
        <w:spacing w:before="0" w:after="0" w:line="276" w:lineRule="auto"/>
      </w:pPr>
      <w:bookmarkStart w:id="9" w:name="_heading=h.ymadn3s7ssaz" w:colFirst="0" w:colLast="0"/>
      <w:bookmarkEnd w:id="9"/>
      <w:r>
        <w:t>A.2 Codul bolii</w:t>
      </w:r>
    </w:p>
    <w:p w14:paraId="3B3F4D99" w14:textId="77777777" w:rsidR="008E7A77" w:rsidRDefault="00B20ED4">
      <w:pPr>
        <w:spacing w:before="0" w:after="0" w:line="260" w:lineRule="auto"/>
        <w:jc w:val="both"/>
        <w:rPr>
          <w:color w:val="181717"/>
        </w:rPr>
      </w:pPr>
      <w:r>
        <w:rPr>
          <w:color w:val="181717"/>
        </w:rPr>
        <w:t>M77.3 Exostoza calcaneană</w:t>
      </w:r>
    </w:p>
    <w:p w14:paraId="0690BC61" w14:textId="77777777" w:rsidR="008E7A77" w:rsidRDefault="00B20ED4">
      <w:pPr>
        <w:spacing w:before="0" w:after="0" w:line="260" w:lineRule="auto"/>
        <w:jc w:val="both"/>
        <w:rPr>
          <w:color w:val="181717"/>
        </w:rPr>
      </w:pPr>
      <w:bookmarkStart w:id="10" w:name="_heading=h.z05ybb90kx2o" w:colFirst="0" w:colLast="0"/>
      <w:bookmarkEnd w:id="10"/>
      <w:r>
        <w:rPr>
          <w:color w:val="181717"/>
        </w:rPr>
        <w:t>M72.2 Fibromatoza aponevrozei plantare</w:t>
      </w:r>
    </w:p>
    <w:p w14:paraId="799787E3" w14:textId="77777777" w:rsidR="008E7A77" w:rsidRDefault="00B20ED4">
      <w:pPr>
        <w:spacing w:before="0" w:after="0" w:line="260" w:lineRule="auto"/>
        <w:jc w:val="both"/>
        <w:rPr>
          <w:color w:val="181717"/>
        </w:rPr>
      </w:pPr>
      <w:bookmarkStart w:id="11" w:name="_heading=h.5mx3ximeklb8" w:colFirst="0" w:colLast="0"/>
      <w:bookmarkEnd w:id="11"/>
      <w:r>
        <w:rPr>
          <w:color w:val="181717"/>
        </w:rPr>
        <w:tab/>
        <w:t>Fasciita plantară</w:t>
      </w:r>
    </w:p>
    <w:p w14:paraId="45450793" w14:textId="77777777" w:rsidR="008E7A77" w:rsidRDefault="00B20ED4">
      <w:pPr>
        <w:pStyle w:val="Titlu1"/>
        <w:spacing w:before="0" w:after="0" w:line="276" w:lineRule="auto"/>
      </w:pPr>
      <w:bookmarkStart w:id="12" w:name="_heading=h.wos4t1ukuz1h" w:colFirst="0" w:colLast="0"/>
      <w:bookmarkEnd w:id="12"/>
      <w:r>
        <w:t>A.3 Utilizatorii</w:t>
      </w:r>
    </w:p>
    <w:p w14:paraId="044072D7" w14:textId="77777777" w:rsidR="008E7A77" w:rsidRDefault="00B20ED4">
      <w:pPr>
        <w:numPr>
          <w:ilvl w:val="0"/>
          <w:numId w:val="15"/>
        </w:numPr>
        <w:spacing w:before="0" w:after="0"/>
        <w:ind w:hanging="360"/>
        <w:jc w:val="both"/>
      </w:pPr>
      <w:r>
        <w:rPr>
          <w:color w:val="181717"/>
        </w:rPr>
        <w:t>Prestatorii serviciilor de asistență medicală primară (medici de familie, asistentele medicale de familie).</w:t>
      </w:r>
    </w:p>
    <w:p w14:paraId="37824CD1" w14:textId="77777777" w:rsidR="008E7A77" w:rsidRDefault="00B20ED4">
      <w:pPr>
        <w:numPr>
          <w:ilvl w:val="0"/>
          <w:numId w:val="15"/>
        </w:numPr>
        <w:spacing w:before="0" w:after="0"/>
        <w:ind w:hanging="360"/>
        <w:jc w:val="both"/>
      </w:pPr>
      <w:r>
        <w:rPr>
          <w:color w:val="181717"/>
        </w:rPr>
        <w:t>Prestatorii serviciilor de asistență medicală specializată de ambulator (medici ortopezi traumatologi, chirurgi).</w:t>
      </w:r>
    </w:p>
    <w:p w14:paraId="1CC9B5EF" w14:textId="77777777" w:rsidR="008E7A77" w:rsidRDefault="00B20ED4">
      <w:pPr>
        <w:numPr>
          <w:ilvl w:val="0"/>
          <w:numId w:val="14"/>
        </w:numPr>
        <w:spacing w:before="0" w:after="0" w:line="260" w:lineRule="auto"/>
        <w:ind w:hanging="360"/>
        <w:jc w:val="both"/>
      </w:pPr>
      <w:r>
        <w:t>Prestatorii serviciilor de asistență medicală spitalicească (</w:t>
      </w:r>
      <w:r>
        <w:rPr>
          <w:color w:val="181717"/>
        </w:rPr>
        <w:t>Secţiile/paturi de chirurgie, secţii de ortopedie şi traumatologie, radioterapie, reanimare şi terapie intensivă ale spitalelor raionale; municipale (medici ortopezi traumatologi, chirurgi).</w:t>
      </w:r>
    </w:p>
    <w:p w14:paraId="01555AA9" w14:textId="77777777" w:rsidR="008E7A77" w:rsidRDefault="00B20ED4">
      <w:pPr>
        <w:numPr>
          <w:ilvl w:val="0"/>
          <w:numId w:val="14"/>
        </w:numPr>
        <w:spacing w:before="0" w:after="0" w:line="260" w:lineRule="auto"/>
        <w:ind w:hanging="360"/>
        <w:jc w:val="both"/>
      </w:pPr>
      <w:r>
        <w:lastRenderedPageBreak/>
        <w:t>Prestatorii serviciilor de asistență medicală spitalicească (</w:t>
      </w:r>
      <w:r>
        <w:rPr>
          <w:color w:val="181717"/>
        </w:rPr>
        <w:t>Secţiile de ortopedie şi traumatologie, radioterapie, ale spitalelor republicane (medici ortopezi traumatologi, chirurgi).</w:t>
      </w:r>
    </w:p>
    <w:p w14:paraId="4283A7C9" w14:textId="77777777" w:rsidR="008E7A77" w:rsidRDefault="00B20ED4">
      <w:pPr>
        <w:numPr>
          <w:ilvl w:val="0"/>
          <w:numId w:val="14"/>
        </w:numPr>
        <w:spacing w:before="0" w:after="0" w:line="260" w:lineRule="auto"/>
        <w:ind w:hanging="360"/>
        <w:jc w:val="both"/>
      </w:pPr>
      <w:r>
        <w:rPr>
          <w:color w:val="181717"/>
        </w:rPr>
        <w:t>Asistenţi sociali</w:t>
      </w:r>
    </w:p>
    <w:p w14:paraId="4FC8B22C" w14:textId="77777777" w:rsidR="008E7A77" w:rsidRDefault="00B20ED4">
      <w:pPr>
        <w:spacing w:before="0" w:after="0" w:line="260" w:lineRule="auto"/>
        <w:ind w:left="-5" w:hanging="10"/>
        <w:jc w:val="both"/>
        <w:rPr>
          <w:color w:val="181717"/>
        </w:rPr>
      </w:pPr>
      <w:bookmarkStart w:id="13" w:name="_heading=h.zetpl7hz668t" w:colFirst="0" w:colLast="0"/>
      <w:bookmarkEnd w:id="13"/>
      <w:r>
        <w:rPr>
          <w:b/>
          <w:i/>
          <w:color w:val="181717"/>
        </w:rPr>
        <w:t>Notă</w:t>
      </w:r>
      <w:r>
        <w:rPr>
          <w:color w:val="181717"/>
        </w:rPr>
        <w:t>: Protocolul, la necesitate, poate fi utilizat şi de alţi specialişti.</w:t>
      </w:r>
    </w:p>
    <w:p w14:paraId="6168135B" w14:textId="77777777" w:rsidR="008E7A77" w:rsidRDefault="00B20ED4">
      <w:pPr>
        <w:pStyle w:val="Titlu1"/>
        <w:spacing w:before="0" w:after="0" w:line="276" w:lineRule="auto"/>
      </w:pPr>
      <w:bookmarkStart w:id="14" w:name="_heading=h.r70iy044rpen" w:colFirst="0" w:colLast="0"/>
      <w:bookmarkEnd w:id="14"/>
      <w:r>
        <w:t>A.4 Obiectivele protocolului</w:t>
      </w:r>
    </w:p>
    <w:p w14:paraId="70BB6DEF" w14:textId="77777777" w:rsidR="008E7A77" w:rsidRDefault="00B20ED4">
      <w:pPr>
        <w:numPr>
          <w:ilvl w:val="0"/>
          <w:numId w:val="18"/>
        </w:numPr>
        <w:spacing w:before="0" w:after="0"/>
        <w:jc w:val="both"/>
      </w:pPr>
      <w:r>
        <w:rPr>
          <w:color w:val="181717"/>
        </w:rPr>
        <w:t>Sporirea calității diagnosticului clinic, paraclinic și a tratamentului pintenilor calcaneeni și al fasciitei plantare, bazat pe dovezi științifice actuale.</w:t>
      </w:r>
    </w:p>
    <w:p w14:paraId="61756EE5" w14:textId="77777777" w:rsidR="008E7A77" w:rsidRDefault="00B20ED4">
      <w:pPr>
        <w:numPr>
          <w:ilvl w:val="0"/>
          <w:numId w:val="18"/>
        </w:numPr>
        <w:spacing w:before="0" w:after="0"/>
        <w:jc w:val="both"/>
      </w:pPr>
      <w:r>
        <w:rPr>
          <w:color w:val="181717"/>
        </w:rPr>
        <w:t>Asigurarea eșalonării corecte a pacientului cu pinteni calcaneeni și fasciită plantară către nivelul de asistență medicală corespunzător și către specialistul în domeniu (ortoped-traumatolog, medic de reabilitare) pentru aplicarea unui tratament adecvat și în timp util.</w:t>
      </w:r>
    </w:p>
    <w:p w14:paraId="712C37CE" w14:textId="77777777" w:rsidR="008E7A77" w:rsidRDefault="00B20ED4">
      <w:pPr>
        <w:numPr>
          <w:ilvl w:val="0"/>
          <w:numId w:val="18"/>
        </w:numPr>
        <w:spacing w:before="0" w:after="0"/>
        <w:jc w:val="both"/>
      </w:pPr>
      <w:r>
        <w:rPr>
          <w:color w:val="181717"/>
        </w:rPr>
        <w:t>Reducerea duratei simptomatologiei, prevenirea cronicizării afecțiunii și a complicațiilor asociate (de exemplu, limitarea mobilității, afectarea calității vieții).</w:t>
      </w:r>
    </w:p>
    <w:p w14:paraId="4865DA43" w14:textId="77777777" w:rsidR="008E7A77" w:rsidRDefault="00B20ED4">
      <w:pPr>
        <w:numPr>
          <w:ilvl w:val="0"/>
          <w:numId w:val="18"/>
        </w:numPr>
        <w:spacing w:before="0" w:after="0"/>
        <w:jc w:val="both"/>
      </w:pPr>
      <w:r>
        <w:rPr>
          <w:color w:val="181717"/>
        </w:rPr>
        <w:t>Optimizarea managementului terapeutic al pacienților cu pinteni calcaneeni și fasciită plantară la toate nivelurile de asistență medicală.</w:t>
      </w:r>
    </w:p>
    <w:p w14:paraId="06732312" w14:textId="77777777" w:rsidR="008E7A77" w:rsidRDefault="00B20ED4">
      <w:pPr>
        <w:numPr>
          <w:ilvl w:val="0"/>
          <w:numId w:val="18"/>
        </w:numPr>
        <w:spacing w:before="0" w:after="0"/>
        <w:jc w:val="both"/>
      </w:pPr>
      <w:r>
        <w:rPr>
          <w:color w:val="181717"/>
        </w:rPr>
        <w:t>Promovarea unei abordări multidisciplinare în managementul pacienților cu această afecțiune.</w:t>
      </w:r>
    </w:p>
    <w:p w14:paraId="0A151E24" w14:textId="77777777" w:rsidR="008E7A77" w:rsidRDefault="00B20ED4">
      <w:pPr>
        <w:numPr>
          <w:ilvl w:val="0"/>
          <w:numId w:val="18"/>
        </w:numPr>
        <w:spacing w:before="0" w:after="0"/>
        <w:jc w:val="both"/>
      </w:pPr>
      <w:r>
        <w:rPr>
          <w:color w:val="181717"/>
        </w:rPr>
        <w:t>Standardizarea conduitelor terapeutice în vederea reducerii variabilității nejustificate în practica medicală.</w:t>
      </w:r>
    </w:p>
    <w:p w14:paraId="6732122F" w14:textId="77777777" w:rsidR="008E7A77" w:rsidRDefault="00B20ED4">
      <w:pPr>
        <w:numPr>
          <w:ilvl w:val="0"/>
          <w:numId w:val="18"/>
        </w:numPr>
        <w:spacing w:before="0" w:after="0"/>
        <w:jc w:val="both"/>
      </w:pPr>
      <w:r>
        <w:rPr>
          <w:color w:val="181717"/>
        </w:rPr>
        <w:t>Îmbunătățirea rezultatelor funcționale și a calității vieții pacienților afectați.</w:t>
      </w:r>
    </w:p>
    <w:p w14:paraId="06F07D61" w14:textId="77777777" w:rsidR="008E7A77" w:rsidRDefault="008E7A77">
      <w:pPr>
        <w:spacing w:before="0" w:after="0"/>
        <w:ind w:left="360"/>
        <w:jc w:val="both"/>
      </w:pPr>
      <w:bookmarkStart w:id="15" w:name="_heading=h.lwy4m52crzlg" w:colFirst="0" w:colLast="0"/>
      <w:bookmarkEnd w:id="15"/>
    </w:p>
    <w:p w14:paraId="53069FB8" w14:textId="77777777" w:rsidR="008E7A77" w:rsidRDefault="00B20ED4">
      <w:pPr>
        <w:pStyle w:val="Titlu1"/>
        <w:spacing w:before="0" w:after="0" w:line="276" w:lineRule="auto"/>
      </w:pPr>
      <w:r>
        <w:t>A.5 Data elaborării protocolului: 2025</w:t>
      </w:r>
    </w:p>
    <w:p w14:paraId="402A3980" w14:textId="77777777" w:rsidR="008E7A77" w:rsidRDefault="00B20ED4">
      <w:pPr>
        <w:pStyle w:val="Titlu1"/>
        <w:spacing w:before="0" w:after="0" w:line="276" w:lineRule="auto"/>
        <w:rPr>
          <w:color w:val="181717"/>
        </w:rPr>
      </w:pPr>
      <w:bookmarkStart w:id="16" w:name="_heading=h.i9zekajlxrvs" w:colFirst="0" w:colLast="0"/>
      <w:bookmarkEnd w:id="16"/>
      <w:r>
        <w:t>A.6 Data următoarei revizuiri:</w:t>
      </w:r>
      <w:r>
        <w:rPr>
          <w:color w:val="181717"/>
        </w:rPr>
        <w:t xml:space="preserve"> 2030</w:t>
      </w:r>
    </w:p>
    <w:p w14:paraId="2EECAD4E" w14:textId="77777777" w:rsidR="008E7A77" w:rsidRDefault="008E7A77">
      <w:pPr>
        <w:keepNext/>
        <w:keepLines/>
        <w:pBdr>
          <w:top w:val="nil"/>
          <w:left w:val="nil"/>
          <w:bottom w:val="nil"/>
          <w:right w:val="nil"/>
          <w:between w:val="nil"/>
        </w:pBdr>
        <w:spacing w:before="0" w:after="0" w:line="276" w:lineRule="auto"/>
        <w:rPr>
          <w:b/>
          <w:color w:val="181717"/>
        </w:rPr>
      </w:pPr>
      <w:bookmarkStart w:id="17" w:name="_heading=h.bb5oizyrqn9" w:colFirst="0" w:colLast="0"/>
      <w:bookmarkEnd w:id="17"/>
    </w:p>
    <w:p w14:paraId="48C15FF4" w14:textId="77777777" w:rsidR="008E7A77" w:rsidRDefault="00B20ED4">
      <w:pPr>
        <w:pStyle w:val="Titlu1"/>
        <w:spacing w:before="0" w:after="0" w:line="276" w:lineRule="auto"/>
      </w:pPr>
      <w:bookmarkStart w:id="18" w:name="_heading=h.naskdf6ic1aq" w:colFirst="0" w:colLast="0"/>
      <w:bookmarkEnd w:id="18"/>
      <w:r>
        <w:t>A.7 Lista şi informaţiile de contact ale autorilor şi ale persoanelor care au participat la elaborarea protocolului</w:t>
      </w:r>
    </w:p>
    <w:tbl>
      <w:tblPr>
        <w:tblStyle w:val="affffb"/>
        <w:tblW w:w="9840" w:type="dxa"/>
        <w:tblInd w:w="-200" w:type="dxa"/>
        <w:tblBorders>
          <w:top w:val="nil"/>
          <w:left w:val="nil"/>
          <w:bottom w:val="nil"/>
          <w:right w:val="nil"/>
          <w:insideH w:val="nil"/>
          <w:insideV w:val="nil"/>
        </w:tblBorders>
        <w:tblLayout w:type="fixed"/>
        <w:tblLook w:val="0000" w:firstRow="0" w:lastRow="0" w:firstColumn="0" w:lastColumn="0" w:noHBand="0" w:noVBand="0"/>
      </w:tblPr>
      <w:tblGrid>
        <w:gridCol w:w="2340"/>
        <w:gridCol w:w="7500"/>
      </w:tblGrid>
      <w:tr w:rsidR="008E7A77" w14:paraId="23B4DAC3" w14:textId="77777777">
        <w:trPr>
          <w:trHeight w:val="60"/>
        </w:trPr>
        <w:tc>
          <w:tcPr>
            <w:tcW w:w="234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100" w:type="dxa"/>
              <w:right w:w="120" w:type="dxa"/>
            </w:tcMar>
          </w:tcPr>
          <w:p w14:paraId="3D8AEC95" w14:textId="77777777" w:rsidR="008E7A77" w:rsidRDefault="00B20ED4">
            <w:pPr>
              <w:spacing w:before="0" w:after="0"/>
              <w:ind w:left="-100"/>
              <w:jc w:val="center"/>
            </w:pPr>
            <w:r>
              <w:rPr>
                <w:b/>
              </w:rPr>
              <w:t>Nume, prenume</w:t>
            </w:r>
          </w:p>
        </w:tc>
        <w:tc>
          <w:tcPr>
            <w:tcW w:w="7500" w:type="dxa"/>
            <w:tcBorders>
              <w:top w:val="single" w:sz="8" w:space="0" w:color="000000"/>
              <w:left w:val="nil"/>
              <w:bottom w:val="single" w:sz="8" w:space="0" w:color="000000"/>
              <w:right w:val="single" w:sz="8" w:space="0" w:color="000000"/>
            </w:tcBorders>
            <w:shd w:val="clear" w:color="auto" w:fill="D9D9D9"/>
            <w:tcMar>
              <w:top w:w="0" w:type="dxa"/>
              <w:left w:w="100" w:type="dxa"/>
              <w:bottom w:w="100" w:type="dxa"/>
              <w:right w:w="120" w:type="dxa"/>
            </w:tcMar>
          </w:tcPr>
          <w:p w14:paraId="15A2DAE9" w14:textId="77777777" w:rsidR="008E7A77" w:rsidRDefault="00B20ED4">
            <w:pPr>
              <w:spacing w:before="0" w:after="0"/>
              <w:ind w:left="-100"/>
              <w:jc w:val="center"/>
            </w:pPr>
            <w:r>
              <w:rPr>
                <w:b/>
              </w:rPr>
              <w:t>Funcţia deţinută</w:t>
            </w:r>
          </w:p>
        </w:tc>
      </w:tr>
      <w:tr w:rsidR="008E7A77" w14:paraId="1D2F0113" w14:textId="77777777">
        <w:trPr>
          <w:trHeight w:val="428"/>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6C393491" w14:textId="77777777" w:rsidR="008E7A77" w:rsidRDefault="00B20ED4">
            <w:pPr>
              <w:spacing w:before="0" w:after="0"/>
              <w:rPr>
                <w:i/>
              </w:rPr>
            </w:pPr>
            <w:r>
              <w:rPr>
                <w:b/>
                <w:i/>
              </w:rPr>
              <w:t>Cojocari Ștefan</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69A294B0" w14:textId="77777777" w:rsidR="008E7A77" w:rsidRDefault="00B20ED4">
            <w:pPr>
              <w:spacing w:before="0" w:after="0"/>
              <w:jc w:val="both"/>
            </w:pPr>
            <w:r>
              <w:t xml:space="preserve">medic ortoped - traumatolog, secția Chirurgia Mâinii, IMSP Spitalul Clinic de Traumatologie și Ortopedie </w:t>
            </w:r>
          </w:p>
        </w:tc>
      </w:tr>
      <w:tr w:rsidR="008E7A77" w14:paraId="2E7E7169" w14:textId="77777777">
        <w:trPr>
          <w:trHeight w:val="508"/>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2F490747" w14:textId="77777777" w:rsidR="008E7A77" w:rsidRDefault="00B20ED4">
            <w:pPr>
              <w:spacing w:before="0" w:after="0"/>
              <w:rPr>
                <w:i/>
              </w:rPr>
            </w:pPr>
            <w:proofErr w:type="spellStart"/>
            <w:r>
              <w:rPr>
                <w:b/>
                <w:i/>
              </w:rPr>
              <w:t>Ștepa</w:t>
            </w:r>
            <w:proofErr w:type="spellEnd"/>
            <w:r>
              <w:rPr>
                <w:b/>
                <w:i/>
              </w:rPr>
              <w:t xml:space="preserve"> Serghei</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1FA8EC50" w14:textId="77777777" w:rsidR="008E7A77" w:rsidRDefault="00B20ED4">
            <w:pPr>
              <w:spacing w:before="0" w:after="0"/>
              <w:jc w:val="both"/>
            </w:pPr>
            <w:r>
              <w:t>dr. șt. med., conf. univ., USMF „Nicolae Testemiţanu”, director IMSP Spitalul Clinic de Traumatologie și Ortopedie</w:t>
            </w:r>
          </w:p>
        </w:tc>
      </w:tr>
      <w:tr w:rsidR="008E7A77" w14:paraId="478F877A" w14:textId="77777777">
        <w:trPr>
          <w:trHeight w:val="134"/>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43D19366" w14:textId="77777777" w:rsidR="008E7A77" w:rsidRDefault="00B20ED4">
            <w:pPr>
              <w:spacing w:before="0" w:after="0"/>
              <w:rPr>
                <w:b/>
                <w:i/>
              </w:rPr>
            </w:pPr>
            <w:proofErr w:type="spellStart"/>
            <w:r>
              <w:rPr>
                <w:b/>
                <w:i/>
              </w:rPr>
              <w:t>Coșpormac</w:t>
            </w:r>
            <w:proofErr w:type="spellEnd"/>
            <w:r>
              <w:rPr>
                <w:b/>
                <w:i/>
              </w:rPr>
              <w:t xml:space="preserve"> Igor</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5A108A1E" w14:textId="77777777" w:rsidR="008E7A77" w:rsidRDefault="00B20ED4">
            <w:pPr>
              <w:spacing w:before="0" w:after="0"/>
              <w:jc w:val="both"/>
            </w:pPr>
            <w:r>
              <w:t>vicedirector medical, IMSP Spitalul Clinic de Traumatologie și Ortopedie</w:t>
            </w:r>
          </w:p>
        </w:tc>
      </w:tr>
      <w:tr w:rsidR="008E7A77" w14:paraId="0A528BC4" w14:textId="77777777">
        <w:trPr>
          <w:trHeight w:val="105"/>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684D2058" w14:textId="77777777" w:rsidR="008E7A77" w:rsidRDefault="00B20ED4">
            <w:pPr>
              <w:spacing w:before="0" w:after="0"/>
              <w:rPr>
                <w:b/>
                <w:i/>
              </w:rPr>
            </w:pPr>
            <w:proofErr w:type="spellStart"/>
            <w:r>
              <w:rPr>
                <w:b/>
                <w:i/>
              </w:rPr>
              <w:t>Habașescu</w:t>
            </w:r>
            <w:proofErr w:type="spellEnd"/>
            <w:r>
              <w:rPr>
                <w:b/>
                <w:i/>
              </w:rPr>
              <w:t xml:space="preserve"> Cornelia </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71DEC5AE" w14:textId="77777777" w:rsidR="008E7A77" w:rsidRDefault="00B20ED4">
            <w:pPr>
              <w:spacing w:before="0" w:after="0"/>
              <w:jc w:val="both"/>
            </w:pPr>
            <w:r>
              <w:t>șef secție Radioterapie nr.3, IMSP Institutul Oncologic</w:t>
            </w:r>
          </w:p>
        </w:tc>
      </w:tr>
      <w:tr w:rsidR="008E7A77" w14:paraId="351502BE" w14:textId="77777777">
        <w:trPr>
          <w:trHeight w:val="517"/>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1BC892E1" w14:textId="77777777" w:rsidR="008E7A77" w:rsidRDefault="00B20ED4">
            <w:pPr>
              <w:spacing w:before="0" w:after="0"/>
              <w:rPr>
                <w:b/>
                <w:i/>
              </w:rPr>
            </w:pPr>
            <w:r>
              <w:rPr>
                <w:b/>
                <w:i/>
              </w:rPr>
              <w:t xml:space="preserve">Caproș Nicolae </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78B78FCF" w14:textId="77777777" w:rsidR="008E7A77" w:rsidRDefault="00B20ED4">
            <w:pPr>
              <w:spacing w:before="0" w:after="0"/>
              <w:jc w:val="both"/>
            </w:pPr>
            <w:r>
              <w:t>dr. hab. șt. med., prof. univ., șef  Catedră de ortopedie şi traumatologie, USMF „Nicolae Testemiţanu”</w:t>
            </w:r>
          </w:p>
        </w:tc>
      </w:tr>
      <w:tr w:rsidR="008E7A77" w14:paraId="07F5337E" w14:textId="77777777">
        <w:trPr>
          <w:trHeight w:val="439"/>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02170752" w14:textId="77777777" w:rsidR="008E7A77" w:rsidRDefault="00B20ED4">
            <w:pPr>
              <w:spacing w:before="0" w:after="0"/>
              <w:ind w:left="-283" w:firstLine="313"/>
              <w:rPr>
                <w:b/>
                <w:i/>
              </w:rPr>
            </w:pPr>
            <w:proofErr w:type="spellStart"/>
            <w:r>
              <w:rPr>
                <w:b/>
                <w:i/>
              </w:rPr>
              <w:t>Verega</w:t>
            </w:r>
            <w:proofErr w:type="spellEnd"/>
            <w:r>
              <w:rPr>
                <w:b/>
                <w:i/>
              </w:rPr>
              <w:t xml:space="preserve"> Grigore</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48809587" w14:textId="77777777" w:rsidR="008E7A77" w:rsidRDefault="00B20ED4">
            <w:pPr>
              <w:spacing w:before="0" w:after="0"/>
              <w:jc w:val="both"/>
            </w:pPr>
            <w:r>
              <w:t>dr. hab. șt. med., prof. univ., Catedra de ortopedie şi traumatologie, USMF „Nicolae Testemiţanu”</w:t>
            </w:r>
          </w:p>
        </w:tc>
      </w:tr>
      <w:tr w:rsidR="008E7A77" w14:paraId="663CCEF5" w14:textId="77777777">
        <w:trPr>
          <w:trHeight w:val="517"/>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64C50BEA" w14:textId="77777777" w:rsidR="008E7A77" w:rsidRDefault="00B20ED4">
            <w:pPr>
              <w:spacing w:before="0" w:after="0"/>
              <w:ind w:left="-283" w:firstLine="313"/>
              <w:rPr>
                <w:b/>
                <w:i/>
              </w:rPr>
            </w:pPr>
            <w:r>
              <w:rPr>
                <w:b/>
                <w:i/>
              </w:rPr>
              <w:t>Croitor Gheorghe</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7666F11D" w14:textId="77777777" w:rsidR="008E7A77" w:rsidRDefault="00B20ED4">
            <w:pPr>
              <w:spacing w:before="0" w:after="0"/>
              <w:jc w:val="both"/>
            </w:pPr>
            <w:r>
              <w:t>dr. hab. șt. med., prof. univ., Catedra de ortopedie şi traumatologie, USMF „Nicolae Testemiţanu”</w:t>
            </w:r>
          </w:p>
        </w:tc>
      </w:tr>
      <w:tr w:rsidR="008E7A77" w14:paraId="23478C8B" w14:textId="77777777">
        <w:trPr>
          <w:trHeight w:val="232"/>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45DC7CB9" w14:textId="77777777" w:rsidR="008E7A77" w:rsidRDefault="00B20ED4">
            <w:pPr>
              <w:spacing w:before="0" w:after="0" w:line="254" w:lineRule="auto"/>
              <w:ind w:left="-283" w:firstLine="313"/>
              <w:rPr>
                <w:b/>
                <w:i/>
              </w:rPr>
            </w:pPr>
            <w:proofErr w:type="spellStart"/>
            <w:r>
              <w:rPr>
                <w:b/>
                <w:i/>
              </w:rPr>
              <w:t>Buzu</w:t>
            </w:r>
            <w:proofErr w:type="spellEnd"/>
            <w:r>
              <w:rPr>
                <w:b/>
                <w:i/>
              </w:rPr>
              <w:t xml:space="preserve"> Dumitru</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36A99861" w14:textId="77777777" w:rsidR="008E7A77" w:rsidRDefault="00B20ED4">
            <w:pPr>
              <w:spacing w:before="0" w:after="0" w:line="254" w:lineRule="auto"/>
              <w:jc w:val="both"/>
            </w:pPr>
            <w:r>
              <w:t>dr. șt. med., șef Secție Chirurgia Mâinii, IMSP Spitalul Clinic de Traumatologie și Ortopedie</w:t>
            </w:r>
          </w:p>
        </w:tc>
      </w:tr>
      <w:tr w:rsidR="008E7A77" w14:paraId="39621BA8" w14:textId="77777777">
        <w:trPr>
          <w:trHeight w:val="225"/>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0AE77908" w14:textId="77777777" w:rsidR="008E7A77" w:rsidRDefault="00B20ED4">
            <w:pPr>
              <w:spacing w:before="0" w:after="0" w:line="254" w:lineRule="auto"/>
              <w:rPr>
                <w:b/>
                <w:i/>
              </w:rPr>
            </w:pPr>
            <w:proofErr w:type="spellStart"/>
            <w:r>
              <w:rPr>
                <w:b/>
                <w:i/>
              </w:rPr>
              <w:t>Baltaga</w:t>
            </w:r>
            <w:proofErr w:type="spellEnd"/>
            <w:r>
              <w:rPr>
                <w:b/>
                <w:i/>
              </w:rPr>
              <w:t xml:space="preserve"> Ruslan</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6D1AD4C9" w14:textId="77777777" w:rsidR="008E7A77" w:rsidRDefault="00B20ED4">
            <w:pPr>
              <w:spacing w:before="0" w:after="0" w:line="254" w:lineRule="auto"/>
              <w:jc w:val="both"/>
            </w:pPr>
            <w:r>
              <w:t>dr. șt. med., conf. univ., USMF „Nicolae Testemiţanu”, director, IMSP Institutul Oncologic</w:t>
            </w:r>
          </w:p>
        </w:tc>
      </w:tr>
      <w:tr w:rsidR="008E7A77" w14:paraId="6408A303" w14:textId="77777777">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03CBC098" w14:textId="77777777" w:rsidR="008E7A77" w:rsidRDefault="00B20ED4">
            <w:pPr>
              <w:spacing w:before="0" w:after="0" w:line="254" w:lineRule="auto"/>
              <w:rPr>
                <w:b/>
                <w:i/>
              </w:rPr>
            </w:pPr>
            <w:proofErr w:type="spellStart"/>
            <w:r>
              <w:rPr>
                <w:b/>
                <w:i/>
              </w:rPr>
              <w:t>Erhan</w:t>
            </w:r>
            <w:proofErr w:type="spellEnd"/>
            <w:r>
              <w:rPr>
                <w:b/>
                <w:i/>
              </w:rPr>
              <w:t xml:space="preserve"> Nicolae</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3AA8426A" w14:textId="77777777" w:rsidR="008E7A77" w:rsidRDefault="00B20ED4">
            <w:pPr>
              <w:spacing w:before="0" w:after="0"/>
              <w:jc w:val="both"/>
            </w:pPr>
            <w:r>
              <w:t>dr. șt. med., conf. univ., Catedra de ortopedie şi traumatologie, USMF „Nicolae Testemiţanu”</w:t>
            </w:r>
          </w:p>
        </w:tc>
      </w:tr>
      <w:tr w:rsidR="008E7A77" w14:paraId="3D407F06" w14:textId="77777777">
        <w:trPr>
          <w:trHeight w:val="517"/>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3A62A75F" w14:textId="77777777" w:rsidR="008E7A77" w:rsidRDefault="00B20ED4">
            <w:pPr>
              <w:spacing w:before="0" w:after="0" w:line="254" w:lineRule="auto"/>
              <w:ind w:left="-283" w:firstLine="313"/>
              <w:rPr>
                <w:b/>
                <w:i/>
              </w:rPr>
            </w:pPr>
            <w:proofErr w:type="spellStart"/>
            <w:r>
              <w:rPr>
                <w:b/>
                <w:i/>
              </w:rPr>
              <w:lastRenderedPageBreak/>
              <w:t>Betișor</w:t>
            </w:r>
            <w:proofErr w:type="spellEnd"/>
            <w:r>
              <w:rPr>
                <w:b/>
                <w:i/>
              </w:rPr>
              <w:t xml:space="preserve"> Alexandru</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75BBB5F5" w14:textId="77777777" w:rsidR="008E7A77" w:rsidRDefault="00B20ED4">
            <w:pPr>
              <w:spacing w:before="0" w:after="0" w:line="254" w:lineRule="auto"/>
              <w:jc w:val="both"/>
            </w:pPr>
            <w:r>
              <w:t>dr. șt. med., conf. univ., Catedra de ortopedie şi traumatologie, USMF „Nicolae Testemiţanu”, șef secție Ortopedie Protetică a Articulațiilor Mari, IMSP Spitalul Clinic de Traumatologie și Ortopedie</w:t>
            </w:r>
          </w:p>
        </w:tc>
      </w:tr>
      <w:tr w:rsidR="008E7A77" w14:paraId="7EB55304" w14:textId="77777777">
        <w:trPr>
          <w:trHeight w:val="165"/>
        </w:trPr>
        <w:tc>
          <w:tcPr>
            <w:tcW w:w="2340"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6E55EF4E" w14:textId="77777777" w:rsidR="008E7A77" w:rsidRDefault="00B20ED4">
            <w:pPr>
              <w:spacing w:before="0" w:after="0" w:line="254" w:lineRule="auto"/>
              <w:ind w:left="-283" w:firstLine="313"/>
              <w:rPr>
                <w:b/>
                <w:i/>
              </w:rPr>
            </w:pPr>
            <w:proofErr w:type="spellStart"/>
            <w:r>
              <w:rPr>
                <w:b/>
                <w:i/>
              </w:rPr>
              <w:t>Vacarciuc</w:t>
            </w:r>
            <w:proofErr w:type="spellEnd"/>
            <w:r>
              <w:rPr>
                <w:b/>
                <w:i/>
              </w:rPr>
              <w:t xml:space="preserve"> Ion</w:t>
            </w:r>
          </w:p>
        </w:tc>
        <w:tc>
          <w:tcPr>
            <w:tcW w:w="7500" w:type="dxa"/>
            <w:tcBorders>
              <w:top w:val="nil"/>
              <w:left w:val="nil"/>
              <w:bottom w:val="single" w:sz="8" w:space="0" w:color="000000"/>
              <w:right w:val="single" w:sz="8" w:space="0" w:color="000000"/>
            </w:tcBorders>
            <w:tcMar>
              <w:top w:w="0" w:type="dxa"/>
              <w:left w:w="100" w:type="dxa"/>
              <w:bottom w:w="100" w:type="dxa"/>
              <w:right w:w="120" w:type="dxa"/>
            </w:tcMar>
          </w:tcPr>
          <w:p w14:paraId="71CA7347" w14:textId="77777777" w:rsidR="008E7A77" w:rsidRDefault="00B20ED4">
            <w:pPr>
              <w:spacing w:before="0" w:after="0"/>
              <w:jc w:val="both"/>
            </w:pPr>
            <w:r>
              <w:t>dr. șt. med., conf. univ., Catedra de ortopedie şi traumatologie, USMF „Nicolae Testemiţanu”</w:t>
            </w:r>
          </w:p>
        </w:tc>
      </w:tr>
    </w:tbl>
    <w:p w14:paraId="0D3EB3C5" w14:textId="77777777" w:rsidR="008E7A77" w:rsidRDefault="008E7A77">
      <w:pPr>
        <w:spacing w:before="0" w:after="0"/>
        <w:rPr>
          <w:b/>
        </w:rPr>
      </w:pPr>
    </w:p>
    <w:p w14:paraId="39835506" w14:textId="77777777" w:rsidR="008E7A77" w:rsidRDefault="00B20ED4">
      <w:pPr>
        <w:spacing w:before="0" w:after="0"/>
        <w:ind w:left="1134" w:hanging="1134"/>
      </w:pPr>
      <w:r>
        <w:rPr>
          <w:b/>
        </w:rPr>
        <w:t>Recenzenți: Oleg Pulbere</w:t>
      </w:r>
      <w:r>
        <w:t>, dr. șt. med., conf. univ.,</w:t>
      </w:r>
      <w:r>
        <w:rPr>
          <w:b/>
        </w:rPr>
        <w:t xml:space="preserve"> </w:t>
      </w:r>
      <w:r>
        <w:t>Catedra de ortopedie şi traumatologie, USMF „Nicolae Testemiţanu”</w:t>
      </w:r>
    </w:p>
    <w:p w14:paraId="7E619374" w14:textId="77777777" w:rsidR="008E7A77" w:rsidRDefault="00B20ED4">
      <w:pPr>
        <w:spacing w:before="0" w:after="0"/>
        <w:ind w:left="414" w:firstLine="720"/>
        <w:rPr>
          <w:b/>
        </w:rPr>
      </w:pPr>
      <w:r>
        <w:rPr>
          <w:b/>
        </w:rPr>
        <w:t>Viorel Nacu</w:t>
      </w:r>
      <w:r>
        <w:t>, dr. hab. șt. med., prof. univ., USMF „Nicolae Testemiţanu”.</w:t>
      </w:r>
    </w:p>
    <w:p w14:paraId="0062C5E7" w14:textId="77777777" w:rsidR="008E7A77" w:rsidRDefault="008E7A77">
      <w:pPr>
        <w:spacing w:before="0" w:after="0"/>
      </w:pPr>
    </w:p>
    <w:p w14:paraId="684ECCAA" w14:textId="77777777" w:rsidR="008E7A77" w:rsidRDefault="00B20ED4">
      <w:pPr>
        <w:spacing w:before="0" w:after="0"/>
        <w:rPr>
          <w:b/>
        </w:rPr>
      </w:pPr>
      <w:r>
        <w:rPr>
          <w:b/>
        </w:rPr>
        <w:t>Protocolul a fost examinat, avizat şi aprobat de:</w:t>
      </w:r>
    </w:p>
    <w:p w14:paraId="320E73DF" w14:textId="77777777" w:rsidR="008E7A77" w:rsidRDefault="008E7A77">
      <w:pPr>
        <w:spacing w:before="0" w:after="0"/>
      </w:pPr>
    </w:p>
    <w:tbl>
      <w:tblPr>
        <w:tblStyle w:val="affffc"/>
        <w:tblW w:w="9525" w:type="dxa"/>
        <w:tblInd w:w="-200" w:type="dxa"/>
        <w:tblBorders>
          <w:top w:val="nil"/>
          <w:left w:val="nil"/>
          <w:bottom w:val="nil"/>
          <w:right w:val="nil"/>
          <w:insideH w:val="nil"/>
          <w:insideV w:val="nil"/>
        </w:tblBorders>
        <w:tblLayout w:type="fixed"/>
        <w:tblLook w:val="0000" w:firstRow="0" w:lastRow="0" w:firstColumn="0" w:lastColumn="0" w:noHBand="0" w:noVBand="0"/>
      </w:tblPr>
      <w:tblGrid>
        <w:gridCol w:w="5175"/>
        <w:gridCol w:w="4350"/>
      </w:tblGrid>
      <w:tr w:rsidR="008E7A77" w14:paraId="2F8D384E" w14:textId="77777777">
        <w:trPr>
          <w:trHeight w:val="385"/>
        </w:trPr>
        <w:tc>
          <w:tcPr>
            <w:tcW w:w="517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100" w:type="dxa"/>
              <w:right w:w="0" w:type="dxa"/>
            </w:tcMar>
          </w:tcPr>
          <w:p w14:paraId="6F7FF944" w14:textId="77777777" w:rsidR="008E7A77" w:rsidRDefault="00B20ED4">
            <w:pPr>
              <w:spacing w:before="0" w:after="0"/>
              <w:ind w:left="-100"/>
              <w:jc w:val="center"/>
              <w:rPr>
                <w:b/>
              </w:rPr>
            </w:pPr>
            <w:r>
              <w:rPr>
                <w:b/>
              </w:rPr>
              <w:t>Structura/instituția</w:t>
            </w:r>
          </w:p>
        </w:tc>
        <w:tc>
          <w:tcPr>
            <w:tcW w:w="4350" w:type="dxa"/>
            <w:tcBorders>
              <w:top w:val="single" w:sz="8" w:space="0" w:color="000000"/>
              <w:left w:val="nil"/>
              <w:bottom w:val="single" w:sz="8" w:space="0" w:color="000000"/>
              <w:right w:val="single" w:sz="8" w:space="0" w:color="000000"/>
            </w:tcBorders>
            <w:shd w:val="clear" w:color="auto" w:fill="D9D9D9"/>
            <w:tcMar>
              <w:top w:w="0" w:type="dxa"/>
              <w:left w:w="100" w:type="dxa"/>
              <w:bottom w:w="100" w:type="dxa"/>
              <w:right w:w="0" w:type="dxa"/>
            </w:tcMar>
          </w:tcPr>
          <w:p w14:paraId="1B8A9BF1" w14:textId="77777777" w:rsidR="008E7A77" w:rsidRDefault="00B20ED4">
            <w:pPr>
              <w:spacing w:before="0" w:after="0"/>
              <w:ind w:left="-100"/>
              <w:jc w:val="center"/>
              <w:rPr>
                <w:b/>
              </w:rPr>
            </w:pPr>
            <w:r>
              <w:rPr>
                <w:b/>
              </w:rPr>
              <w:t>Nume, prenume, funcția</w:t>
            </w:r>
          </w:p>
        </w:tc>
      </w:tr>
      <w:tr w:rsidR="008E7A77" w14:paraId="6B4ED56E" w14:textId="77777777">
        <w:trPr>
          <w:trHeight w:val="585"/>
        </w:trPr>
        <w:tc>
          <w:tcPr>
            <w:tcW w:w="5175" w:type="dxa"/>
            <w:tcBorders>
              <w:top w:val="nil"/>
              <w:left w:val="single" w:sz="8" w:space="0" w:color="000000"/>
              <w:bottom w:val="single" w:sz="8" w:space="0" w:color="000000"/>
              <w:right w:val="single" w:sz="8" w:space="0" w:color="000000"/>
            </w:tcBorders>
            <w:tcMar>
              <w:top w:w="0" w:type="dxa"/>
              <w:left w:w="100" w:type="dxa"/>
              <w:bottom w:w="100" w:type="dxa"/>
              <w:right w:w="0" w:type="dxa"/>
            </w:tcMar>
          </w:tcPr>
          <w:p w14:paraId="57B5D450" w14:textId="77777777" w:rsidR="008E7A77" w:rsidRDefault="00B20ED4">
            <w:pPr>
              <w:spacing w:before="0" w:after="0"/>
              <w:ind w:right="140"/>
              <w:jc w:val="both"/>
            </w:pPr>
            <w:r>
              <w:t>Catedra de ortopedie și traumatologie, USMF „Nicolae Testemiţanu”</w:t>
            </w:r>
          </w:p>
        </w:tc>
        <w:tc>
          <w:tcPr>
            <w:tcW w:w="4350" w:type="dxa"/>
            <w:tcBorders>
              <w:top w:val="nil"/>
              <w:left w:val="nil"/>
              <w:bottom w:val="single" w:sz="8" w:space="0" w:color="000000"/>
              <w:right w:val="single" w:sz="8" w:space="0" w:color="000000"/>
            </w:tcBorders>
            <w:tcMar>
              <w:top w:w="0" w:type="dxa"/>
              <w:left w:w="100" w:type="dxa"/>
              <w:bottom w:w="100" w:type="dxa"/>
              <w:right w:w="0" w:type="dxa"/>
            </w:tcMar>
          </w:tcPr>
          <w:p w14:paraId="759EE1F1" w14:textId="77777777" w:rsidR="008E7A77" w:rsidRDefault="00B20ED4">
            <w:pPr>
              <w:spacing w:before="0" w:after="0"/>
              <w:jc w:val="both"/>
            </w:pPr>
            <w:r>
              <w:rPr>
                <w:b/>
                <w:i/>
              </w:rPr>
              <w:t>Caproș Nicolae</w:t>
            </w:r>
            <w:r>
              <w:rPr>
                <w:i/>
              </w:rPr>
              <w:t xml:space="preserve"> </w:t>
            </w:r>
            <w:r>
              <w:t xml:space="preserve">, dr. hab. șt. med., prof. univ., șef catedră </w:t>
            </w:r>
          </w:p>
        </w:tc>
      </w:tr>
      <w:tr w:rsidR="008E7A77" w14:paraId="7889EAD7" w14:textId="77777777">
        <w:trPr>
          <w:trHeight w:val="585"/>
        </w:trPr>
        <w:tc>
          <w:tcPr>
            <w:tcW w:w="5175" w:type="dxa"/>
            <w:tcBorders>
              <w:top w:val="nil"/>
              <w:left w:val="single" w:sz="8" w:space="0" w:color="000000"/>
              <w:bottom w:val="single" w:sz="8" w:space="0" w:color="000000"/>
              <w:right w:val="single" w:sz="8" w:space="0" w:color="000000"/>
            </w:tcBorders>
            <w:tcMar>
              <w:top w:w="0" w:type="dxa"/>
              <w:left w:w="100" w:type="dxa"/>
              <w:bottom w:w="100" w:type="dxa"/>
              <w:right w:w="0" w:type="dxa"/>
            </w:tcMar>
          </w:tcPr>
          <w:p w14:paraId="4A5ED8F8" w14:textId="77777777" w:rsidR="008E7A77" w:rsidRDefault="00B20ED4">
            <w:pPr>
              <w:spacing w:before="0" w:after="0"/>
              <w:ind w:right="140"/>
              <w:jc w:val="both"/>
            </w:pPr>
            <w:r>
              <w:t>Comisia științifico-metodică de profil Chirurgie</w:t>
            </w:r>
          </w:p>
        </w:tc>
        <w:tc>
          <w:tcPr>
            <w:tcW w:w="4350" w:type="dxa"/>
            <w:tcBorders>
              <w:top w:val="nil"/>
              <w:left w:val="nil"/>
              <w:bottom w:val="single" w:sz="8" w:space="0" w:color="000000"/>
              <w:right w:val="single" w:sz="8" w:space="0" w:color="000000"/>
            </w:tcBorders>
            <w:tcMar>
              <w:top w:w="0" w:type="dxa"/>
              <w:left w:w="100" w:type="dxa"/>
              <w:bottom w:w="100" w:type="dxa"/>
              <w:right w:w="0" w:type="dxa"/>
            </w:tcMar>
          </w:tcPr>
          <w:p w14:paraId="33B66D3F" w14:textId="77777777" w:rsidR="008E7A77" w:rsidRDefault="00B20ED4">
            <w:pPr>
              <w:spacing w:before="0" w:after="0"/>
              <w:jc w:val="both"/>
            </w:pPr>
            <w:r>
              <w:rPr>
                <w:b/>
                <w:i/>
              </w:rPr>
              <w:t>Casian Dumitru</w:t>
            </w:r>
            <w:r>
              <w:t xml:space="preserve"> , dr. hab. șt. med., conf. univ., președinte</w:t>
            </w:r>
          </w:p>
        </w:tc>
      </w:tr>
      <w:tr w:rsidR="008E7A77" w14:paraId="0E6AA15F" w14:textId="77777777">
        <w:tc>
          <w:tcPr>
            <w:tcW w:w="5175" w:type="dxa"/>
            <w:tcBorders>
              <w:top w:val="single" w:sz="4" w:space="0" w:color="000000"/>
              <w:left w:val="single" w:sz="4" w:space="0" w:color="000000"/>
              <w:bottom w:val="single" w:sz="4" w:space="0" w:color="000000"/>
              <w:right w:val="single" w:sz="4" w:space="0" w:color="000000"/>
            </w:tcBorders>
          </w:tcPr>
          <w:p w14:paraId="5E033BF4" w14:textId="77777777" w:rsidR="008E7A77" w:rsidRDefault="00B20ED4">
            <w:pPr>
              <w:spacing w:before="0" w:after="0" w:line="259" w:lineRule="auto"/>
              <w:jc w:val="both"/>
            </w:pPr>
            <w:r>
              <w:t xml:space="preserve">Catedra de medicină de familie, USMF „Nicolae Testemițanu” </w:t>
            </w:r>
          </w:p>
        </w:tc>
        <w:tc>
          <w:tcPr>
            <w:tcW w:w="4350" w:type="dxa"/>
            <w:tcBorders>
              <w:top w:val="single" w:sz="4" w:space="0" w:color="000000"/>
              <w:left w:val="single" w:sz="4" w:space="0" w:color="000000"/>
              <w:bottom w:val="single" w:sz="4" w:space="0" w:color="000000"/>
              <w:right w:val="single" w:sz="4" w:space="0" w:color="000000"/>
            </w:tcBorders>
          </w:tcPr>
          <w:p w14:paraId="3D1FF79A" w14:textId="77777777" w:rsidR="008E7A77" w:rsidRDefault="00B20ED4">
            <w:pPr>
              <w:spacing w:before="0" w:after="0" w:line="259" w:lineRule="auto"/>
              <w:ind w:left="1"/>
              <w:jc w:val="both"/>
            </w:pPr>
            <w:r>
              <w:rPr>
                <w:b/>
                <w:i/>
              </w:rPr>
              <w:t>Curocichin Ghenadie</w:t>
            </w:r>
            <w:r>
              <w:t xml:space="preserve">, dr. hab. șt. med., prof. univ., șef catedră </w:t>
            </w:r>
          </w:p>
        </w:tc>
      </w:tr>
      <w:tr w:rsidR="008E7A77" w14:paraId="14BDB045" w14:textId="77777777">
        <w:tc>
          <w:tcPr>
            <w:tcW w:w="5175" w:type="dxa"/>
            <w:tcBorders>
              <w:top w:val="single" w:sz="4" w:space="0" w:color="000000"/>
              <w:left w:val="single" w:sz="4" w:space="0" w:color="000000"/>
              <w:bottom w:val="single" w:sz="4" w:space="0" w:color="000000"/>
              <w:right w:val="single" w:sz="4" w:space="0" w:color="000000"/>
            </w:tcBorders>
          </w:tcPr>
          <w:p w14:paraId="2BBD657F" w14:textId="77777777" w:rsidR="008E7A77" w:rsidRDefault="00B20ED4">
            <w:pPr>
              <w:spacing w:before="0" w:after="0" w:line="259" w:lineRule="auto"/>
              <w:jc w:val="both"/>
            </w:pPr>
            <w:r>
              <w:t xml:space="preserve">Catedra de farmacologie și farmacologie clinică, USMF „Nicolae Testemițanu” </w:t>
            </w:r>
          </w:p>
        </w:tc>
        <w:tc>
          <w:tcPr>
            <w:tcW w:w="4350" w:type="dxa"/>
            <w:tcBorders>
              <w:top w:val="single" w:sz="4" w:space="0" w:color="000000"/>
              <w:left w:val="single" w:sz="4" w:space="0" w:color="000000"/>
              <w:bottom w:val="single" w:sz="4" w:space="0" w:color="000000"/>
              <w:right w:val="single" w:sz="4" w:space="0" w:color="000000"/>
            </w:tcBorders>
          </w:tcPr>
          <w:p w14:paraId="1BEB8484" w14:textId="77777777" w:rsidR="008E7A77" w:rsidRDefault="00B20ED4">
            <w:pPr>
              <w:spacing w:before="0" w:after="0" w:line="259" w:lineRule="auto"/>
              <w:ind w:left="1"/>
              <w:jc w:val="both"/>
            </w:pPr>
            <w:r>
              <w:rPr>
                <w:b/>
                <w:i/>
              </w:rPr>
              <w:t>Bacinschi Nicolae</w:t>
            </w:r>
            <w:r>
              <w:rPr>
                <w:i/>
              </w:rPr>
              <w:t>,</w:t>
            </w:r>
            <w:r>
              <w:t xml:space="preserve"> dr. hab. șt. med., prof. </w:t>
            </w:r>
          </w:p>
          <w:p w14:paraId="35478B74" w14:textId="77777777" w:rsidR="008E7A77" w:rsidRDefault="00B20ED4">
            <w:pPr>
              <w:spacing w:before="0" w:after="0" w:line="259" w:lineRule="auto"/>
              <w:ind w:left="1"/>
              <w:jc w:val="both"/>
            </w:pPr>
            <w:r>
              <w:t xml:space="preserve">univ., șef catedră </w:t>
            </w:r>
          </w:p>
        </w:tc>
      </w:tr>
      <w:tr w:rsidR="008E7A77" w14:paraId="01362D83" w14:textId="77777777">
        <w:tc>
          <w:tcPr>
            <w:tcW w:w="5175" w:type="dxa"/>
            <w:tcBorders>
              <w:top w:val="single" w:sz="4" w:space="0" w:color="000000"/>
              <w:left w:val="single" w:sz="4" w:space="0" w:color="000000"/>
              <w:bottom w:val="single" w:sz="4" w:space="0" w:color="000000"/>
              <w:right w:val="single" w:sz="4" w:space="0" w:color="000000"/>
            </w:tcBorders>
          </w:tcPr>
          <w:p w14:paraId="4C1FF359" w14:textId="77777777" w:rsidR="008E7A77" w:rsidRDefault="00B20ED4">
            <w:pPr>
              <w:spacing w:before="0" w:after="0" w:line="259" w:lineRule="auto"/>
              <w:jc w:val="both"/>
            </w:pPr>
            <w:r>
              <w:t xml:space="preserve">Catedra de medicină de laborator, USMF „Nicolae Testemițanu” </w:t>
            </w:r>
          </w:p>
        </w:tc>
        <w:tc>
          <w:tcPr>
            <w:tcW w:w="4350" w:type="dxa"/>
            <w:tcBorders>
              <w:top w:val="single" w:sz="4" w:space="0" w:color="000000"/>
              <w:left w:val="single" w:sz="4" w:space="0" w:color="000000"/>
              <w:bottom w:val="single" w:sz="4" w:space="0" w:color="000000"/>
              <w:right w:val="single" w:sz="4" w:space="0" w:color="000000"/>
            </w:tcBorders>
          </w:tcPr>
          <w:p w14:paraId="00C78496" w14:textId="77777777" w:rsidR="008E7A77" w:rsidRDefault="00B20ED4">
            <w:pPr>
              <w:spacing w:before="0" w:after="0" w:line="259" w:lineRule="auto"/>
              <w:ind w:left="1"/>
              <w:jc w:val="both"/>
            </w:pPr>
            <w:r>
              <w:rPr>
                <w:b/>
                <w:i/>
              </w:rPr>
              <w:t>Vișnevschi Anatolie,</w:t>
            </w:r>
            <w:r>
              <w:t xml:space="preserve"> dr. hab. șt. med., prof. univ., șef catedră</w:t>
            </w:r>
            <w:r>
              <w:rPr>
                <w:b/>
                <w:i/>
              </w:rPr>
              <w:t xml:space="preserve"> </w:t>
            </w:r>
          </w:p>
        </w:tc>
      </w:tr>
      <w:tr w:rsidR="008E7A77" w14:paraId="43CF09D1" w14:textId="77777777">
        <w:tc>
          <w:tcPr>
            <w:tcW w:w="5175" w:type="dxa"/>
            <w:tcBorders>
              <w:top w:val="single" w:sz="4" w:space="0" w:color="000000"/>
              <w:left w:val="single" w:sz="4" w:space="0" w:color="000000"/>
              <w:bottom w:val="single" w:sz="4" w:space="0" w:color="000000"/>
              <w:right w:val="single" w:sz="4" w:space="0" w:color="000000"/>
            </w:tcBorders>
          </w:tcPr>
          <w:p w14:paraId="167CA4DA" w14:textId="77777777" w:rsidR="008E7A77" w:rsidRDefault="00B20ED4">
            <w:pPr>
              <w:spacing w:before="0" w:after="0" w:line="259" w:lineRule="auto"/>
              <w:jc w:val="both"/>
            </w:pPr>
            <w:r>
              <w:t xml:space="preserve">Agenţia Medicamentului şi Dispozitivelor Medicale </w:t>
            </w:r>
          </w:p>
        </w:tc>
        <w:tc>
          <w:tcPr>
            <w:tcW w:w="4350" w:type="dxa"/>
            <w:tcBorders>
              <w:top w:val="single" w:sz="4" w:space="0" w:color="000000"/>
              <w:left w:val="single" w:sz="4" w:space="0" w:color="000000"/>
              <w:bottom w:val="single" w:sz="4" w:space="0" w:color="000000"/>
              <w:right w:val="single" w:sz="4" w:space="0" w:color="000000"/>
            </w:tcBorders>
          </w:tcPr>
          <w:p w14:paraId="46CD0F41" w14:textId="77777777" w:rsidR="008E7A77" w:rsidRDefault="00B20ED4">
            <w:pPr>
              <w:spacing w:before="0" w:after="0" w:line="259" w:lineRule="auto"/>
              <w:ind w:left="1"/>
              <w:jc w:val="both"/>
            </w:pPr>
            <w:r>
              <w:rPr>
                <w:b/>
                <w:i/>
              </w:rPr>
              <w:t>Guțu Dragoș</w:t>
            </w:r>
            <w:r>
              <w:rPr>
                <w:b/>
              </w:rPr>
              <w:t>,</w:t>
            </w:r>
            <w:r>
              <w:t xml:space="preserve"> director general </w:t>
            </w:r>
          </w:p>
        </w:tc>
      </w:tr>
      <w:tr w:rsidR="008E7A77" w14:paraId="52199B29" w14:textId="77777777">
        <w:tc>
          <w:tcPr>
            <w:tcW w:w="5175" w:type="dxa"/>
            <w:tcBorders>
              <w:top w:val="single" w:sz="4" w:space="0" w:color="000000"/>
              <w:left w:val="single" w:sz="4" w:space="0" w:color="000000"/>
              <w:bottom w:val="single" w:sz="4" w:space="0" w:color="000000"/>
              <w:right w:val="single" w:sz="4" w:space="0" w:color="000000"/>
            </w:tcBorders>
          </w:tcPr>
          <w:p w14:paraId="78B866F2" w14:textId="77777777" w:rsidR="008E7A77" w:rsidRDefault="00B20ED4">
            <w:pPr>
              <w:spacing w:before="0" w:after="0" w:line="259" w:lineRule="auto"/>
              <w:jc w:val="both"/>
            </w:pPr>
            <w:r>
              <w:t xml:space="preserve">Compania Națională de Asigurări în Medicină </w:t>
            </w:r>
          </w:p>
        </w:tc>
        <w:tc>
          <w:tcPr>
            <w:tcW w:w="4350" w:type="dxa"/>
            <w:tcBorders>
              <w:top w:val="single" w:sz="4" w:space="0" w:color="000000"/>
              <w:left w:val="single" w:sz="4" w:space="0" w:color="000000"/>
              <w:bottom w:val="single" w:sz="4" w:space="0" w:color="000000"/>
              <w:right w:val="single" w:sz="4" w:space="0" w:color="000000"/>
            </w:tcBorders>
          </w:tcPr>
          <w:p w14:paraId="555251D1" w14:textId="77777777" w:rsidR="008E7A77" w:rsidRDefault="00B20ED4">
            <w:pPr>
              <w:spacing w:before="0" w:after="0" w:line="259" w:lineRule="auto"/>
              <w:ind w:left="1"/>
              <w:jc w:val="both"/>
            </w:pPr>
            <w:r>
              <w:rPr>
                <w:b/>
                <w:i/>
              </w:rPr>
              <w:t>Dodon Ion,</w:t>
            </w:r>
            <w:r>
              <w:t xml:space="preserve"> director general</w:t>
            </w:r>
            <w:r>
              <w:rPr>
                <w:b/>
                <w:i/>
              </w:rPr>
              <w:t xml:space="preserve"> </w:t>
            </w:r>
          </w:p>
        </w:tc>
      </w:tr>
      <w:tr w:rsidR="008E7A77" w14:paraId="731C5DEA" w14:textId="77777777">
        <w:tc>
          <w:tcPr>
            <w:tcW w:w="5175" w:type="dxa"/>
            <w:tcBorders>
              <w:top w:val="single" w:sz="4" w:space="0" w:color="000000"/>
              <w:left w:val="single" w:sz="4" w:space="0" w:color="000000"/>
              <w:bottom w:val="single" w:sz="4" w:space="0" w:color="000000"/>
              <w:right w:val="single" w:sz="4" w:space="0" w:color="000000"/>
            </w:tcBorders>
          </w:tcPr>
          <w:p w14:paraId="3B6264BD" w14:textId="77777777" w:rsidR="008E7A77" w:rsidRDefault="00B20ED4">
            <w:pPr>
              <w:spacing w:before="0" w:after="0" w:line="259" w:lineRule="auto"/>
              <w:jc w:val="both"/>
            </w:pPr>
            <w:r>
              <w:t xml:space="preserve">Consiliul Naţional de Evaluare şi Acreditare în Sănătate </w:t>
            </w:r>
          </w:p>
        </w:tc>
        <w:tc>
          <w:tcPr>
            <w:tcW w:w="4350" w:type="dxa"/>
            <w:tcBorders>
              <w:top w:val="single" w:sz="4" w:space="0" w:color="000000"/>
              <w:left w:val="single" w:sz="4" w:space="0" w:color="000000"/>
              <w:bottom w:val="single" w:sz="4" w:space="0" w:color="000000"/>
              <w:right w:val="single" w:sz="4" w:space="0" w:color="000000"/>
            </w:tcBorders>
          </w:tcPr>
          <w:p w14:paraId="48BF6F44" w14:textId="77777777" w:rsidR="008E7A77" w:rsidRDefault="00B20ED4">
            <w:pPr>
              <w:spacing w:before="0" w:after="0" w:line="259" w:lineRule="auto"/>
              <w:ind w:left="1"/>
              <w:jc w:val="both"/>
            </w:pPr>
            <w:r>
              <w:rPr>
                <w:b/>
                <w:i/>
              </w:rPr>
              <w:t xml:space="preserve">Mustea Valentin, </w:t>
            </w:r>
            <w:r>
              <w:t>director</w:t>
            </w:r>
            <w:r>
              <w:rPr>
                <w:b/>
                <w:i/>
              </w:rPr>
              <w:t xml:space="preserve"> </w:t>
            </w:r>
          </w:p>
        </w:tc>
      </w:tr>
      <w:tr w:rsidR="008E7A77" w14:paraId="6CE11832" w14:textId="77777777">
        <w:tc>
          <w:tcPr>
            <w:tcW w:w="5175" w:type="dxa"/>
            <w:tcBorders>
              <w:top w:val="single" w:sz="4" w:space="0" w:color="000000"/>
              <w:left w:val="single" w:sz="4" w:space="0" w:color="000000"/>
              <w:bottom w:val="single" w:sz="4" w:space="0" w:color="000000"/>
              <w:right w:val="single" w:sz="4" w:space="0" w:color="000000"/>
            </w:tcBorders>
          </w:tcPr>
          <w:p w14:paraId="224BCE86" w14:textId="77777777" w:rsidR="008E7A77" w:rsidRDefault="00B20ED4">
            <w:pPr>
              <w:spacing w:before="0" w:after="0" w:line="259" w:lineRule="auto"/>
              <w:jc w:val="both"/>
            </w:pPr>
            <w:r>
              <w:t xml:space="preserve">Consiliul de Experți al Ministerului Sănătății </w:t>
            </w:r>
          </w:p>
        </w:tc>
        <w:tc>
          <w:tcPr>
            <w:tcW w:w="4350" w:type="dxa"/>
            <w:tcBorders>
              <w:top w:val="single" w:sz="4" w:space="0" w:color="000000"/>
              <w:left w:val="single" w:sz="4" w:space="0" w:color="000000"/>
              <w:bottom w:val="single" w:sz="4" w:space="0" w:color="000000"/>
              <w:right w:val="single" w:sz="4" w:space="0" w:color="000000"/>
            </w:tcBorders>
          </w:tcPr>
          <w:p w14:paraId="513EAF8A" w14:textId="77777777" w:rsidR="008E7A77" w:rsidRDefault="00B20ED4">
            <w:pPr>
              <w:spacing w:before="0" w:after="0" w:line="259" w:lineRule="auto"/>
              <w:ind w:left="1"/>
              <w:jc w:val="both"/>
            </w:pPr>
            <w:r>
              <w:rPr>
                <w:b/>
                <w:i/>
              </w:rPr>
              <w:t>Grosu Aurel</w:t>
            </w:r>
            <w:r>
              <w:t>, dr. hab. șt. med., prof.univ., președinte</w:t>
            </w:r>
          </w:p>
        </w:tc>
      </w:tr>
    </w:tbl>
    <w:p w14:paraId="126A38EB" w14:textId="77777777" w:rsidR="008E7A77" w:rsidRDefault="008E7A77">
      <w:pPr>
        <w:spacing w:before="0" w:after="0" w:line="264" w:lineRule="auto"/>
        <w:ind w:left="20"/>
      </w:pPr>
      <w:bookmarkStart w:id="19" w:name="_heading=h.2o5bsxvi4mtt" w:colFirst="0" w:colLast="0"/>
      <w:bookmarkEnd w:id="19"/>
    </w:p>
    <w:p w14:paraId="10164180" w14:textId="77777777" w:rsidR="008E7A77" w:rsidRDefault="00B20ED4">
      <w:pPr>
        <w:rPr>
          <w:b/>
        </w:rPr>
      </w:pPr>
      <w:bookmarkStart w:id="20" w:name="_heading=h.52pz31whi0sr" w:colFirst="0" w:colLast="0"/>
      <w:bookmarkEnd w:id="20"/>
      <w:r>
        <w:br w:type="page"/>
      </w:r>
    </w:p>
    <w:p w14:paraId="40DB92D5" w14:textId="77777777" w:rsidR="008E7A77" w:rsidRDefault="00B20ED4">
      <w:pPr>
        <w:pStyle w:val="Titlu1"/>
        <w:spacing w:before="0" w:after="0" w:line="276" w:lineRule="auto"/>
      </w:pPr>
      <w:r>
        <w:lastRenderedPageBreak/>
        <w:t xml:space="preserve">A.8 Clase de recomandare şi nivele de </w:t>
      </w:r>
      <w:proofErr w:type="spellStart"/>
      <w:r>
        <w:t>evidenţă</w:t>
      </w:r>
      <w:proofErr w:type="spellEnd"/>
    </w:p>
    <w:p w14:paraId="429CCC39" w14:textId="77777777" w:rsidR="008E7A77" w:rsidRDefault="00B20ED4">
      <w:pPr>
        <w:widowControl w:val="0"/>
        <w:spacing w:before="0" w:after="0" w:line="210" w:lineRule="auto"/>
        <w:ind w:right="20"/>
      </w:pPr>
      <w:r>
        <w:rPr>
          <w:b/>
        </w:rPr>
        <w:t xml:space="preserve">Niveluri ale dovezilor </w:t>
      </w:r>
      <w:proofErr w:type="spellStart"/>
      <w:r>
        <w:rPr>
          <w:b/>
        </w:rPr>
        <w:t>ştiinţifice</w:t>
      </w:r>
      <w:proofErr w:type="spellEnd"/>
      <w:r>
        <w:rPr>
          <w:b/>
        </w:rPr>
        <w:t xml:space="preserve"> şi grade de recomandare</w:t>
      </w:r>
    </w:p>
    <w:tbl>
      <w:tblPr>
        <w:tblStyle w:val="affffd"/>
        <w:tblW w:w="9379" w:type="dxa"/>
        <w:tblInd w:w="0" w:type="dxa"/>
        <w:tblLayout w:type="fixed"/>
        <w:tblLook w:val="0400" w:firstRow="0" w:lastRow="0" w:firstColumn="0" w:lastColumn="0" w:noHBand="0" w:noVBand="1"/>
      </w:tblPr>
      <w:tblGrid>
        <w:gridCol w:w="1704"/>
        <w:gridCol w:w="7675"/>
      </w:tblGrid>
      <w:tr w:rsidR="008E7A77" w14:paraId="0C5C7F96" w14:textId="77777777">
        <w:trPr>
          <w:trHeight w:val="600"/>
        </w:trPr>
        <w:tc>
          <w:tcPr>
            <w:tcW w:w="1704" w:type="dxa"/>
            <w:tcBorders>
              <w:top w:val="single" w:sz="4" w:space="0" w:color="000000"/>
              <w:left w:val="single" w:sz="4" w:space="0" w:color="000000"/>
            </w:tcBorders>
            <w:shd w:val="clear" w:color="auto" w:fill="FFFFFF"/>
            <w:tcMar>
              <w:top w:w="0" w:type="dxa"/>
              <w:bottom w:w="0" w:type="dxa"/>
            </w:tcMar>
            <w:vAlign w:val="center"/>
          </w:tcPr>
          <w:p w14:paraId="14536E31" w14:textId="77777777" w:rsidR="008E7A77" w:rsidRDefault="00B20ED4">
            <w:pPr>
              <w:widowControl w:val="0"/>
              <w:spacing w:before="0" w:after="0" w:line="210" w:lineRule="auto"/>
              <w:ind w:left="180"/>
            </w:pPr>
            <w:r>
              <w:rPr>
                <w:b/>
              </w:rPr>
              <w:t>Nivelul Ia</w:t>
            </w:r>
          </w:p>
        </w:tc>
        <w:tc>
          <w:tcPr>
            <w:tcW w:w="7675"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5FB70C37" w14:textId="77777777" w:rsidR="008E7A77" w:rsidRDefault="00B20ED4">
            <w:pPr>
              <w:widowControl w:val="0"/>
              <w:spacing w:before="0" w:after="0" w:line="254" w:lineRule="auto"/>
              <w:jc w:val="both"/>
            </w:pPr>
            <w:r>
              <w:t xml:space="preserve">Dovezi </w:t>
            </w:r>
            <w:proofErr w:type="spellStart"/>
            <w:r>
              <w:t>obţinute</w:t>
            </w:r>
            <w:proofErr w:type="spellEnd"/>
            <w:r>
              <w:t xml:space="preserve"> din </w:t>
            </w:r>
            <w:proofErr w:type="spellStart"/>
            <w:r>
              <w:t>metaanaliza</w:t>
            </w:r>
            <w:proofErr w:type="spellEnd"/>
            <w:r>
              <w:t xml:space="preserve"> unor </w:t>
            </w:r>
            <w:proofErr w:type="spellStart"/>
            <w:r>
              <w:t>review</w:t>
            </w:r>
            <w:proofErr w:type="spellEnd"/>
            <w:r>
              <w:t>-uri sistematice, studii randomizate şi controlate.</w:t>
            </w:r>
          </w:p>
        </w:tc>
      </w:tr>
      <w:tr w:rsidR="008E7A77" w14:paraId="225ABE8A" w14:textId="77777777">
        <w:trPr>
          <w:trHeight w:val="590"/>
        </w:trPr>
        <w:tc>
          <w:tcPr>
            <w:tcW w:w="1704" w:type="dxa"/>
            <w:tcBorders>
              <w:top w:val="single" w:sz="4" w:space="0" w:color="000000"/>
              <w:left w:val="single" w:sz="4" w:space="0" w:color="000000"/>
            </w:tcBorders>
            <w:shd w:val="clear" w:color="auto" w:fill="FFFFFF"/>
            <w:tcMar>
              <w:top w:w="0" w:type="dxa"/>
              <w:bottom w:w="0" w:type="dxa"/>
            </w:tcMar>
            <w:vAlign w:val="center"/>
          </w:tcPr>
          <w:p w14:paraId="53975CA8" w14:textId="77777777" w:rsidR="008E7A77" w:rsidRDefault="00B20ED4">
            <w:pPr>
              <w:widowControl w:val="0"/>
              <w:spacing w:before="0" w:after="0" w:line="210" w:lineRule="auto"/>
              <w:ind w:left="180"/>
            </w:pPr>
            <w:r>
              <w:rPr>
                <w:b/>
              </w:rPr>
              <w:t xml:space="preserve">Nivelul </w:t>
            </w:r>
            <w:proofErr w:type="spellStart"/>
            <w:r>
              <w:rPr>
                <w:b/>
              </w:rPr>
              <w:t>Ib</w:t>
            </w:r>
            <w:proofErr w:type="spellEnd"/>
          </w:p>
        </w:tc>
        <w:tc>
          <w:tcPr>
            <w:tcW w:w="7675"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70CA7797" w14:textId="77777777" w:rsidR="008E7A77" w:rsidRDefault="00B20ED4">
            <w:pPr>
              <w:widowControl w:val="0"/>
              <w:spacing w:before="0" w:after="0" w:line="250" w:lineRule="auto"/>
              <w:jc w:val="both"/>
            </w:pPr>
            <w:r>
              <w:t xml:space="preserve">Dovezi </w:t>
            </w:r>
            <w:proofErr w:type="spellStart"/>
            <w:r>
              <w:t>obţinute</w:t>
            </w:r>
            <w:proofErr w:type="spellEnd"/>
            <w:r>
              <w:t xml:space="preserve"> din cel puţin un studiu randomizat şi controlat, bine conceput, cu metodologie riguroasă.</w:t>
            </w:r>
          </w:p>
        </w:tc>
      </w:tr>
      <w:tr w:rsidR="008E7A77" w14:paraId="6D0F39E4" w14:textId="77777777">
        <w:trPr>
          <w:trHeight w:val="590"/>
        </w:trPr>
        <w:tc>
          <w:tcPr>
            <w:tcW w:w="1704" w:type="dxa"/>
            <w:tcBorders>
              <w:top w:val="single" w:sz="4" w:space="0" w:color="000000"/>
              <w:left w:val="single" w:sz="4" w:space="0" w:color="000000"/>
            </w:tcBorders>
            <w:shd w:val="clear" w:color="auto" w:fill="FFFFFF"/>
            <w:tcMar>
              <w:top w:w="0" w:type="dxa"/>
              <w:bottom w:w="0" w:type="dxa"/>
            </w:tcMar>
            <w:vAlign w:val="center"/>
          </w:tcPr>
          <w:p w14:paraId="0E4C7027" w14:textId="77777777" w:rsidR="008E7A77" w:rsidRDefault="00B20ED4">
            <w:pPr>
              <w:widowControl w:val="0"/>
              <w:spacing w:before="0" w:after="0" w:line="210" w:lineRule="auto"/>
              <w:ind w:left="180"/>
            </w:pPr>
            <w:r>
              <w:rPr>
                <w:b/>
              </w:rPr>
              <w:t xml:space="preserve">Nivelul </w:t>
            </w:r>
            <w:proofErr w:type="spellStart"/>
            <w:r>
              <w:rPr>
                <w:b/>
              </w:rPr>
              <w:t>IIa</w:t>
            </w:r>
            <w:proofErr w:type="spellEnd"/>
          </w:p>
        </w:tc>
        <w:tc>
          <w:tcPr>
            <w:tcW w:w="7675"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25774E9A" w14:textId="77777777" w:rsidR="008E7A77" w:rsidRDefault="00B20ED4">
            <w:pPr>
              <w:widowControl w:val="0"/>
              <w:spacing w:before="0" w:after="0" w:line="254" w:lineRule="auto"/>
              <w:jc w:val="both"/>
            </w:pPr>
            <w:r>
              <w:t xml:space="preserve">Dovezi </w:t>
            </w:r>
            <w:proofErr w:type="spellStart"/>
            <w:r>
              <w:t>obţinute</w:t>
            </w:r>
            <w:proofErr w:type="spellEnd"/>
            <w:r>
              <w:t xml:space="preserve"> din cel puţin un studiu clinic controlat, fără randomizare, bine conceput.</w:t>
            </w:r>
          </w:p>
        </w:tc>
      </w:tr>
      <w:tr w:rsidR="008E7A77" w14:paraId="7BC5FB93" w14:textId="77777777">
        <w:trPr>
          <w:trHeight w:val="595"/>
        </w:trPr>
        <w:tc>
          <w:tcPr>
            <w:tcW w:w="1704" w:type="dxa"/>
            <w:tcBorders>
              <w:top w:val="single" w:sz="4" w:space="0" w:color="000000"/>
              <w:left w:val="single" w:sz="4" w:space="0" w:color="000000"/>
            </w:tcBorders>
            <w:shd w:val="clear" w:color="auto" w:fill="FFFFFF"/>
            <w:tcMar>
              <w:top w:w="0" w:type="dxa"/>
              <w:bottom w:w="0" w:type="dxa"/>
            </w:tcMar>
            <w:vAlign w:val="center"/>
          </w:tcPr>
          <w:p w14:paraId="7C2CD8C2" w14:textId="77777777" w:rsidR="008E7A77" w:rsidRDefault="00B20ED4">
            <w:pPr>
              <w:widowControl w:val="0"/>
              <w:spacing w:before="0" w:after="0" w:line="210" w:lineRule="auto"/>
              <w:ind w:left="180"/>
            </w:pPr>
            <w:r>
              <w:rPr>
                <w:b/>
              </w:rPr>
              <w:t xml:space="preserve">Nivelul </w:t>
            </w:r>
            <w:proofErr w:type="spellStart"/>
            <w:r>
              <w:rPr>
                <w:b/>
              </w:rPr>
              <w:t>IIb</w:t>
            </w:r>
            <w:proofErr w:type="spellEnd"/>
          </w:p>
        </w:tc>
        <w:tc>
          <w:tcPr>
            <w:tcW w:w="7675"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5F849145" w14:textId="77777777" w:rsidR="008E7A77" w:rsidRDefault="00B20ED4">
            <w:pPr>
              <w:widowControl w:val="0"/>
              <w:spacing w:before="0" w:after="0" w:line="254" w:lineRule="auto"/>
              <w:jc w:val="both"/>
            </w:pPr>
            <w:r>
              <w:t xml:space="preserve">Dovezi </w:t>
            </w:r>
            <w:proofErr w:type="spellStart"/>
            <w:r>
              <w:t>obţinute</w:t>
            </w:r>
            <w:proofErr w:type="spellEnd"/>
            <w:r>
              <w:t xml:space="preserve"> din cel puţin un studiu experimental bine conceput, preferabil de la mai multe centre sau echipe de cercetare.</w:t>
            </w:r>
          </w:p>
        </w:tc>
      </w:tr>
      <w:tr w:rsidR="008E7A77" w14:paraId="36B1A13E" w14:textId="77777777">
        <w:trPr>
          <w:trHeight w:val="590"/>
        </w:trPr>
        <w:tc>
          <w:tcPr>
            <w:tcW w:w="1704" w:type="dxa"/>
            <w:tcBorders>
              <w:top w:val="single" w:sz="4" w:space="0" w:color="000000"/>
              <w:left w:val="single" w:sz="4" w:space="0" w:color="000000"/>
            </w:tcBorders>
            <w:shd w:val="clear" w:color="auto" w:fill="FFFFFF"/>
            <w:tcMar>
              <w:top w:w="0" w:type="dxa"/>
              <w:bottom w:w="0" w:type="dxa"/>
            </w:tcMar>
            <w:vAlign w:val="center"/>
          </w:tcPr>
          <w:p w14:paraId="75512BBD" w14:textId="77777777" w:rsidR="008E7A77" w:rsidRDefault="00B20ED4">
            <w:pPr>
              <w:widowControl w:val="0"/>
              <w:spacing w:before="0" w:after="0" w:line="210" w:lineRule="auto"/>
              <w:ind w:left="180"/>
            </w:pPr>
            <w:r>
              <w:rPr>
                <w:b/>
              </w:rPr>
              <w:t xml:space="preserve">Nivelul </w:t>
            </w:r>
            <w:r>
              <w:t>III</w:t>
            </w:r>
          </w:p>
        </w:tc>
        <w:tc>
          <w:tcPr>
            <w:tcW w:w="7675"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4607DCE2" w14:textId="77777777" w:rsidR="008E7A77" w:rsidRDefault="00B20ED4">
            <w:pPr>
              <w:widowControl w:val="0"/>
              <w:spacing w:before="0" w:after="0" w:line="250" w:lineRule="auto"/>
              <w:jc w:val="both"/>
            </w:pPr>
            <w:r>
              <w:t xml:space="preserve">Dovezi </w:t>
            </w:r>
            <w:proofErr w:type="spellStart"/>
            <w:r>
              <w:t>obţinute</w:t>
            </w:r>
            <w:proofErr w:type="spellEnd"/>
            <w:r>
              <w:t xml:space="preserve"> din studii descriptive, bine concepute, cu metodologie riguroasă, studii comparative, de </w:t>
            </w:r>
            <w:proofErr w:type="spellStart"/>
            <w:r>
              <w:t>corelaţie</w:t>
            </w:r>
            <w:proofErr w:type="spellEnd"/>
            <w:r>
              <w:t xml:space="preserve"> şi caz-control.</w:t>
            </w:r>
          </w:p>
        </w:tc>
      </w:tr>
      <w:tr w:rsidR="008E7A77" w14:paraId="24A17002" w14:textId="77777777">
        <w:trPr>
          <w:trHeight w:val="600"/>
        </w:trPr>
        <w:tc>
          <w:tcPr>
            <w:tcW w:w="1704" w:type="dxa"/>
            <w:tcBorders>
              <w:top w:val="single" w:sz="4" w:space="0" w:color="000000"/>
              <w:left w:val="single" w:sz="4" w:space="0" w:color="000000"/>
              <w:bottom w:val="single" w:sz="4" w:space="0" w:color="000000"/>
            </w:tcBorders>
            <w:shd w:val="clear" w:color="auto" w:fill="FFFFFF"/>
            <w:tcMar>
              <w:top w:w="0" w:type="dxa"/>
              <w:bottom w:w="0" w:type="dxa"/>
            </w:tcMar>
            <w:vAlign w:val="center"/>
          </w:tcPr>
          <w:p w14:paraId="5783AAE1" w14:textId="77777777" w:rsidR="008E7A77" w:rsidRDefault="00B20ED4">
            <w:pPr>
              <w:widowControl w:val="0"/>
              <w:spacing w:before="0" w:after="0" w:line="210" w:lineRule="auto"/>
              <w:ind w:left="180"/>
            </w:pPr>
            <w:r>
              <w:rPr>
                <w:b/>
              </w:rPr>
              <w:t xml:space="preserve">Nivelul </w:t>
            </w:r>
            <w:r>
              <w:t>IV</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713F4E08" w14:textId="77777777" w:rsidR="008E7A77" w:rsidRDefault="00B20ED4">
            <w:pPr>
              <w:widowControl w:val="0"/>
              <w:spacing w:before="0" w:after="0" w:line="254" w:lineRule="auto"/>
              <w:jc w:val="both"/>
            </w:pPr>
            <w:r>
              <w:t xml:space="preserve">Dovezi </w:t>
            </w:r>
            <w:proofErr w:type="spellStart"/>
            <w:r>
              <w:t>obţinute</w:t>
            </w:r>
            <w:proofErr w:type="spellEnd"/>
            <w:r>
              <w:t xml:space="preserve"> de la comitete de experţi sau din </w:t>
            </w:r>
            <w:proofErr w:type="spellStart"/>
            <w:r>
              <w:t>experienţă</w:t>
            </w:r>
            <w:proofErr w:type="spellEnd"/>
            <w:r>
              <w:t xml:space="preserve"> clinică a unor experţi </w:t>
            </w:r>
            <w:proofErr w:type="spellStart"/>
            <w:r>
              <w:t>recunoscuţi</w:t>
            </w:r>
            <w:proofErr w:type="spellEnd"/>
            <w:r>
              <w:t xml:space="preserve"> ca autoritate în domeniu.</w:t>
            </w:r>
          </w:p>
        </w:tc>
      </w:tr>
    </w:tbl>
    <w:p w14:paraId="6052D42B" w14:textId="77777777" w:rsidR="008E7A77" w:rsidRDefault="008E7A77">
      <w:pPr>
        <w:widowControl w:val="0"/>
        <w:spacing w:before="0" w:after="0" w:line="210" w:lineRule="auto"/>
        <w:rPr>
          <w:b/>
        </w:rPr>
      </w:pPr>
    </w:p>
    <w:p w14:paraId="64A24E7C" w14:textId="77777777" w:rsidR="008E7A77" w:rsidRDefault="00B20ED4">
      <w:pPr>
        <w:widowControl w:val="0"/>
        <w:spacing w:before="0" w:after="0" w:line="210" w:lineRule="auto"/>
        <w:rPr>
          <w:b/>
        </w:rPr>
      </w:pPr>
      <w:r>
        <w:rPr>
          <w:b/>
        </w:rPr>
        <w:t xml:space="preserve">Clasificarea puterii </w:t>
      </w:r>
      <w:proofErr w:type="spellStart"/>
      <w:r>
        <w:rPr>
          <w:b/>
        </w:rPr>
        <w:t>ştiinţifice</w:t>
      </w:r>
      <w:proofErr w:type="spellEnd"/>
      <w:r>
        <w:rPr>
          <w:b/>
        </w:rPr>
        <w:t xml:space="preserve"> a gradelor de recomandare</w:t>
      </w:r>
    </w:p>
    <w:tbl>
      <w:tblPr>
        <w:tblStyle w:val="affffe"/>
        <w:tblW w:w="9374" w:type="dxa"/>
        <w:tblInd w:w="0" w:type="dxa"/>
        <w:tblLayout w:type="fixed"/>
        <w:tblLook w:val="0400" w:firstRow="0" w:lastRow="0" w:firstColumn="0" w:lastColumn="0" w:noHBand="0" w:noVBand="1"/>
      </w:tblPr>
      <w:tblGrid>
        <w:gridCol w:w="1704"/>
        <w:gridCol w:w="7670"/>
      </w:tblGrid>
      <w:tr w:rsidR="008E7A77" w14:paraId="76CEE644" w14:textId="77777777">
        <w:trPr>
          <w:trHeight w:val="840"/>
        </w:trPr>
        <w:tc>
          <w:tcPr>
            <w:tcW w:w="1704" w:type="dxa"/>
            <w:tcBorders>
              <w:top w:val="single" w:sz="4" w:space="0" w:color="000000"/>
              <w:left w:val="single" w:sz="4" w:space="0" w:color="000000"/>
            </w:tcBorders>
            <w:shd w:val="clear" w:color="auto" w:fill="FFFFFF"/>
            <w:tcMar>
              <w:top w:w="0" w:type="dxa"/>
              <w:bottom w:w="0" w:type="dxa"/>
            </w:tcMar>
            <w:vAlign w:val="center"/>
          </w:tcPr>
          <w:p w14:paraId="41A9D538" w14:textId="77777777" w:rsidR="008E7A77" w:rsidRDefault="00B20ED4">
            <w:pPr>
              <w:widowControl w:val="0"/>
              <w:spacing w:before="0" w:after="0" w:line="210" w:lineRule="auto"/>
              <w:ind w:left="200"/>
            </w:pPr>
            <w:r>
              <w:rPr>
                <w:b/>
              </w:rPr>
              <w:t>Gradul A</w:t>
            </w:r>
          </w:p>
        </w:tc>
        <w:tc>
          <w:tcPr>
            <w:tcW w:w="7670"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2B65ADF2" w14:textId="77777777" w:rsidR="008E7A77" w:rsidRDefault="00B20ED4">
            <w:pPr>
              <w:widowControl w:val="0"/>
              <w:spacing w:before="0" w:after="0" w:line="274" w:lineRule="auto"/>
              <w:jc w:val="both"/>
            </w:pPr>
            <w:r>
              <w:t xml:space="preserve">Necesită cel puţin un studiu randomizat şi controlat ca parte a unei liste de studii de calitate publicate pe tema acestei recomandări (niveluri de dovezi Ia sau </w:t>
            </w:r>
            <w:proofErr w:type="spellStart"/>
            <w:r>
              <w:t>Ib</w:t>
            </w:r>
            <w:proofErr w:type="spellEnd"/>
            <w:r>
              <w:t>)</w:t>
            </w:r>
          </w:p>
        </w:tc>
      </w:tr>
      <w:tr w:rsidR="008E7A77" w14:paraId="7082A893" w14:textId="77777777">
        <w:trPr>
          <w:trHeight w:val="566"/>
        </w:trPr>
        <w:tc>
          <w:tcPr>
            <w:tcW w:w="1704" w:type="dxa"/>
            <w:tcBorders>
              <w:top w:val="single" w:sz="4" w:space="0" w:color="000000"/>
              <w:left w:val="single" w:sz="4" w:space="0" w:color="000000"/>
            </w:tcBorders>
            <w:shd w:val="clear" w:color="auto" w:fill="FFFFFF"/>
            <w:tcMar>
              <w:top w:w="0" w:type="dxa"/>
              <w:bottom w:w="0" w:type="dxa"/>
            </w:tcMar>
            <w:vAlign w:val="center"/>
          </w:tcPr>
          <w:p w14:paraId="7A64B83C" w14:textId="77777777" w:rsidR="008E7A77" w:rsidRDefault="00B20ED4">
            <w:pPr>
              <w:widowControl w:val="0"/>
              <w:spacing w:before="0" w:after="0" w:line="210" w:lineRule="auto"/>
              <w:ind w:left="200"/>
            </w:pPr>
            <w:r>
              <w:rPr>
                <w:b/>
              </w:rPr>
              <w:t>Gradul B</w:t>
            </w:r>
          </w:p>
        </w:tc>
        <w:tc>
          <w:tcPr>
            <w:tcW w:w="7670"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04FCC79E" w14:textId="77777777" w:rsidR="008E7A77" w:rsidRDefault="00B20ED4">
            <w:pPr>
              <w:widowControl w:val="0"/>
              <w:spacing w:before="0" w:after="0" w:line="278" w:lineRule="auto"/>
              <w:jc w:val="both"/>
            </w:pPr>
            <w:r>
              <w:t xml:space="preserve">Necesită </w:t>
            </w:r>
            <w:proofErr w:type="spellStart"/>
            <w:r>
              <w:t>existenţa</w:t>
            </w:r>
            <w:proofErr w:type="spellEnd"/>
            <w:r>
              <w:t xml:space="preserve"> unor studii clinice bine controlate, dar nu randomizate, publicate pe tema acestei recomandări (niveluri de dovezi </w:t>
            </w:r>
            <w:proofErr w:type="spellStart"/>
            <w:r>
              <w:t>IIa</w:t>
            </w:r>
            <w:proofErr w:type="spellEnd"/>
            <w:r>
              <w:t xml:space="preserve">, </w:t>
            </w:r>
            <w:proofErr w:type="spellStart"/>
            <w:r>
              <w:t>IIb</w:t>
            </w:r>
            <w:proofErr w:type="spellEnd"/>
            <w:r>
              <w:t xml:space="preserve"> sau III).</w:t>
            </w:r>
          </w:p>
        </w:tc>
      </w:tr>
      <w:tr w:rsidR="008E7A77" w14:paraId="37898DCC" w14:textId="77777777">
        <w:trPr>
          <w:trHeight w:val="1114"/>
        </w:trPr>
        <w:tc>
          <w:tcPr>
            <w:tcW w:w="1704" w:type="dxa"/>
            <w:tcBorders>
              <w:top w:val="single" w:sz="4" w:space="0" w:color="000000"/>
              <w:left w:val="single" w:sz="4" w:space="0" w:color="000000"/>
            </w:tcBorders>
            <w:shd w:val="clear" w:color="auto" w:fill="FFFFFF"/>
            <w:tcMar>
              <w:top w:w="0" w:type="dxa"/>
              <w:bottom w:w="0" w:type="dxa"/>
            </w:tcMar>
            <w:vAlign w:val="center"/>
          </w:tcPr>
          <w:p w14:paraId="5F8A07BC" w14:textId="77777777" w:rsidR="008E7A77" w:rsidRDefault="00B20ED4">
            <w:pPr>
              <w:widowControl w:val="0"/>
              <w:spacing w:before="0" w:after="0" w:line="210" w:lineRule="auto"/>
              <w:ind w:left="200"/>
            </w:pPr>
            <w:r>
              <w:rPr>
                <w:b/>
              </w:rPr>
              <w:t>Gradul C</w:t>
            </w:r>
          </w:p>
        </w:tc>
        <w:tc>
          <w:tcPr>
            <w:tcW w:w="7670" w:type="dxa"/>
            <w:tcBorders>
              <w:top w:val="single" w:sz="4" w:space="0" w:color="000000"/>
              <w:left w:val="single" w:sz="4" w:space="0" w:color="000000"/>
              <w:right w:val="single" w:sz="4" w:space="0" w:color="000000"/>
            </w:tcBorders>
            <w:shd w:val="clear" w:color="auto" w:fill="FFFFFF"/>
            <w:tcMar>
              <w:top w:w="0" w:type="dxa"/>
              <w:bottom w:w="0" w:type="dxa"/>
            </w:tcMar>
            <w:vAlign w:val="bottom"/>
          </w:tcPr>
          <w:p w14:paraId="4D57ACB6" w14:textId="77777777" w:rsidR="008E7A77" w:rsidRDefault="00B20ED4">
            <w:pPr>
              <w:widowControl w:val="0"/>
              <w:spacing w:before="0" w:after="0" w:line="274" w:lineRule="auto"/>
              <w:jc w:val="both"/>
            </w:pPr>
            <w:r>
              <w:t xml:space="preserve">Necesită dovezi </w:t>
            </w:r>
            <w:proofErr w:type="spellStart"/>
            <w:r>
              <w:t>obţinute</w:t>
            </w:r>
            <w:proofErr w:type="spellEnd"/>
            <w:r>
              <w:t xml:space="preserve"> din rapoarte sau opinii ale unor comitete de experţi sau din </w:t>
            </w:r>
            <w:proofErr w:type="spellStart"/>
            <w:r>
              <w:t>experienţa</w:t>
            </w:r>
            <w:proofErr w:type="spellEnd"/>
            <w:r>
              <w:t xml:space="preserve"> clinică a unor experţi </w:t>
            </w:r>
            <w:proofErr w:type="spellStart"/>
            <w:r>
              <w:t>recunoscuţi</w:t>
            </w:r>
            <w:proofErr w:type="spellEnd"/>
            <w:r>
              <w:t xml:space="preserve"> ca autoritate în domeniu (nivelurile de dovezi IV). Indică lipsa unor studii clinice de bună calitate aplicabile direct acestei recomandări.</w:t>
            </w:r>
          </w:p>
        </w:tc>
      </w:tr>
      <w:tr w:rsidR="008E7A77" w14:paraId="054C7911" w14:textId="77777777">
        <w:trPr>
          <w:trHeight w:val="571"/>
        </w:trPr>
        <w:tc>
          <w:tcPr>
            <w:tcW w:w="1704" w:type="dxa"/>
            <w:tcBorders>
              <w:top w:val="single" w:sz="4" w:space="0" w:color="000000"/>
              <w:left w:val="single" w:sz="4" w:space="0" w:color="000000"/>
              <w:bottom w:val="single" w:sz="4" w:space="0" w:color="000000"/>
            </w:tcBorders>
            <w:shd w:val="clear" w:color="auto" w:fill="FFFFFF"/>
            <w:tcMar>
              <w:top w:w="0" w:type="dxa"/>
              <w:bottom w:w="0" w:type="dxa"/>
            </w:tcMar>
            <w:vAlign w:val="center"/>
          </w:tcPr>
          <w:p w14:paraId="3311901F" w14:textId="77777777" w:rsidR="008E7A77" w:rsidRDefault="00B20ED4">
            <w:pPr>
              <w:widowControl w:val="0"/>
              <w:spacing w:before="0" w:after="0" w:line="210" w:lineRule="auto"/>
              <w:ind w:left="200"/>
            </w:pPr>
            <w:r>
              <w:rPr>
                <w:b/>
              </w:rPr>
              <w:t>Gradul D</w:t>
            </w:r>
          </w:p>
        </w:tc>
        <w:tc>
          <w:tcPr>
            <w:tcW w:w="767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43D2B3E7" w14:textId="77777777" w:rsidR="008E7A77" w:rsidRDefault="00B20ED4">
            <w:pPr>
              <w:widowControl w:val="0"/>
              <w:spacing w:before="0" w:after="0" w:line="278" w:lineRule="auto"/>
              <w:jc w:val="both"/>
            </w:pPr>
            <w:r>
              <w:t xml:space="preserve">Punct de bună practică/recomandare de bună practică bazată pe </w:t>
            </w:r>
            <w:proofErr w:type="spellStart"/>
            <w:r>
              <w:t>experienţa</w:t>
            </w:r>
            <w:proofErr w:type="spellEnd"/>
            <w:r>
              <w:t xml:space="preserve"> clinică a grupului tehnic de elaborare a ghidului/protocolului.</w:t>
            </w:r>
          </w:p>
        </w:tc>
      </w:tr>
    </w:tbl>
    <w:p w14:paraId="61CD33FA" w14:textId="77777777" w:rsidR="008E7A77" w:rsidRDefault="008E7A77">
      <w:pPr>
        <w:spacing w:before="0" w:after="0" w:line="264" w:lineRule="auto"/>
        <w:ind w:left="20"/>
      </w:pPr>
    </w:p>
    <w:p w14:paraId="184FDD82" w14:textId="77777777" w:rsidR="008E7A77" w:rsidRDefault="008E7A77">
      <w:pPr>
        <w:spacing w:before="0" w:after="0" w:line="264" w:lineRule="auto"/>
        <w:ind w:left="20"/>
        <w:rPr>
          <w:b/>
          <w:color w:val="222222"/>
        </w:rPr>
      </w:pPr>
      <w:bookmarkStart w:id="21" w:name="_heading=h.v992rza9azjg" w:colFirst="0" w:colLast="0"/>
      <w:bookmarkEnd w:id="21"/>
    </w:p>
    <w:p w14:paraId="4AF175FB" w14:textId="77777777" w:rsidR="008E7A77" w:rsidRDefault="00B20ED4">
      <w:pPr>
        <w:pStyle w:val="Titlu1"/>
        <w:spacing w:before="0" w:after="0" w:line="276" w:lineRule="auto"/>
      </w:pPr>
      <w:bookmarkStart w:id="22" w:name="_heading=h.33q1x5hs2nvu" w:colFirst="0" w:colLast="0"/>
      <w:bookmarkEnd w:id="22"/>
      <w:r>
        <w:t>A.9 Definiţiile folosite în protocol</w:t>
      </w:r>
    </w:p>
    <w:p w14:paraId="2C47E90A" w14:textId="77777777" w:rsidR="008E7A77" w:rsidRDefault="00B20ED4">
      <w:pPr>
        <w:spacing w:before="0" w:after="0"/>
        <w:ind w:firstLine="566"/>
        <w:jc w:val="both"/>
      </w:pPr>
      <w:r>
        <w:rPr>
          <w:b/>
        </w:rPr>
        <w:t>Fasciita plantară:</w:t>
      </w:r>
      <w:r>
        <w:t xml:space="preserve"> O afecțiune caracterizată prin durere la nivelul feței plantare a călcâiului, cel mai adesea la inserția proximală a fasciei plantare pe tuberculul medial al calcaneului. Este considerată în principal o afecțiune degenerativă ("</w:t>
      </w:r>
      <w:proofErr w:type="spellStart"/>
      <w:r>
        <w:t>fasciopatie</w:t>
      </w:r>
      <w:proofErr w:type="spellEnd"/>
      <w:r>
        <w:t>") a fasciei plantare, rezultată din suprasolicitare și microtraumatisme repetitive</w:t>
      </w:r>
      <w:hyperlink r:id="rId67">
        <w:r>
          <w:t xml:space="preserve"> </w:t>
        </w:r>
      </w:hyperlink>
      <w:hyperlink r:id="rId68">
        <w:r>
          <w:rPr>
            <w:color w:val="1155CC"/>
            <w:u w:val="single"/>
          </w:rPr>
          <w:t>[1]</w:t>
        </w:r>
      </w:hyperlink>
      <w:r>
        <w:t>,</w:t>
      </w:r>
      <w:hyperlink r:id="rId69">
        <w:r>
          <w:t xml:space="preserve"> </w:t>
        </w:r>
      </w:hyperlink>
      <w:hyperlink r:id="rId70">
        <w:r>
          <w:rPr>
            <w:color w:val="1155CC"/>
            <w:u w:val="single"/>
          </w:rPr>
          <w:t>[6]</w:t>
        </w:r>
      </w:hyperlink>
      <w:r>
        <w:t>.</w:t>
      </w:r>
    </w:p>
    <w:p w14:paraId="5DC3E9B7" w14:textId="77777777" w:rsidR="008E7A77" w:rsidRDefault="00B20ED4">
      <w:pPr>
        <w:spacing w:before="0" w:after="0"/>
        <w:ind w:firstLine="566"/>
        <w:jc w:val="both"/>
      </w:pPr>
      <w:r>
        <w:rPr>
          <w:b/>
        </w:rPr>
        <w:t>Pinten calcanean (Exostoza calcaneană):</w:t>
      </w:r>
      <w:r>
        <w:t xml:space="preserve"> O proeminență osoasă (osteofit) care se poate dezvolta pe fața inferioară (plantară) sau posterioară a calcaneului. În contextul durerii plantare, se referă cel mai frecvent la pintenul plantar inferior, care este adesea asociat imagistic cu fasciita plantară, dar nu este considerat cauza primară a durerii</w:t>
      </w:r>
      <w:hyperlink r:id="rId71">
        <w:r>
          <w:t xml:space="preserve"> </w:t>
        </w:r>
      </w:hyperlink>
      <w:hyperlink r:id="rId72">
        <w:r>
          <w:rPr>
            <w:color w:val="1155CC"/>
            <w:u w:val="single"/>
          </w:rPr>
          <w:t>[2]</w:t>
        </w:r>
      </w:hyperlink>
      <w:r>
        <w:t>,</w:t>
      </w:r>
      <w:hyperlink r:id="rId73">
        <w:r>
          <w:t xml:space="preserve"> </w:t>
        </w:r>
      </w:hyperlink>
      <w:hyperlink r:id="rId74">
        <w:r>
          <w:rPr>
            <w:color w:val="1155CC"/>
            <w:u w:val="single"/>
          </w:rPr>
          <w:t>[6]</w:t>
        </w:r>
      </w:hyperlink>
      <w:r>
        <w:t>,</w:t>
      </w:r>
      <w:hyperlink r:id="rId75">
        <w:r>
          <w:t xml:space="preserve"> </w:t>
        </w:r>
      </w:hyperlink>
      <w:hyperlink r:id="rId76">
        <w:r>
          <w:rPr>
            <w:color w:val="1155CC"/>
            <w:u w:val="single"/>
          </w:rPr>
          <w:t>[9]</w:t>
        </w:r>
      </w:hyperlink>
      <w:r>
        <w:t>.</w:t>
      </w:r>
    </w:p>
    <w:p w14:paraId="3FE9FD74" w14:textId="77777777" w:rsidR="008E7A77" w:rsidRDefault="00B20ED4">
      <w:pPr>
        <w:spacing w:before="0" w:after="0"/>
        <w:ind w:firstLine="566"/>
        <w:jc w:val="both"/>
      </w:pPr>
      <w:r>
        <w:rPr>
          <w:b/>
        </w:rPr>
        <w:t>Talalgie:</w:t>
      </w:r>
      <w:r>
        <w:t xml:space="preserve"> Termen general care descrie durerea localizată la nivelul călcâiului.</w:t>
      </w:r>
    </w:p>
    <w:p w14:paraId="0EAD1B2B" w14:textId="77777777" w:rsidR="008E7A77" w:rsidRDefault="00B20ED4">
      <w:pPr>
        <w:spacing w:before="0" w:after="0"/>
        <w:ind w:firstLine="566"/>
        <w:jc w:val="both"/>
      </w:pPr>
      <w:r>
        <w:rPr>
          <w:b/>
        </w:rPr>
        <w:t>Mecanismul "</w:t>
      </w:r>
      <w:proofErr w:type="spellStart"/>
      <w:r>
        <w:rPr>
          <w:b/>
        </w:rPr>
        <w:t>Windlass</w:t>
      </w:r>
      <w:proofErr w:type="spellEnd"/>
      <w:r>
        <w:rPr>
          <w:b/>
        </w:rPr>
        <w:t>":</w:t>
      </w:r>
      <w:r>
        <w:t xml:space="preserve"> Mecanism biomecanic prin care </w:t>
      </w:r>
      <w:proofErr w:type="spellStart"/>
      <w:r>
        <w:t>dorsiflexia</w:t>
      </w:r>
      <w:proofErr w:type="spellEnd"/>
      <w:r>
        <w:t xml:space="preserve"> degetelor (în special a </w:t>
      </w:r>
      <w:proofErr w:type="spellStart"/>
      <w:r>
        <w:t>halucelui</w:t>
      </w:r>
      <w:proofErr w:type="spellEnd"/>
      <w:r>
        <w:t>) tensionează fascia plantară, contribuind la ridicarea arcului longitudinal medial și la rigidizarea piciorului în faza de propulsie a mersului</w:t>
      </w:r>
      <w:hyperlink r:id="rId77">
        <w:r>
          <w:t xml:space="preserve"> </w:t>
        </w:r>
      </w:hyperlink>
      <w:hyperlink r:id="rId78">
        <w:r>
          <w:rPr>
            <w:color w:val="1155CC"/>
            <w:u w:val="single"/>
          </w:rPr>
          <w:t>[5]</w:t>
        </w:r>
      </w:hyperlink>
      <w:r>
        <w:t>,</w:t>
      </w:r>
      <w:hyperlink r:id="rId79">
        <w:r>
          <w:t xml:space="preserve"> </w:t>
        </w:r>
      </w:hyperlink>
      <w:hyperlink r:id="rId80">
        <w:r>
          <w:rPr>
            <w:color w:val="1155CC"/>
            <w:u w:val="single"/>
          </w:rPr>
          <w:t>[3]</w:t>
        </w:r>
      </w:hyperlink>
      <w:r>
        <w:t>.</w:t>
      </w:r>
    </w:p>
    <w:p w14:paraId="21F7F3CD" w14:textId="77777777" w:rsidR="008E7A77" w:rsidRDefault="00B20ED4">
      <w:pPr>
        <w:spacing w:before="0" w:after="0"/>
        <w:ind w:firstLine="566"/>
        <w:jc w:val="both"/>
      </w:pPr>
      <w:proofErr w:type="spellStart"/>
      <w:r>
        <w:rPr>
          <w:b/>
        </w:rPr>
        <w:t>Orteze</w:t>
      </w:r>
      <w:proofErr w:type="spellEnd"/>
      <w:r>
        <w:rPr>
          <w:b/>
        </w:rPr>
        <w:t xml:space="preserve"> plantare:</w:t>
      </w:r>
      <w:r>
        <w:t xml:space="preserve"> Dispozitive medicale (suporturi plantare) introduse în încălțăminte pentru a oferi suport arcului piciorului, a redistribui presiunea plantară și/sau a corecta anomaliile biomecanice. Pot fi prefabricate sau personalizate</w:t>
      </w:r>
      <w:hyperlink r:id="rId81">
        <w:r>
          <w:t xml:space="preserve"> </w:t>
        </w:r>
      </w:hyperlink>
      <w:hyperlink r:id="rId82">
        <w:r>
          <w:rPr>
            <w:color w:val="1155CC"/>
            <w:u w:val="single"/>
          </w:rPr>
          <w:t>[1]</w:t>
        </w:r>
      </w:hyperlink>
      <w:r>
        <w:t>,</w:t>
      </w:r>
      <w:hyperlink r:id="rId83">
        <w:r>
          <w:t xml:space="preserve"> </w:t>
        </w:r>
      </w:hyperlink>
      <w:hyperlink r:id="rId84">
        <w:r>
          <w:rPr>
            <w:color w:val="1155CC"/>
            <w:u w:val="single"/>
          </w:rPr>
          <w:t>[11]</w:t>
        </w:r>
      </w:hyperlink>
      <w:r>
        <w:t>.</w:t>
      </w:r>
    </w:p>
    <w:p w14:paraId="4050B545" w14:textId="77777777" w:rsidR="008E7A77" w:rsidRDefault="00B20ED4">
      <w:pPr>
        <w:spacing w:before="0" w:after="0"/>
        <w:ind w:firstLine="566"/>
        <w:jc w:val="both"/>
      </w:pPr>
      <w:r>
        <w:rPr>
          <w:b/>
        </w:rPr>
        <w:t xml:space="preserve">Terapia cu unde de șoc </w:t>
      </w:r>
      <w:proofErr w:type="spellStart"/>
      <w:r>
        <w:rPr>
          <w:b/>
        </w:rPr>
        <w:t>extracorporeale</w:t>
      </w:r>
      <w:proofErr w:type="spellEnd"/>
      <w:r>
        <w:rPr>
          <w:b/>
        </w:rPr>
        <w:t xml:space="preserve"> (ESWT):</w:t>
      </w:r>
      <w:r>
        <w:t xml:space="preserve"> O modalitate terapeutică non-invazivă care utilizează unde acustice de înaltă energie pentru a stimula procesele de vindecare în țesuturile afectate</w:t>
      </w:r>
      <w:hyperlink r:id="rId85">
        <w:r>
          <w:t xml:space="preserve"> </w:t>
        </w:r>
      </w:hyperlink>
      <w:hyperlink r:id="rId86">
        <w:r>
          <w:rPr>
            <w:color w:val="1155CC"/>
            <w:u w:val="single"/>
          </w:rPr>
          <w:t>[9]</w:t>
        </w:r>
      </w:hyperlink>
      <w:r>
        <w:t>,</w:t>
      </w:r>
      <w:hyperlink r:id="rId87">
        <w:r>
          <w:t xml:space="preserve"> </w:t>
        </w:r>
      </w:hyperlink>
      <w:hyperlink r:id="rId88">
        <w:r>
          <w:rPr>
            <w:color w:val="1155CC"/>
            <w:u w:val="single"/>
          </w:rPr>
          <w:t>[2]</w:t>
        </w:r>
      </w:hyperlink>
      <w:r>
        <w:t>.</w:t>
      </w:r>
    </w:p>
    <w:p w14:paraId="734701F0" w14:textId="77777777" w:rsidR="008E7A77" w:rsidRDefault="00B20ED4">
      <w:pPr>
        <w:spacing w:before="0" w:after="0"/>
        <w:ind w:firstLine="566"/>
        <w:jc w:val="both"/>
      </w:pPr>
      <w:r>
        <w:rPr>
          <w:b/>
        </w:rPr>
        <w:lastRenderedPageBreak/>
        <w:t>Terapia cu laser de nivel scăzut (LLLT):</w:t>
      </w:r>
      <w:r>
        <w:t xml:space="preserve"> O formă de </w:t>
      </w:r>
      <w:proofErr w:type="spellStart"/>
      <w:r>
        <w:t>fotobiomodulare</w:t>
      </w:r>
      <w:proofErr w:type="spellEnd"/>
      <w:r>
        <w:t xml:space="preserve"> care utilizează lumina laser de intensitate scăzută pentru a reduce durerea, inflamația și a promova vindecarea tisulară</w:t>
      </w:r>
      <w:hyperlink r:id="rId89">
        <w:r>
          <w:t xml:space="preserve"> </w:t>
        </w:r>
      </w:hyperlink>
      <w:hyperlink r:id="rId90">
        <w:r>
          <w:rPr>
            <w:color w:val="1155CC"/>
            <w:u w:val="single"/>
          </w:rPr>
          <w:t>[32]</w:t>
        </w:r>
      </w:hyperlink>
      <w:r>
        <w:t>.</w:t>
      </w:r>
    </w:p>
    <w:p w14:paraId="06224748" w14:textId="77777777" w:rsidR="008E7A77" w:rsidRDefault="00B20ED4">
      <w:pPr>
        <w:spacing w:before="0" w:after="0"/>
        <w:ind w:firstLine="566"/>
        <w:jc w:val="both"/>
      </w:pPr>
      <w:r>
        <w:rPr>
          <w:b/>
        </w:rPr>
        <w:t>Radioterapie (cu doze mici - LD-RT):</w:t>
      </w:r>
      <w:r>
        <w:t xml:space="preserve"> Modalitate terapeutică ce implică utilizarea controlată a radiațiilor ionizante în doze mici, fracționate, aplicate local la nivelul zonei afectate de fasciită plantară cronică, cu scopul principal de a reduce durerea și inflamația prin efecte analgezice și antiinflamatorii</w:t>
      </w:r>
      <w:hyperlink r:id="rId91">
        <w:r>
          <w:t xml:space="preserve"> </w:t>
        </w:r>
      </w:hyperlink>
      <w:hyperlink r:id="rId92">
        <w:r>
          <w:rPr>
            <w:color w:val="1155CC"/>
            <w:u w:val="single"/>
          </w:rPr>
          <w:t>[26]</w:t>
        </w:r>
      </w:hyperlink>
      <w:r>
        <w:t>.</w:t>
      </w:r>
    </w:p>
    <w:p w14:paraId="6C1548A1" w14:textId="77777777" w:rsidR="008E7A77" w:rsidRDefault="00B20ED4">
      <w:pPr>
        <w:spacing w:before="0" w:after="0"/>
        <w:ind w:firstLine="566"/>
        <w:jc w:val="both"/>
      </w:pPr>
      <w:r>
        <w:rPr>
          <w:b/>
        </w:rPr>
        <w:t>Blocadă cu glucocorticoizi (Injecție locală cu glucocorticoizi):</w:t>
      </w:r>
      <w:r>
        <w:t xml:space="preserve"> Procedură medicală minim invazivă care constă în administrarea prin injectare a unei soluții conținând un preparat corticosteroid (cu puternic efect antiinflamator), adesea în combinație cu un anestezic local, direct în zona de maximă sensibilitate a fasciei plantare sau peri-</w:t>
      </w:r>
      <w:proofErr w:type="spellStart"/>
      <w:r>
        <w:t>fascial</w:t>
      </w:r>
      <w:proofErr w:type="spellEnd"/>
      <w:r>
        <w:t>, preferabil sub ghidaj ecografic. Scopul este reducerea rapidă a durerii și inflamației locale. Dozele trebuie individualizate, preferându-se dozele minime eficiente. Periodicitatea administrării este limitată; deși o singură injecție poate fi suficientă pentru ameliorarea pe termen scurt, repetările se efectuează cu prudență, la intervale de câteva săptămâni sau luni (de regulă, minim 4-6 săptămâni), iar numărul total de injecții într-o anumită locație este limitat (ex. nu mai mult de 2-3 pe an) pentru a minimiza riscurile de efecte adverse locale (ex. atrofia țesutului adipos, ruptura fasciei), riscuri care pot crește cu dozele cumulative administrate</w:t>
      </w:r>
      <w:hyperlink r:id="rId93">
        <w:r>
          <w:t xml:space="preserve"> </w:t>
        </w:r>
      </w:hyperlink>
      <w:hyperlink r:id="rId94">
        <w:r>
          <w:rPr>
            <w:color w:val="1155CC"/>
            <w:u w:val="single"/>
          </w:rPr>
          <w:t>[1]</w:t>
        </w:r>
      </w:hyperlink>
      <w:r>
        <w:t>,</w:t>
      </w:r>
      <w:hyperlink r:id="rId95">
        <w:r>
          <w:t xml:space="preserve"> </w:t>
        </w:r>
      </w:hyperlink>
      <w:hyperlink r:id="rId96">
        <w:r>
          <w:rPr>
            <w:color w:val="1155CC"/>
            <w:u w:val="single"/>
          </w:rPr>
          <w:t>[23]</w:t>
        </w:r>
      </w:hyperlink>
      <w:r>
        <w:t>,</w:t>
      </w:r>
      <w:hyperlink r:id="rId97">
        <w:r>
          <w:t xml:space="preserve"> </w:t>
        </w:r>
      </w:hyperlink>
      <w:hyperlink r:id="rId98">
        <w:r>
          <w:rPr>
            <w:color w:val="1155CC"/>
            <w:u w:val="single"/>
          </w:rPr>
          <w:t>[9]</w:t>
        </w:r>
      </w:hyperlink>
      <w:r>
        <w:t>.</w:t>
      </w:r>
    </w:p>
    <w:p w14:paraId="07904087" w14:textId="77777777" w:rsidR="008E7A77" w:rsidRDefault="00B20ED4">
      <w:pPr>
        <w:spacing w:before="0" w:after="0"/>
        <w:ind w:firstLine="566"/>
        <w:jc w:val="both"/>
      </w:pPr>
      <w:proofErr w:type="spellStart"/>
      <w:r>
        <w:rPr>
          <w:b/>
        </w:rPr>
        <w:t>Fasciotomie</w:t>
      </w:r>
      <w:proofErr w:type="spellEnd"/>
      <w:r>
        <w:rPr>
          <w:b/>
        </w:rPr>
        <w:t xml:space="preserve"> plantară:</w:t>
      </w:r>
      <w:r>
        <w:t xml:space="preserve"> Procedură chirurgicală care implică secționarea parțială a fasciei plantare pentru a elibera tensiunea</w:t>
      </w:r>
      <w:hyperlink r:id="rId99">
        <w:r>
          <w:t xml:space="preserve"> </w:t>
        </w:r>
      </w:hyperlink>
      <w:hyperlink r:id="rId100">
        <w:r>
          <w:rPr>
            <w:color w:val="1155CC"/>
            <w:u w:val="single"/>
          </w:rPr>
          <w:t>[1]</w:t>
        </w:r>
      </w:hyperlink>
      <w:r>
        <w:t>,</w:t>
      </w:r>
      <w:hyperlink r:id="rId101">
        <w:r>
          <w:t xml:space="preserve"> </w:t>
        </w:r>
      </w:hyperlink>
      <w:hyperlink r:id="rId102">
        <w:r>
          <w:rPr>
            <w:color w:val="1155CC"/>
            <w:u w:val="single"/>
          </w:rPr>
          <w:t>[15]</w:t>
        </w:r>
      </w:hyperlink>
      <w:r>
        <w:t>.</w:t>
      </w:r>
    </w:p>
    <w:p w14:paraId="44082E38" w14:textId="77777777" w:rsidR="008E7A77" w:rsidRDefault="00B20ED4">
      <w:pPr>
        <w:spacing w:before="0" w:after="0"/>
        <w:ind w:firstLine="566"/>
        <w:jc w:val="both"/>
      </w:pPr>
      <w:r>
        <w:rPr>
          <w:b/>
        </w:rPr>
        <w:t xml:space="preserve">Recesiune </w:t>
      </w:r>
      <w:proofErr w:type="spellStart"/>
      <w:r>
        <w:rPr>
          <w:b/>
        </w:rPr>
        <w:t>gastrocnemiană</w:t>
      </w:r>
      <w:proofErr w:type="spellEnd"/>
      <w:r>
        <w:rPr>
          <w:b/>
        </w:rPr>
        <w:t>:</w:t>
      </w:r>
      <w:r>
        <w:t xml:space="preserve"> Procedură chirurgicală care vizează alungirea mușchiului </w:t>
      </w:r>
      <w:proofErr w:type="spellStart"/>
      <w:r>
        <w:t>gastrocnemian</w:t>
      </w:r>
      <w:proofErr w:type="spellEnd"/>
      <w:r>
        <w:t xml:space="preserve"> pentru a reduce tensiunea transmisă fasciei plantare, în special în prezența contracturii de </w:t>
      </w:r>
      <w:proofErr w:type="spellStart"/>
      <w:r>
        <w:t>equin</w:t>
      </w:r>
      <w:proofErr w:type="spellEnd"/>
      <w:r>
        <w:fldChar w:fldCharType="begin"/>
      </w:r>
      <w:r>
        <w:instrText xml:space="preserve"> HYPERLINK "https://www.acfas.org/ACFAS/media/ACFAS_Media/Heel-Pain-CCS.pdf" \h </w:instrText>
      </w:r>
      <w:r>
        <w:fldChar w:fldCharType="separate"/>
      </w:r>
      <w:r>
        <w:t xml:space="preserve"> </w:t>
      </w:r>
      <w:r>
        <w:fldChar w:fldCharType="end"/>
      </w:r>
      <w:hyperlink r:id="rId103">
        <w:r>
          <w:rPr>
            <w:color w:val="1155CC"/>
            <w:u w:val="single"/>
          </w:rPr>
          <w:t>[15]</w:t>
        </w:r>
      </w:hyperlink>
      <w:r>
        <w:t>.</w:t>
      </w:r>
    </w:p>
    <w:p w14:paraId="08E1F682" w14:textId="77777777" w:rsidR="008E7A77" w:rsidRDefault="008E7A77">
      <w:pPr>
        <w:spacing w:before="0" w:after="0"/>
        <w:ind w:firstLine="566"/>
        <w:jc w:val="both"/>
      </w:pPr>
      <w:bookmarkStart w:id="23" w:name="_heading=h.fwcoq7rbpvot" w:colFirst="0" w:colLast="0"/>
      <w:bookmarkEnd w:id="23"/>
    </w:p>
    <w:p w14:paraId="5FBA9CBC" w14:textId="77777777" w:rsidR="008E7A77" w:rsidRDefault="00B20ED4">
      <w:pPr>
        <w:pStyle w:val="Titlu1"/>
        <w:spacing w:before="0" w:after="0"/>
      </w:pPr>
      <w:bookmarkStart w:id="24" w:name="_heading=h.tqh2w0hrp3h4" w:colFirst="0" w:colLast="0"/>
      <w:bookmarkEnd w:id="24"/>
      <w:r>
        <w:t>A.10 Informaţia epidemiologică</w:t>
      </w:r>
    </w:p>
    <w:p w14:paraId="151BCB64" w14:textId="77777777" w:rsidR="008E7A77" w:rsidRDefault="00B20ED4">
      <w:pPr>
        <w:spacing w:before="0"/>
        <w:ind w:firstLine="566"/>
        <w:jc w:val="both"/>
        <w:rPr>
          <w:color w:val="181717"/>
        </w:rPr>
      </w:pPr>
      <w:r>
        <w:rPr>
          <w:color w:val="181717"/>
        </w:rPr>
        <w:t>Fasciita plantară este o afecțiune frecventă, reprezentând cea mai comună cauză de durere la nivelul călcâiului la adulți și afectând aproximativ 1 din 10 persoane pe parcursul vieții</w:t>
      </w:r>
      <w:hyperlink r:id="rId104">
        <w:r>
          <w:rPr>
            <w:color w:val="181717"/>
          </w:rPr>
          <w:t xml:space="preserve"> </w:t>
        </w:r>
      </w:hyperlink>
      <w:hyperlink r:id="rId105">
        <w:r>
          <w:rPr>
            <w:color w:val="1155CC"/>
            <w:u w:val="single"/>
          </w:rPr>
          <w:t>[1]</w:t>
        </w:r>
      </w:hyperlink>
      <w:r>
        <w:rPr>
          <w:color w:val="181717"/>
        </w:rPr>
        <w:t>. Aceasta generează un număr considerabil de vizite medicale, estimându-se aproximativ 1 milion de vizite anual doar în Statele Unite</w:t>
      </w:r>
      <w:hyperlink r:id="rId106">
        <w:r>
          <w:rPr>
            <w:color w:val="181717"/>
          </w:rPr>
          <w:t xml:space="preserve"> </w:t>
        </w:r>
      </w:hyperlink>
      <w:hyperlink r:id="rId107">
        <w:r>
          <w:rPr>
            <w:color w:val="1155CC"/>
            <w:u w:val="single"/>
          </w:rPr>
          <w:t>[1]</w:t>
        </w:r>
      </w:hyperlink>
      <w:r>
        <w:rPr>
          <w:color w:val="181717"/>
        </w:rPr>
        <w:t xml:space="preserve">. Ghidul de Practică Clinică (CPG) al Journal of </w:t>
      </w:r>
      <w:proofErr w:type="spellStart"/>
      <w:r>
        <w:rPr>
          <w:color w:val="181717"/>
        </w:rPr>
        <w:t>Orthopaedic</w:t>
      </w:r>
      <w:proofErr w:type="spellEnd"/>
      <w:r>
        <w:rPr>
          <w:color w:val="181717"/>
        </w:rPr>
        <w:t xml:space="preserve"> &amp; </w:t>
      </w:r>
      <w:proofErr w:type="spellStart"/>
      <w:r>
        <w:rPr>
          <w:color w:val="181717"/>
        </w:rPr>
        <w:t>Sports</w:t>
      </w:r>
      <w:proofErr w:type="spellEnd"/>
      <w:r>
        <w:rPr>
          <w:color w:val="181717"/>
        </w:rPr>
        <w:t xml:space="preserve"> </w:t>
      </w:r>
      <w:proofErr w:type="spellStart"/>
      <w:r>
        <w:rPr>
          <w:color w:val="181717"/>
        </w:rPr>
        <w:t>Physical</w:t>
      </w:r>
      <w:proofErr w:type="spellEnd"/>
      <w:r>
        <w:rPr>
          <w:color w:val="181717"/>
        </w:rPr>
        <w:t xml:space="preserve"> </w:t>
      </w:r>
      <w:proofErr w:type="spellStart"/>
      <w:r>
        <w:rPr>
          <w:color w:val="181717"/>
        </w:rPr>
        <w:t>Therapy</w:t>
      </w:r>
      <w:proofErr w:type="spellEnd"/>
      <w:r>
        <w:rPr>
          <w:color w:val="181717"/>
        </w:rPr>
        <w:t xml:space="preserve"> (JOSPT) din 2023 indică faptul că fasciita plantară contribuie la aproximativ 15% din patologia piciorului în populația generală</w:t>
      </w:r>
      <w:hyperlink r:id="rId108">
        <w:r>
          <w:rPr>
            <w:color w:val="181717"/>
          </w:rPr>
          <w:t xml:space="preserve"> </w:t>
        </w:r>
      </w:hyperlink>
      <w:hyperlink r:id="rId109">
        <w:r>
          <w:rPr>
            <w:color w:val="1155CC"/>
            <w:u w:val="single"/>
          </w:rPr>
          <w:t>[3]</w:t>
        </w:r>
      </w:hyperlink>
      <w:r>
        <w:rPr>
          <w:color w:val="181717"/>
        </w:rPr>
        <w:t>. Durerea la nivelul călcâiului plantar (PHP), termen adesea utilizat interschimbabil cu fasciita plantară, afectează între 4% și 7% din populația generală și constituie aproximativ 8% din totalul accidentărilor legate de alergare</w:t>
      </w:r>
      <w:hyperlink r:id="rId110">
        <w:r>
          <w:rPr>
            <w:color w:val="181717"/>
          </w:rPr>
          <w:t xml:space="preserve"> </w:t>
        </w:r>
      </w:hyperlink>
      <w:hyperlink r:id="rId111">
        <w:r>
          <w:rPr>
            <w:color w:val="1155CC"/>
            <w:u w:val="single"/>
          </w:rPr>
          <w:t>[4]</w:t>
        </w:r>
      </w:hyperlink>
      <w:r>
        <w:rPr>
          <w:color w:val="181717"/>
        </w:rPr>
        <w:t>,</w:t>
      </w:r>
      <w:hyperlink r:id="rId112">
        <w:r>
          <w:rPr>
            <w:color w:val="181717"/>
          </w:rPr>
          <w:t xml:space="preserve"> </w:t>
        </w:r>
      </w:hyperlink>
      <w:hyperlink r:id="rId113">
        <w:r>
          <w:rPr>
            <w:color w:val="1155CC"/>
            <w:u w:val="single"/>
          </w:rPr>
          <w:t>[2]</w:t>
        </w:r>
      </w:hyperlink>
      <w:r>
        <w:rPr>
          <w:color w:val="181717"/>
        </w:rPr>
        <w:t>.</w:t>
      </w:r>
    </w:p>
    <w:p w14:paraId="66566ECD" w14:textId="77777777" w:rsidR="008E7A77" w:rsidRDefault="00B20ED4">
      <w:pPr>
        <w:ind w:firstLine="566"/>
        <w:jc w:val="both"/>
        <w:rPr>
          <w:color w:val="181717"/>
        </w:rPr>
      </w:pPr>
      <w:r>
        <w:rPr>
          <w:color w:val="181717"/>
        </w:rPr>
        <w:t>Fasciita plantară apare cel mai frecvent la persoanele cu vârsta cuprinsă între 40 și 60 de ani</w:t>
      </w:r>
      <w:hyperlink r:id="rId114">
        <w:r>
          <w:rPr>
            <w:color w:val="181717"/>
          </w:rPr>
          <w:t xml:space="preserve"> </w:t>
        </w:r>
      </w:hyperlink>
      <w:hyperlink r:id="rId115">
        <w:r>
          <w:rPr>
            <w:color w:val="1155CC"/>
            <w:u w:val="single"/>
          </w:rPr>
          <w:t>[2]</w:t>
        </w:r>
      </w:hyperlink>
      <w:r>
        <w:rPr>
          <w:color w:val="181717"/>
        </w:rPr>
        <w:t>,</w:t>
      </w:r>
      <w:hyperlink r:id="rId116">
        <w:r>
          <w:rPr>
            <w:color w:val="181717"/>
          </w:rPr>
          <w:t xml:space="preserve"> </w:t>
        </w:r>
      </w:hyperlink>
      <w:hyperlink r:id="rId117">
        <w:r>
          <w:rPr>
            <w:color w:val="1155CC"/>
            <w:u w:val="single"/>
          </w:rPr>
          <w:t>[3]</w:t>
        </w:r>
      </w:hyperlink>
      <w:r>
        <w:rPr>
          <w:color w:val="181717"/>
        </w:rPr>
        <w:t>. Unele surse notează o incidență ușor mai mare la femei în acest interval de vârstă</w:t>
      </w:r>
      <w:hyperlink r:id="rId118">
        <w:r>
          <w:rPr>
            <w:color w:val="181717"/>
          </w:rPr>
          <w:t xml:space="preserve"> </w:t>
        </w:r>
      </w:hyperlink>
      <w:hyperlink r:id="rId119">
        <w:r>
          <w:rPr>
            <w:color w:val="1155CC"/>
            <w:u w:val="single"/>
          </w:rPr>
          <w:t>[1]</w:t>
        </w:r>
      </w:hyperlink>
      <w:r>
        <w:rPr>
          <w:color w:val="181717"/>
        </w:rPr>
        <w:t>,</w:t>
      </w:r>
      <w:hyperlink r:id="rId120">
        <w:r>
          <w:rPr>
            <w:color w:val="181717"/>
          </w:rPr>
          <w:t xml:space="preserve"> </w:t>
        </w:r>
      </w:hyperlink>
      <w:hyperlink r:id="rId121">
        <w:r>
          <w:rPr>
            <w:color w:val="1155CC"/>
            <w:u w:val="single"/>
          </w:rPr>
          <w:t>[2]</w:t>
        </w:r>
      </w:hyperlink>
      <w:r>
        <w:rPr>
          <w:color w:val="181717"/>
        </w:rPr>
        <w:t>, deși alte studii nu raportează o predilecție clară legată de sex</w:t>
      </w:r>
      <w:hyperlink r:id="rId122">
        <w:r>
          <w:rPr>
            <w:color w:val="181717"/>
          </w:rPr>
          <w:t xml:space="preserve"> </w:t>
        </w:r>
      </w:hyperlink>
      <w:hyperlink r:id="rId123">
        <w:r>
          <w:rPr>
            <w:color w:val="1155CC"/>
            <w:u w:val="single"/>
          </w:rPr>
          <w:t>[3]</w:t>
        </w:r>
      </w:hyperlink>
      <w:r>
        <w:rPr>
          <w:color w:val="181717"/>
        </w:rPr>
        <w:t>.</w:t>
      </w:r>
    </w:p>
    <w:p w14:paraId="1CE5A683" w14:textId="77777777" w:rsidR="008E7A77" w:rsidRDefault="00B20ED4">
      <w:pPr>
        <w:ind w:firstLine="566"/>
        <w:jc w:val="both"/>
        <w:rPr>
          <w:color w:val="181717"/>
        </w:rPr>
      </w:pPr>
      <w:r>
        <w:rPr>
          <w:color w:val="181717"/>
        </w:rPr>
        <w:t>Aproximativ 50% dintre pacienții cu fasciită plantară prezintă și pinteni calcaneeni vizibili radiografic</w:t>
      </w:r>
      <w:hyperlink r:id="rId124">
        <w:r>
          <w:rPr>
            <w:color w:val="181717"/>
          </w:rPr>
          <w:t xml:space="preserve"> </w:t>
        </w:r>
      </w:hyperlink>
      <w:hyperlink r:id="rId125">
        <w:r>
          <w:rPr>
            <w:color w:val="1155CC"/>
            <w:u w:val="single"/>
          </w:rPr>
          <w:t>[6]</w:t>
        </w:r>
      </w:hyperlink>
      <w:r>
        <w:rPr>
          <w:color w:val="181717"/>
        </w:rPr>
        <w:t>. Este important de menționat că pintenii calcaneeni pot fi prezenți și la persoane asimptomatice și nu sunt considerați cauza primară a durerii în fasciita plantară</w:t>
      </w:r>
      <w:hyperlink r:id="rId126">
        <w:r>
          <w:rPr>
            <w:color w:val="181717"/>
          </w:rPr>
          <w:t xml:space="preserve"> </w:t>
        </w:r>
      </w:hyperlink>
      <w:hyperlink r:id="rId127">
        <w:r>
          <w:rPr>
            <w:color w:val="1155CC"/>
            <w:u w:val="single"/>
          </w:rPr>
          <w:t>[2]</w:t>
        </w:r>
      </w:hyperlink>
      <w:r>
        <w:rPr>
          <w:color w:val="181717"/>
        </w:rPr>
        <w:t>,</w:t>
      </w:r>
      <w:hyperlink r:id="rId128">
        <w:r>
          <w:rPr>
            <w:color w:val="181717"/>
          </w:rPr>
          <w:t xml:space="preserve"> </w:t>
        </w:r>
      </w:hyperlink>
      <w:hyperlink r:id="rId129">
        <w:r>
          <w:rPr>
            <w:color w:val="1155CC"/>
            <w:u w:val="single"/>
          </w:rPr>
          <w:t>[9]</w:t>
        </w:r>
      </w:hyperlink>
      <w:r>
        <w:rPr>
          <w:color w:val="181717"/>
        </w:rPr>
        <w:t>. Implicarea bilaterală este raportată în aproximativ 20% - 30% din cazuri</w:t>
      </w:r>
      <w:hyperlink r:id="rId130">
        <w:r>
          <w:rPr>
            <w:color w:val="181717"/>
          </w:rPr>
          <w:t xml:space="preserve"> </w:t>
        </w:r>
      </w:hyperlink>
      <w:hyperlink r:id="rId131">
        <w:r>
          <w:rPr>
            <w:color w:val="1155CC"/>
            <w:u w:val="single"/>
          </w:rPr>
          <w:t>[10]</w:t>
        </w:r>
      </w:hyperlink>
      <w:r>
        <w:rPr>
          <w:color w:val="181717"/>
        </w:rPr>
        <w:t xml:space="preserve"> (Notă: Sursa [10] este despre ESWT; referința pentru bilateralitate din "Documentul Ghid" era mai degrabă o observație generală, nu specificată în [10]. Poate necesita o referință mai bună dacă detaliul este crucial). Prevalența ridicată și utilizarea semnificativă a serviciilor de sănătate indică o povară socio-economică importantă</w:t>
      </w:r>
      <w:hyperlink r:id="rId132">
        <w:r>
          <w:rPr>
            <w:color w:val="181717"/>
          </w:rPr>
          <w:t xml:space="preserve"> </w:t>
        </w:r>
      </w:hyperlink>
      <w:hyperlink r:id="rId133">
        <w:r>
          <w:rPr>
            <w:color w:val="1155CC"/>
            <w:u w:val="single"/>
          </w:rPr>
          <w:t>[5]</w:t>
        </w:r>
      </w:hyperlink>
      <w:r>
        <w:rPr>
          <w:color w:val="181717"/>
        </w:rPr>
        <w:t>.</w:t>
      </w:r>
    </w:p>
    <w:p w14:paraId="3131A29E" w14:textId="77777777" w:rsidR="008E7A77" w:rsidRDefault="00B20ED4">
      <w:pPr>
        <w:rPr>
          <w:color w:val="181717"/>
        </w:rPr>
      </w:pPr>
      <w:r>
        <w:br w:type="page"/>
      </w:r>
    </w:p>
    <w:p w14:paraId="5838559F" w14:textId="77777777" w:rsidR="008E7A77" w:rsidRDefault="00B20ED4">
      <w:pPr>
        <w:pStyle w:val="Titlu1"/>
        <w:spacing w:before="0" w:after="0"/>
      </w:pPr>
      <w:bookmarkStart w:id="25" w:name="_heading=h.nstvjjp4xahi" w:colFirst="0" w:colLast="0"/>
      <w:bookmarkEnd w:id="25"/>
      <w:r>
        <w:lastRenderedPageBreak/>
        <w:t>B.</w:t>
      </w:r>
      <w:r>
        <w:tab/>
        <w:t>PARTEA GENERALĂ</w:t>
      </w:r>
    </w:p>
    <w:tbl>
      <w:tblPr>
        <w:tblStyle w:val="afffff"/>
        <w:tblW w:w="10103" w:type="dxa"/>
        <w:tblInd w:w="-667" w:type="dxa"/>
        <w:tblBorders>
          <w:top w:val="nil"/>
          <w:left w:val="nil"/>
          <w:bottom w:val="nil"/>
          <w:right w:val="nil"/>
          <w:insideH w:val="nil"/>
          <w:insideV w:val="nil"/>
        </w:tblBorders>
        <w:tblLayout w:type="fixed"/>
        <w:tblLook w:val="0000" w:firstRow="0" w:lastRow="0" w:firstColumn="0" w:lastColumn="0" w:noHBand="0" w:noVBand="0"/>
      </w:tblPr>
      <w:tblGrid>
        <w:gridCol w:w="2432"/>
        <w:gridCol w:w="2910"/>
        <w:gridCol w:w="4761"/>
      </w:tblGrid>
      <w:tr w:rsidR="008E7A77" w14:paraId="32C3D1B7" w14:textId="77777777">
        <w:trPr>
          <w:trHeight w:val="208"/>
        </w:trPr>
        <w:tc>
          <w:tcPr>
            <w:tcW w:w="10103"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100" w:type="dxa"/>
              <w:right w:w="120" w:type="dxa"/>
            </w:tcMar>
          </w:tcPr>
          <w:p w14:paraId="0439A6E2" w14:textId="77777777" w:rsidR="008E7A77" w:rsidRDefault="00B20ED4">
            <w:pPr>
              <w:pStyle w:val="Titlu2"/>
              <w:spacing w:before="0" w:after="0"/>
            </w:pPr>
            <w:bookmarkStart w:id="26" w:name="_heading=h.s9hubtpwut2l" w:colFirst="0" w:colLast="0"/>
            <w:bookmarkEnd w:id="26"/>
            <w:r>
              <w:t>B.1. Nivelul de asistenţă medicală primară</w:t>
            </w:r>
          </w:p>
        </w:tc>
      </w:tr>
      <w:tr w:rsidR="008E7A77" w14:paraId="3376BF43" w14:textId="77777777">
        <w:trPr>
          <w:trHeight w:val="130"/>
        </w:trPr>
        <w:tc>
          <w:tcPr>
            <w:tcW w:w="2432" w:type="dxa"/>
            <w:tcBorders>
              <w:top w:val="nil"/>
              <w:left w:val="single" w:sz="8" w:space="0" w:color="000000"/>
              <w:bottom w:val="single" w:sz="8" w:space="0" w:color="000000"/>
              <w:right w:val="single" w:sz="8" w:space="0" w:color="000000"/>
            </w:tcBorders>
            <w:tcMar>
              <w:top w:w="0" w:type="dxa"/>
              <w:left w:w="100" w:type="dxa"/>
              <w:bottom w:w="100" w:type="dxa"/>
              <w:right w:w="120" w:type="dxa"/>
            </w:tcMar>
          </w:tcPr>
          <w:p w14:paraId="1D513A5D" w14:textId="77777777" w:rsidR="008E7A77" w:rsidRDefault="00B20ED4">
            <w:pPr>
              <w:spacing w:before="0" w:after="0"/>
              <w:ind w:right="300"/>
              <w:jc w:val="center"/>
            </w:pPr>
            <w:r>
              <w:rPr>
                <w:b/>
              </w:rPr>
              <w:t xml:space="preserve">Descriere </w:t>
            </w:r>
          </w:p>
        </w:tc>
        <w:tc>
          <w:tcPr>
            <w:tcW w:w="2910" w:type="dxa"/>
            <w:tcBorders>
              <w:top w:val="nil"/>
              <w:left w:val="nil"/>
              <w:bottom w:val="single" w:sz="8" w:space="0" w:color="000000"/>
              <w:right w:val="single" w:sz="8" w:space="0" w:color="000000"/>
            </w:tcBorders>
            <w:tcMar>
              <w:top w:w="0" w:type="dxa"/>
              <w:left w:w="100" w:type="dxa"/>
              <w:bottom w:w="100" w:type="dxa"/>
              <w:right w:w="120" w:type="dxa"/>
            </w:tcMar>
          </w:tcPr>
          <w:p w14:paraId="5038D64E" w14:textId="77777777" w:rsidR="008E7A77" w:rsidRDefault="00B20ED4">
            <w:pPr>
              <w:spacing w:before="0" w:after="0"/>
              <w:jc w:val="center"/>
            </w:pPr>
            <w:r>
              <w:rPr>
                <w:b/>
              </w:rPr>
              <w:t>Motive</w:t>
            </w:r>
          </w:p>
        </w:tc>
        <w:tc>
          <w:tcPr>
            <w:tcW w:w="4761" w:type="dxa"/>
            <w:tcBorders>
              <w:top w:val="nil"/>
              <w:left w:val="nil"/>
              <w:bottom w:val="single" w:sz="8" w:space="0" w:color="000000"/>
              <w:right w:val="single" w:sz="8" w:space="0" w:color="000000"/>
            </w:tcBorders>
            <w:tcMar>
              <w:top w:w="0" w:type="dxa"/>
              <w:left w:w="100" w:type="dxa"/>
              <w:bottom w:w="100" w:type="dxa"/>
              <w:right w:w="120" w:type="dxa"/>
            </w:tcMar>
          </w:tcPr>
          <w:p w14:paraId="2F8243FB" w14:textId="77777777" w:rsidR="008E7A77" w:rsidRDefault="00B20ED4">
            <w:pPr>
              <w:spacing w:before="0" w:after="0"/>
              <w:jc w:val="center"/>
            </w:pPr>
            <w:r>
              <w:rPr>
                <w:b/>
              </w:rPr>
              <w:t>Paşi</w:t>
            </w:r>
          </w:p>
        </w:tc>
      </w:tr>
      <w:tr w:rsidR="008E7A77" w14:paraId="3E7866EE" w14:textId="77777777">
        <w:trPr>
          <w:trHeight w:val="385"/>
        </w:trPr>
        <w:tc>
          <w:tcPr>
            <w:tcW w:w="2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44754" w14:textId="77777777" w:rsidR="008E7A77" w:rsidRDefault="00B20ED4">
            <w:pPr>
              <w:spacing w:before="0" w:after="0"/>
            </w:pPr>
            <w:r>
              <w:rPr>
                <w:b/>
              </w:rPr>
              <w:t>1. Profilaxie nespecifică</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1411F" w14:textId="77777777" w:rsidR="008E7A77" w:rsidRDefault="00B20ED4">
            <w:pPr>
              <w:spacing w:before="0" w:after="0"/>
            </w:pPr>
            <w:r>
              <w:t>Prevenirea apariției PCFP prin identificarea și corectarea factorilor de risc modificabili este esențială, având în vedere prevalența ridicată a afecțiunii</w:t>
            </w:r>
            <w:hyperlink r:id="rId134">
              <w:r>
                <w:t xml:space="preserve"> </w:t>
              </w:r>
            </w:hyperlink>
            <w:hyperlink r:id="rId135">
              <w:r>
                <w:rPr>
                  <w:color w:val="1155CC"/>
                  <w:u w:val="single"/>
                </w:rPr>
                <w:t>[1]</w:t>
              </w:r>
            </w:hyperlink>
            <w:r>
              <w:t>, . Educația pacienților joacă un rol cheie.</w:t>
            </w:r>
          </w:p>
        </w:tc>
        <w:tc>
          <w:tcPr>
            <w:tcW w:w="4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C39C6" w14:textId="77777777" w:rsidR="008E7A77" w:rsidRDefault="00B20ED4">
            <w:pPr>
              <w:spacing w:before="0" w:after="0"/>
              <w:jc w:val="both"/>
              <w:rPr>
                <w:b/>
              </w:rPr>
            </w:pPr>
            <w:r>
              <w:rPr>
                <w:b/>
              </w:rPr>
              <w:t>Standard/obligatoriu:</w:t>
            </w:r>
          </w:p>
          <w:p w14:paraId="2B312FFB" w14:textId="77777777" w:rsidR="008E7A77" w:rsidRDefault="00B20ED4">
            <w:pPr>
              <w:spacing w:before="0" w:after="0"/>
            </w:pPr>
            <w:r>
              <w:t>• Consilierea pacienților privind factorii de risc pentru PCFP și măsurile generale de prevenție (</w:t>
            </w:r>
            <w:r>
              <w:rPr>
                <w:b/>
              </w:rPr>
              <w:t>Caseta 2, 3</w:t>
            </w:r>
            <w:r>
              <w:t xml:space="preserve">). </w:t>
            </w:r>
          </w:p>
          <w:p w14:paraId="190A7BDD" w14:textId="77777777" w:rsidR="008E7A77" w:rsidRDefault="00B20ED4">
            <w:pPr>
              <w:spacing w:before="0" w:after="0"/>
            </w:pPr>
            <w:r>
              <w:t>• Încurajarea menținerii unei greutăți corporale optime</w:t>
            </w:r>
            <w:hyperlink r:id="rId136">
              <w:r>
                <w:t xml:space="preserve"> </w:t>
              </w:r>
            </w:hyperlink>
            <w:hyperlink r:id="rId137">
              <w:r>
                <w:rPr>
                  <w:color w:val="1155CC"/>
                  <w:u w:val="single"/>
                </w:rPr>
                <w:t>[17]</w:t>
              </w:r>
            </w:hyperlink>
            <w:r>
              <w:t xml:space="preserve">. </w:t>
            </w:r>
          </w:p>
          <w:p w14:paraId="423E924B" w14:textId="77777777" w:rsidR="008E7A77" w:rsidRDefault="00B20ED4">
            <w:pPr>
              <w:spacing w:before="0" w:after="0"/>
            </w:pPr>
            <w:r>
              <w:t>• Recomandarea purtării de încălțăminte adecvată și evitarea suprasolicitării bruște</w:t>
            </w:r>
            <w:hyperlink r:id="rId138">
              <w:r>
                <w:t xml:space="preserve"> </w:t>
              </w:r>
            </w:hyperlink>
            <w:hyperlink r:id="rId139">
              <w:r>
                <w:rPr>
                  <w:color w:val="1155CC"/>
                  <w:u w:val="single"/>
                </w:rPr>
                <w:t>[9]</w:t>
              </w:r>
            </w:hyperlink>
            <w:r>
              <w:t>,</w:t>
            </w:r>
            <w:hyperlink r:id="rId140">
              <w:r>
                <w:t xml:space="preserve"> </w:t>
              </w:r>
            </w:hyperlink>
            <w:hyperlink r:id="rId141">
              <w:r>
                <w:rPr>
                  <w:color w:val="1155CC"/>
                  <w:u w:val="single"/>
                </w:rPr>
                <w:t>[12]</w:t>
              </w:r>
            </w:hyperlink>
            <w:r>
              <w:t xml:space="preserve">. </w:t>
            </w:r>
          </w:p>
          <w:p w14:paraId="757F2C3F" w14:textId="77777777" w:rsidR="008E7A77" w:rsidRDefault="00B20ED4">
            <w:pPr>
              <w:spacing w:before="0" w:after="0"/>
              <w:jc w:val="both"/>
            </w:pPr>
            <w:r>
              <w:t>• Promovarea exercițiilor regulate de stretching pentru musculatura gambei și fascia plantară</w:t>
            </w:r>
            <w:hyperlink r:id="rId142">
              <w:r>
                <w:t xml:space="preserve"> </w:t>
              </w:r>
            </w:hyperlink>
            <w:hyperlink r:id="rId143">
              <w:r>
                <w:rPr>
                  <w:color w:val="1155CC"/>
                  <w:u w:val="single"/>
                </w:rPr>
                <w:t>[4]</w:t>
              </w:r>
            </w:hyperlink>
            <w:r>
              <w:t>,</w:t>
            </w:r>
            <w:hyperlink r:id="rId144">
              <w:r>
                <w:t xml:space="preserve"> </w:t>
              </w:r>
            </w:hyperlink>
            <w:hyperlink r:id="rId145">
              <w:r>
                <w:rPr>
                  <w:color w:val="1155CC"/>
                  <w:u w:val="single"/>
                </w:rPr>
                <w:t>[11]</w:t>
              </w:r>
            </w:hyperlink>
            <w:r>
              <w:t>.</w:t>
            </w:r>
          </w:p>
          <w:p w14:paraId="2AD16765" w14:textId="77777777" w:rsidR="008E7A77" w:rsidRDefault="00B20ED4">
            <w:pPr>
              <w:spacing w:before="0" w:after="0"/>
              <w:jc w:val="both"/>
            </w:pPr>
            <w:r>
              <w:t>(Clasa I, Nivel C pentru aspectele educaționale)</w:t>
            </w:r>
          </w:p>
        </w:tc>
      </w:tr>
      <w:tr w:rsidR="008E7A77" w14:paraId="6E5B3E47" w14:textId="77777777">
        <w:trPr>
          <w:trHeight w:val="385"/>
        </w:trPr>
        <w:tc>
          <w:tcPr>
            <w:tcW w:w="2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19F1D" w14:textId="77777777" w:rsidR="008E7A77" w:rsidRDefault="00B20ED4">
            <w:pPr>
              <w:spacing w:before="0" w:after="0"/>
            </w:pPr>
            <w:r>
              <w:rPr>
                <w:b/>
              </w:rPr>
              <w:t>2. Diagnosticul preliminar al pintenilor calcaneeni și al fasciitei plantare (PCFP)</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1EF88" w14:textId="77777777" w:rsidR="008E7A77" w:rsidRDefault="00B20ED4">
            <w:pPr>
              <w:spacing w:before="0" w:after="0"/>
            </w:pPr>
            <w:r>
              <w:t xml:space="preserve">Stabilirea diagnosticului preliminar este important pentru </w:t>
            </w:r>
            <w:proofErr w:type="spellStart"/>
            <w:r>
              <w:t>iniţierea</w:t>
            </w:r>
            <w:proofErr w:type="spellEnd"/>
            <w:r>
              <w:t xml:space="preserve"> promptă a măsurilor terapeutice, ameliorarea simptomatologiei și prevenirea cronicizării</w:t>
            </w:r>
            <w:hyperlink r:id="rId146">
              <w:r>
                <w:t xml:space="preserve"> </w:t>
              </w:r>
            </w:hyperlink>
            <w:hyperlink r:id="rId147">
              <w:r>
                <w:rPr>
                  <w:color w:val="1155CC"/>
                  <w:u w:val="single"/>
                </w:rPr>
                <w:t>[1]</w:t>
              </w:r>
            </w:hyperlink>
            <w:r>
              <w:t>. Diagnosticul PCFP este preponderent clinic</w:t>
            </w:r>
            <w:hyperlink r:id="rId148">
              <w:r>
                <w:t xml:space="preserve"> </w:t>
              </w:r>
            </w:hyperlink>
            <w:hyperlink r:id="rId149">
              <w:r>
                <w:rPr>
                  <w:color w:val="1155CC"/>
                  <w:u w:val="single"/>
                </w:rPr>
                <w:t>[3]</w:t>
              </w:r>
            </w:hyperlink>
            <w:r>
              <w:t>.</w:t>
            </w:r>
          </w:p>
        </w:tc>
        <w:tc>
          <w:tcPr>
            <w:tcW w:w="4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EFFA3" w14:textId="77777777" w:rsidR="008E7A77" w:rsidRDefault="00B20ED4">
            <w:pPr>
              <w:spacing w:before="0" w:after="0"/>
              <w:rPr>
                <w:b/>
              </w:rPr>
            </w:pPr>
            <w:r>
              <w:rPr>
                <w:b/>
              </w:rPr>
              <w:t>Standard/Obligatoriu:</w:t>
            </w:r>
          </w:p>
          <w:p w14:paraId="5241D1C7" w14:textId="77777777" w:rsidR="008E7A77" w:rsidRDefault="00B20ED4">
            <w:pPr>
              <w:spacing w:before="0" w:after="0"/>
            </w:pPr>
            <w:r>
              <w:t>• Efectuarea anamnezei detaliate, cu accent pe caracteristicile durerii și factorii de risc (</w:t>
            </w:r>
            <w:r>
              <w:rPr>
                <w:b/>
              </w:rPr>
              <w:t>Caseta 4</w:t>
            </w:r>
            <w:r>
              <w:t xml:space="preserve">). </w:t>
            </w:r>
          </w:p>
          <w:p w14:paraId="421996A9" w14:textId="77777777" w:rsidR="008E7A77" w:rsidRDefault="00B20ED4">
            <w:pPr>
              <w:spacing w:before="0" w:after="0"/>
            </w:pPr>
            <w:r>
              <w:t xml:space="preserve">• Realizarea examenului clinic general și specializat al piciorului și gleznei, incluzând inspecția, palparea punctelor dureroase specifice (inserția proximală a fasciei plantare) și efectuarea testelor specifice (ex. testul </w:t>
            </w:r>
            <w:proofErr w:type="spellStart"/>
            <w:r>
              <w:t>Windlass</w:t>
            </w:r>
            <w:proofErr w:type="spellEnd"/>
            <w:r>
              <w:t xml:space="preserve"> pozitiv) (</w:t>
            </w:r>
            <w:r>
              <w:rPr>
                <w:b/>
              </w:rPr>
              <w:t>Caseta 5, 6</w:t>
            </w:r>
            <w:r>
              <w:t>)</w:t>
            </w:r>
            <w:hyperlink r:id="rId150">
              <w:r>
                <w:t xml:space="preserve"> </w:t>
              </w:r>
            </w:hyperlink>
            <w:hyperlink r:id="rId151">
              <w:r>
                <w:rPr>
                  <w:color w:val="1155CC"/>
                  <w:u w:val="single"/>
                </w:rPr>
                <w:t>[1]</w:t>
              </w:r>
            </w:hyperlink>
            <w:r>
              <w:t>,</w:t>
            </w:r>
            <w:hyperlink r:id="rId152">
              <w:r>
                <w:t xml:space="preserve"> </w:t>
              </w:r>
            </w:hyperlink>
            <w:hyperlink r:id="rId153">
              <w:r>
                <w:rPr>
                  <w:color w:val="1155CC"/>
                  <w:u w:val="single"/>
                </w:rPr>
                <w:t>[3]</w:t>
              </w:r>
            </w:hyperlink>
            <w:r>
              <w:t xml:space="preserve">. </w:t>
            </w:r>
          </w:p>
          <w:p w14:paraId="6AB5A34A" w14:textId="77777777" w:rsidR="008E7A77" w:rsidRDefault="00B20ED4">
            <w:pPr>
              <w:spacing w:before="0" w:after="0"/>
            </w:pPr>
            <w:r>
              <w:t>• Efectuarea diagnosticului diferențial cu alte cauze de talalgie (</w:t>
            </w:r>
            <w:r>
              <w:rPr>
                <w:b/>
              </w:rPr>
              <w:t>Tabelul 2</w:t>
            </w:r>
            <w:r>
              <w:t>)</w:t>
            </w:r>
            <w:hyperlink r:id="rId154">
              <w:r>
                <w:t xml:space="preserve"> </w:t>
              </w:r>
            </w:hyperlink>
            <w:hyperlink r:id="rId155">
              <w:r>
                <w:rPr>
                  <w:color w:val="1155CC"/>
                  <w:u w:val="single"/>
                </w:rPr>
                <w:t>[3]</w:t>
              </w:r>
            </w:hyperlink>
            <w:r>
              <w:t xml:space="preserve">. </w:t>
            </w:r>
          </w:p>
          <w:p w14:paraId="55463C2D" w14:textId="77777777" w:rsidR="008E7A77" w:rsidRDefault="00B20ED4">
            <w:pPr>
              <w:spacing w:before="0" w:after="0"/>
              <w:jc w:val="both"/>
            </w:pPr>
            <w:r>
              <w:t>• Investigațiile paraclinice (radiografie, ecografie) nu sunt necesare de rutină pentru diagnosticul inițial în cazurile tipice</w:t>
            </w:r>
            <w:hyperlink r:id="rId156">
              <w:r>
                <w:t xml:space="preserve"> </w:t>
              </w:r>
            </w:hyperlink>
            <w:hyperlink r:id="rId157">
              <w:r>
                <w:rPr>
                  <w:color w:val="1155CC"/>
                  <w:u w:val="single"/>
                </w:rPr>
                <w:t>[3]</w:t>
              </w:r>
            </w:hyperlink>
            <w:r>
              <w:t>,</w:t>
            </w:r>
            <w:hyperlink r:id="rId158">
              <w:r>
                <w:t xml:space="preserve"> </w:t>
              </w:r>
            </w:hyperlink>
            <w:hyperlink r:id="rId159">
              <w:r>
                <w:rPr>
                  <w:color w:val="1155CC"/>
                  <w:u w:val="single"/>
                </w:rPr>
                <w:t>[15]</w:t>
              </w:r>
            </w:hyperlink>
            <w:r>
              <w:t>.</w:t>
            </w:r>
          </w:p>
          <w:p w14:paraId="027F7294" w14:textId="77777777" w:rsidR="008E7A77" w:rsidRDefault="00B20ED4">
            <w:pPr>
              <w:spacing w:before="0" w:after="0"/>
              <w:rPr>
                <w:i/>
              </w:rPr>
            </w:pPr>
            <w:r>
              <w:rPr>
                <w:i/>
              </w:rPr>
              <w:t>(Clasa I, Nivel B/C pentru componentele clinice)</w:t>
            </w:r>
          </w:p>
        </w:tc>
      </w:tr>
      <w:tr w:rsidR="008E7A77" w14:paraId="4F2646BE" w14:textId="77777777">
        <w:trPr>
          <w:trHeight w:val="385"/>
        </w:trPr>
        <w:tc>
          <w:tcPr>
            <w:tcW w:w="2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11192" w14:textId="77777777" w:rsidR="008E7A77" w:rsidRDefault="00B20ED4">
            <w:pPr>
              <w:spacing w:before="0" w:after="0"/>
            </w:pPr>
            <w:r>
              <w:rPr>
                <w:b/>
              </w:rPr>
              <w:t>3. Inițierea tratamentului conservator și educația pacientului</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BEE79" w14:textId="77777777" w:rsidR="008E7A77" w:rsidRDefault="00B20ED4">
            <w:pPr>
              <w:spacing w:before="0" w:after="0"/>
            </w:pPr>
            <w:r>
              <w:t>Majoritatea pacienților (80-90%) răspund favorabil la tratamentul conservator în decurs de 10-12 luni</w:t>
            </w:r>
            <w:hyperlink r:id="rId160">
              <w:r>
                <w:t xml:space="preserve"> </w:t>
              </w:r>
            </w:hyperlink>
            <w:hyperlink r:id="rId161">
              <w:r>
                <w:rPr>
                  <w:color w:val="1155CC"/>
                  <w:u w:val="single"/>
                </w:rPr>
                <w:t>[1]</w:t>
              </w:r>
            </w:hyperlink>
            <w:r>
              <w:t xml:space="preserve">. O abordare </w:t>
            </w:r>
            <w:proofErr w:type="spellStart"/>
            <w:r>
              <w:t>multimodală</w:t>
            </w:r>
            <w:proofErr w:type="spellEnd"/>
            <w:r>
              <w:t xml:space="preserve"> este adesea superioară [[327]]. Educația pacientului este crucială</w:t>
            </w:r>
            <w:hyperlink r:id="rId162">
              <w:r>
                <w:t xml:space="preserve"> </w:t>
              </w:r>
            </w:hyperlink>
            <w:hyperlink r:id="rId163">
              <w:r>
                <w:rPr>
                  <w:color w:val="1155CC"/>
                  <w:u w:val="single"/>
                </w:rPr>
                <w:t>[4]</w:t>
              </w:r>
            </w:hyperlink>
            <w:r>
              <w:t>.</w:t>
            </w:r>
          </w:p>
        </w:tc>
        <w:tc>
          <w:tcPr>
            <w:tcW w:w="4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86909" w14:textId="77777777" w:rsidR="008E7A77" w:rsidRDefault="00B20ED4">
            <w:pPr>
              <w:spacing w:before="0" w:after="0"/>
            </w:pPr>
            <w:r>
              <w:rPr>
                <w:b/>
              </w:rPr>
              <w:t>Standard/Recomandabil:</w:t>
            </w:r>
            <w:r>
              <w:t xml:space="preserve"> </w:t>
            </w:r>
          </w:p>
          <w:p w14:paraId="0EA21FEA" w14:textId="77777777" w:rsidR="008E7A77" w:rsidRDefault="00B20ED4">
            <w:pPr>
              <w:spacing w:before="0" w:after="0"/>
            </w:pPr>
            <w:r>
              <w:t>• Educarea pacientului privind natura afecțiunii, prognosticul și importanța aderenței la tratament.</w:t>
            </w:r>
          </w:p>
          <w:p w14:paraId="7CAF1CD6" w14:textId="77777777" w:rsidR="008E7A77" w:rsidRDefault="00B20ED4">
            <w:pPr>
              <w:spacing w:before="0" w:after="0"/>
            </w:pPr>
            <w:r>
              <w:t>• Recomandarea măsurilor de auto-îngrijire: repaus relativ (modificarea activităților care exacerbează durerea), aplicarea de gheață</w:t>
            </w:r>
            <w:hyperlink r:id="rId164">
              <w:r>
                <w:t xml:space="preserve"> </w:t>
              </w:r>
            </w:hyperlink>
            <w:hyperlink r:id="rId165">
              <w:r>
                <w:rPr>
                  <w:color w:val="1155CC"/>
                  <w:u w:val="single"/>
                </w:rPr>
                <w:t>[6]</w:t>
              </w:r>
            </w:hyperlink>
            <w:r>
              <w:t xml:space="preserve">. </w:t>
            </w:r>
          </w:p>
          <w:p w14:paraId="64F22CDC" w14:textId="77777777" w:rsidR="008E7A77" w:rsidRDefault="00B20ED4">
            <w:pPr>
              <w:spacing w:before="0" w:after="0"/>
            </w:pPr>
            <w:r>
              <w:t xml:space="preserve">• Prescrierea și instruirea privind programul de stretching specific pentru fascia plantară și tendonul </w:t>
            </w:r>
            <w:proofErr w:type="spellStart"/>
            <w:r>
              <w:t>ahilean</w:t>
            </w:r>
            <w:proofErr w:type="spellEnd"/>
            <w:r>
              <w:t>/mușchii gambei (</w:t>
            </w:r>
            <w:r>
              <w:rPr>
                <w:b/>
              </w:rPr>
              <w:t>Caseta 13</w:t>
            </w:r>
            <w:r>
              <w:t>)</w:t>
            </w:r>
            <w:hyperlink r:id="rId166">
              <w:r>
                <w:t xml:space="preserve"> </w:t>
              </w:r>
            </w:hyperlink>
            <w:hyperlink r:id="rId167">
              <w:r>
                <w:rPr>
                  <w:color w:val="1155CC"/>
                  <w:u w:val="single"/>
                </w:rPr>
                <w:t>[1]</w:t>
              </w:r>
            </w:hyperlink>
            <w:r>
              <w:t>,</w:t>
            </w:r>
            <w:hyperlink r:id="rId168">
              <w:r>
                <w:t xml:space="preserve"> </w:t>
              </w:r>
            </w:hyperlink>
            <w:hyperlink r:id="rId169">
              <w:r>
                <w:rPr>
                  <w:color w:val="1155CC"/>
                  <w:u w:val="single"/>
                </w:rPr>
                <w:t>[3]</w:t>
              </w:r>
            </w:hyperlink>
            <w:r>
              <w:t xml:space="preserve">. </w:t>
            </w:r>
          </w:p>
          <w:p w14:paraId="39AFDC26" w14:textId="77777777" w:rsidR="008E7A77" w:rsidRDefault="00B20ED4">
            <w:pPr>
              <w:spacing w:before="0" w:after="0"/>
            </w:pPr>
            <w:r>
              <w:t xml:space="preserve">• Consiliere privind încălțămintea adecvată și utilizarea </w:t>
            </w:r>
            <w:proofErr w:type="spellStart"/>
            <w:r>
              <w:t>ortezelor</w:t>
            </w:r>
            <w:proofErr w:type="spellEnd"/>
            <w:r>
              <w:t xml:space="preserve"> plantare prefabricate/ suporturilor de arc (</w:t>
            </w:r>
            <w:r>
              <w:rPr>
                <w:b/>
              </w:rPr>
              <w:t>Caseta 13</w:t>
            </w:r>
            <w:r>
              <w:t>)</w:t>
            </w:r>
            <w:hyperlink r:id="rId170">
              <w:r>
                <w:t xml:space="preserve"> </w:t>
              </w:r>
            </w:hyperlink>
            <w:hyperlink r:id="rId171">
              <w:r>
                <w:rPr>
                  <w:color w:val="1155CC"/>
                  <w:u w:val="single"/>
                </w:rPr>
                <w:t>[1]</w:t>
              </w:r>
            </w:hyperlink>
            <w:r>
              <w:t>,</w:t>
            </w:r>
            <w:hyperlink r:id="rId172">
              <w:r>
                <w:t xml:space="preserve"> </w:t>
              </w:r>
            </w:hyperlink>
            <w:hyperlink r:id="rId173">
              <w:r>
                <w:rPr>
                  <w:color w:val="1155CC"/>
                  <w:u w:val="single"/>
                </w:rPr>
                <w:t>[3]</w:t>
              </w:r>
            </w:hyperlink>
            <w:r>
              <w:t>.</w:t>
            </w:r>
          </w:p>
          <w:p w14:paraId="2A9D6AAF" w14:textId="77777777" w:rsidR="008E7A77" w:rsidRDefault="00B20ED4">
            <w:pPr>
              <w:spacing w:before="0" w:after="0"/>
            </w:pPr>
            <w:r>
              <w:lastRenderedPageBreak/>
              <w:t>• Bandajarea piciorului (</w:t>
            </w:r>
            <w:proofErr w:type="spellStart"/>
            <w:r>
              <w:t>taping</w:t>
            </w:r>
            <w:proofErr w:type="spellEnd"/>
            <w:r>
              <w:t xml:space="preserve">, ex. tehnica </w:t>
            </w:r>
            <w:proofErr w:type="spellStart"/>
            <w:r>
              <w:t>Low-Dye</w:t>
            </w:r>
            <w:proofErr w:type="spellEnd"/>
            <w:r>
              <w:t>) pentru ameliorarea pe termen scurt a durerii (</w:t>
            </w:r>
            <w:r>
              <w:rPr>
                <w:b/>
              </w:rPr>
              <w:t>Caseta 13</w:t>
            </w:r>
            <w:r>
              <w:t>)</w:t>
            </w:r>
            <w:hyperlink r:id="rId174">
              <w:r>
                <w:t xml:space="preserve"> </w:t>
              </w:r>
            </w:hyperlink>
            <w:hyperlink r:id="rId175">
              <w:r>
                <w:rPr>
                  <w:color w:val="1155CC"/>
                  <w:u w:val="single"/>
                </w:rPr>
                <w:t>[3]</w:t>
              </w:r>
            </w:hyperlink>
            <w:r>
              <w:t xml:space="preserve">. </w:t>
            </w:r>
          </w:p>
          <w:p w14:paraId="74127CFC" w14:textId="77777777" w:rsidR="008E7A77" w:rsidRDefault="00B20ED4">
            <w:pPr>
              <w:spacing w:before="0" w:after="0"/>
            </w:pPr>
            <w:r>
              <w:t>• Considerarea administrării de AINS orale pe termen scurt pentru controlul durerii în faza acută, cu precauțiile necesare (</w:t>
            </w:r>
            <w:r>
              <w:rPr>
                <w:b/>
              </w:rPr>
              <w:t>Caseta 13</w:t>
            </w:r>
            <w:r>
              <w:t>)</w:t>
            </w:r>
            <w:hyperlink r:id="rId176">
              <w:r>
                <w:t xml:space="preserve"> </w:t>
              </w:r>
            </w:hyperlink>
            <w:hyperlink r:id="rId177">
              <w:r>
                <w:rPr>
                  <w:color w:val="1155CC"/>
                  <w:u w:val="single"/>
                </w:rPr>
                <w:t>[6]</w:t>
              </w:r>
            </w:hyperlink>
            <w:r>
              <w:t>,</w:t>
            </w:r>
            <w:hyperlink r:id="rId178">
              <w:r>
                <w:t xml:space="preserve"> </w:t>
              </w:r>
            </w:hyperlink>
            <w:hyperlink r:id="rId179">
              <w:r>
                <w:rPr>
                  <w:color w:val="1155CC"/>
                  <w:u w:val="single"/>
                </w:rPr>
                <w:t>[15]</w:t>
              </w:r>
            </w:hyperlink>
            <w:r>
              <w:t>.</w:t>
            </w:r>
          </w:p>
          <w:p w14:paraId="0451BF58" w14:textId="77777777" w:rsidR="008E7A77" w:rsidRDefault="00B20ED4">
            <w:pPr>
              <w:spacing w:before="0" w:after="0"/>
            </w:pPr>
            <w:r>
              <w:t>(Clasa I pentru majoritatea intervențiilor conservatoare de primă linie, Nivel A/B)</w:t>
            </w:r>
          </w:p>
        </w:tc>
      </w:tr>
      <w:tr w:rsidR="008E7A77" w14:paraId="6611150A" w14:textId="77777777">
        <w:trPr>
          <w:trHeight w:val="385"/>
        </w:trPr>
        <w:tc>
          <w:tcPr>
            <w:tcW w:w="2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4D492" w14:textId="77777777" w:rsidR="008E7A77" w:rsidRDefault="00B20ED4">
            <w:pPr>
              <w:spacing w:before="0" w:after="0"/>
            </w:pPr>
            <w:r>
              <w:rPr>
                <w:b/>
              </w:rPr>
              <w:lastRenderedPageBreak/>
              <w:t>4. Deciderea necesităţii consultului medicului ortoped-traumatolog și/sau referirea</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BADF2" w14:textId="77777777" w:rsidR="008E7A77" w:rsidRDefault="00B20ED4">
            <w:pPr>
              <w:spacing w:before="0" w:after="0"/>
            </w:pPr>
            <w:r>
              <w:t>Asigurarea unui management specializat în cazurile care nu răspund la tratamentul inițial, în cazurile atipice sau când diagnosticul este incert</w:t>
            </w:r>
            <w:hyperlink r:id="rId180">
              <w:r>
                <w:t xml:space="preserve"> </w:t>
              </w:r>
            </w:hyperlink>
            <w:hyperlink r:id="rId181">
              <w:r>
                <w:rPr>
                  <w:color w:val="1155CC"/>
                  <w:u w:val="single"/>
                </w:rPr>
                <w:t>[5]</w:t>
              </w:r>
            </w:hyperlink>
            <w:r>
              <w:t>.</w:t>
            </w:r>
          </w:p>
        </w:tc>
        <w:tc>
          <w:tcPr>
            <w:tcW w:w="4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CECA3" w14:textId="77777777" w:rsidR="008E7A77" w:rsidRDefault="00B20ED4">
            <w:pPr>
              <w:spacing w:before="0" w:after="0"/>
              <w:rPr>
                <w:b/>
              </w:rPr>
            </w:pPr>
            <w:r>
              <w:rPr>
                <w:b/>
              </w:rPr>
              <w:t>Recomandabil:</w:t>
            </w:r>
          </w:p>
          <w:p w14:paraId="76AF0D3E" w14:textId="77777777" w:rsidR="008E7A77" w:rsidRDefault="00B20ED4">
            <w:pPr>
              <w:spacing w:before="0" w:after="0"/>
            </w:pPr>
            <w:r>
              <w:t xml:space="preserve">• Referirea pacientului către medicul ortoped-traumatolog în următoarele situații: </w:t>
            </w:r>
          </w:p>
          <w:p w14:paraId="349BF02C" w14:textId="77777777" w:rsidR="008E7A77" w:rsidRDefault="00B20ED4">
            <w:pPr>
              <w:spacing w:before="0" w:after="0"/>
            </w:pPr>
            <w:r>
              <w:t>- Lipsa ameliorării simptomelor după 4-6 săptămâni de tratament conservator corect aplicat</w:t>
            </w:r>
            <w:hyperlink r:id="rId182">
              <w:r>
                <w:t xml:space="preserve"> </w:t>
              </w:r>
            </w:hyperlink>
            <w:hyperlink r:id="rId183">
              <w:r>
                <w:rPr>
                  <w:color w:val="1155CC"/>
                  <w:u w:val="single"/>
                </w:rPr>
                <w:t>[5]</w:t>
              </w:r>
            </w:hyperlink>
            <w:r>
              <w:t>.</w:t>
            </w:r>
          </w:p>
          <w:p w14:paraId="5D598A25" w14:textId="77777777" w:rsidR="008E7A77" w:rsidRDefault="00B20ED4">
            <w:pPr>
              <w:spacing w:before="0" w:after="0"/>
            </w:pPr>
            <w:r>
              <w:t xml:space="preserve">- Prezentare clinică atipică sau suspiciune de altă patologie. </w:t>
            </w:r>
          </w:p>
          <w:p w14:paraId="4F159631" w14:textId="77777777" w:rsidR="008E7A77" w:rsidRDefault="00B20ED4">
            <w:pPr>
              <w:spacing w:before="0" w:after="0"/>
            </w:pPr>
            <w:r>
              <w:t xml:space="preserve">- Necesitatea unor investigații paraclinice suplimentare care nu sunt disponibile la nivel primar. </w:t>
            </w:r>
          </w:p>
          <w:p w14:paraId="0A2FAD19" w14:textId="77777777" w:rsidR="008E7A77" w:rsidRDefault="00B20ED4">
            <w:pPr>
              <w:spacing w:before="0" w:after="0"/>
            </w:pPr>
            <w:r>
              <w:t xml:space="preserve">- Considerarea unor opțiuni terapeutice de linia a doua sau a treia (de exemplu, injecții, ESWT, etc. - care pot fi inițiate/recomandate de specialist). </w:t>
            </w:r>
          </w:p>
          <w:p w14:paraId="62103CA5" w14:textId="77777777" w:rsidR="008E7A77" w:rsidRDefault="00B20ED4">
            <w:pPr>
              <w:spacing w:before="0" w:after="0"/>
            </w:pPr>
            <w:r>
              <w:t xml:space="preserve">- Dorința pacientului pentru o a doua opinie. </w:t>
            </w:r>
          </w:p>
          <w:p w14:paraId="23F3785C" w14:textId="77777777" w:rsidR="008E7A77" w:rsidRDefault="00B20ED4">
            <w:pPr>
              <w:spacing w:before="0" w:after="0"/>
            </w:pPr>
            <w:r>
              <w:t>• Spitalizarea nu este de regulă necesară pentru PCFP și este rezervată unor situații excepționale (</w:t>
            </w:r>
            <w:r>
              <w:rPr>
                <w:b/>
              </w:rPr>
              <w:t>Caseta 10</w:t>
            </w:r>
            <w:r>
              <w:t>).</w:t>
            </w:r>
          </w:p>
          <w:p w14:paraId="4E5D22E9" w14:textId="77777777" w:rsidR="008E7A77" w:rsidRDefault="00B20ED4">
            <w:pPr>
              <w:spacing w:before="0" w:after="0"/>
              <w:rPr>
                <w:i/>
              </w:rPr>
            </w:pPr>
            <w:r>
              <w:t>(Clasa I, Nivel C pentru decizia de referire bazată pe criterii clinice)</w:t>
            </w:r>
          </w:p>
        </w:tc>
      </w:tr>
      <w:tr w:rsidR="008E7A77" w14:paraId="425DD2E6" w14:textId="77777777">
        <w:trPr>
          <w:trHeight w:val="385"/>
        </w:trPr>
        <w:tc>
          <w:tcPr>
            <w:tcW w:w="2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11D04" w14:textId="77777777" w:rsidR="008E7A77" w:rsidRDefault="00B20ED4">
            <w:pPr>
              <w:spacing w:before="0" w:after="0"/>
            </w:pPr>
            <w:r>
              <w:rPr>
                <w:b/>
              </w:rPr>
              <w:t>5. Supravegherea evoluției</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2EA04" w14:textId="77777777" w:rsidR="008E7A77" w:rsidRDefault="00B20ED4">
            <w:pPr>
              <w:spacing w:before="0" w:after="0"/>
            </w:pPr>
            <w:r>
              <w:t>Monitorizarea răspunsului la tratament și ajustarea planului terapeutic. Prevenirea recurențelor.</w:t>
            </w:r>
          </w:p>
        </w:tc>
        <w:tc>
          <w:tcPr>
            <w:tcW w:w="4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83A7A" w14:textId="77777777" w:rsidR="008E7A77" w:rsidRDefault="00B20ED4">
            <w:pPr>
              <w:spacing w:before="0" w:after="0"/>
            </w:pPr>
            <w:r>
              <w:rPr>
                <w:b/>
              </w:rPr>
              <w:t>Recomandabil:</w:t>
            </w:r>
          </w:p>
          <w:p w14:paraId="41E81571" w14:textId="77777777" w:rsidR="008E7A77" w:rsidRDefault="00B20ED4">
            <w:pPr>
              <w:spacing w:before="0" w:after="0"/>
            </w:pPr>
            <w:r>
              <w:t>• Programarea vizitelor de reevaluare pentru a monitoriza evoluția simptomelor și funcționalitatea.</w:t>
            </w:r>
          </w:p>
          <w:p w14:paraId="7F8B5B15" w14:textId="77777777" w:rsidR="008E7A77" w:rsidRDefault="00B20ED4">
            <w:pPr>
              <w:spacing w:before="0" w:after="0"/>
            </w:pPr>
            <w:r>
              <w:t>• Utilizarea unor instrumente simple de evaluare a durerii (ex. scala vizuală analogă - VAS).</w:t>
            </w:r>
          </w:p>
          <w:p w14:paraId="20323D13" w14:textId="77777777" w:rsidR="008E7A77" w:rsidRDefault="00B20ED4">
            <w:pPr>
              <w:spacing w:before="0" w:after="0"/>
              <w:rPr>
                <w:i/>
              </w:rPr>
            </w:pPr>
            <w:r>
              <w:t>• Întărirea aderenței la măsurile de auto-îngrijire și profilaxie secundară (</w:t>
            </w:r>
            <w:r>
              <w:rPr>
                <w:b/>
              </w:rPr>
              <w:t>Caseta 23</w:t>
            </w:r>
            <w:r>
              <w:t>).</w:t>
            </w:r>
            <w:r>
              <w:rPr>
                <w:i/>
              </w:rPr>
              <w:t xml:space="preserve">(Clasa </w:t>
            </w:r>
            <w:proofErr w:type="spellStart"/>
            <w:r>
              <w:rPr>
                <w:i/>
              </w:rPr>
              <w:t>IIa</w:t>
            </w:r>
            <w:proofErr w:type="spellEnd"/>
            <w:r>
              <w:rPr>
                <w:i/>
              </w:rPr>
              <w:t>, Nivel C)</w:t>
            </w:r>
          </w:p>
        </w:tc>
      </w:tr>
    </w:tbl>
    <w:p w14:paraId="2470A8F5" w14:textId="77777777" w:rsidR="008E7A77" w:rsidRDefault="00B20ED4">
      <w:pPr>
        <w:spacing w:before="0" w:after="0"/>
      </w:pPr>
      <w:r>
        <w:br w:type="page"/>
      </w:r>
    </w:p>
    <w:tbl>
      <w:tblPr>
        <w:tblStyle w:val="afffff0"/>
        <w:tblW w:w="10065" w:type="dxa"/>
        <w:tblInd w:w="-623" w:type="dxa"/>
        <w:tblBorders>
          <w:top w:val="nil"/>
          <w:left w:val="nil"/>
          <w:bottom w:val="nil"/>
          <w:right w:val="nil"/>
          <w:insideH w:val="nil"/>
          <w:insideV w:val="nil"/>
        </w:tblBorders>
        <w:tblLayout w:type="fixed"/>
        <w:tblLook w:val="0000" w:firstRow="0" w:lastRow="0" w:firstColumn="0" w:lastColumn="0" w:noHBand="0" w:noVBand="0"/>
      </w:tblPr>
      <w:tblGrid>
        <w:gridCol w:w="2100"/>
        <w:gridCol w:w="3240"/>
        <w:gridCol w:w="4725"/>
      </w:tblGrid>
      <w:tr w:rsidR="008E7A77" w14:paraId="761BFE62" w14:textId="77777777">
        <w:trPr>
          <w:trHeight w:val="385"/>
        </w:trPr>
        <w:tc>
          <w:tcPr>
            <w:tcW w:w="10065" w:type="dxa"/>
            <w:gridSpan w:val="3"/>
            <w:tcBorders>
              <w:top w:val="single" w:sz="8" w:space="0" w:color="000000"/>
              <w:left w:val="single" w:sz="8" w:space="0" w:color="000000"/>
              <w:bottom w:val="single" w:sz="8" w:space="0" w:color="000000"/>
              <w:right w:val="single" w:sz="8" w:space="0" w:color="000000"/>
            </w:tcBorders>
            <w:shd w:val="clear" w:color="auto" w:fill="D9D9D9"/>
            <w:tcMar>
              <w:top w:w="56" w:type="dxa"/>
              <w:left w:w="56" w:type="dxa"/>
              <w:bottom w:w="56" w:type="dxa"/>
              <w:right w:w="56" w:type="dxa"/>
            </w:tcMar>
          </w:tcPr>
          <w:p w14:paraId="110E8BF5" w14:textId="77777777" w:rsidR="008E7A77" w:rsidRDefault="00B20ED4">
            <w:pPr>
              <w:pStyle w:val="Titlu2"/>
              <w:spacing w:before="0" w:after="0"/>
            </w:pPr>
            <w:bookmarkStart w:id="27" w:name="_heading=h.a16psdkpvly" w:colFirst="0" w:colLast="0"/>
            <w:bookmarkEnd w:id="27"/>
            <w:r>
              <w:lastRenderedPageBreak/>
              <w:t>B.2. Nivelul de asistenţă medicală specializată de ambulator a serviciului de ortopedie şi traumatologie</w:t>
            </w:r>
          </w:p>
        </w:tc>
      </w:tr>
      <w:tr w:rsidR="008E7A77" w14:paraId="647F8AF4" w14:textId="77777777">
        <w:trPr>
          <w:trHeight w:val="50"/>
        </w:trPr>
        <w:tc>
          <w:tcPr>
            <w:tcW w:w="210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2AFAE146" w14:textId="77777777" w:rsidR="008E7A77" w:rsidRDefault="00B20ED4">
            <w:pPr>
              <w:spacing w:before="0" w:after="0"/>
              <w:ind w:right="300"/>
              <w:jc w:val="center"/>
            </w:pPr>
            <w:r>
              <w:rPr>
                <w:b/>
              </w:rPr>
              <w:t xml:space="preserve">Descriere </w:t>
            </w:r>
          </w:p>
        </w:tc>
        <w:tc>
          <w:tcPr>
            <w:tcW w:w="3240" w:type="dxa"/>
            <w:tcBorders>
              <w:top w:val="nil"/>
              <w:left w:val="nil"/>
              <w:bottom w:val="single" w:sz="8" w:space="0" w:color="000000"/>
              <w:right w:val="single" w:sz="8" w:space="0" w:color="000000"/>
            </w:tcBorders>
            <w:tcMar>
              <w:top w:w="56" w:type="dxa"/>
              <w:left w:w="56" w:type="dxa"/>
              <w:bottom w:w="56" w:type="dxa"/>
              <w:right w:w="56" w:type="dxa"/>
            </w:tcMar>
          </w:tcPr>
          <w:p w14:paraId="75A11504" w14:textId="77777777" w:rsidR="008E7A77" w:rsidRDefault="00B20ED4">
            <w:pPr>
              <w:spacing w:before="0" w:after="0"/>
              <w:jc w:val="center"/>
            </w:pPr>
            <w:r>
              <w:rPr>
                <w:b/>
              </w:rPr>
              <w:t>Motive</w:t>
            </w:r>
          </w:p>
        </w:tc>
        <w:tc>
          <w:tcPr>
            <w:tcW w:w="4725" w:type="dxa"/>
            <w:tcBorders>
              <w:top w:val="nil"/>
              <w:left w:val="nil"/>
              <w:bottom w:val="single" w:sz="8" w:space="0" w:color="000000"/>
              <w:right w:val="single" w:sz="8" w:space="0" w:color="000000"/>
            </w:tcBorders>
            <w:tcMar>
              <w:top w:w="56" w:type="dxa"/>
              <w:left w:w="56" w:type="dxa"/>
              <w:bottom w:w="56" w:type="dxa"/>
              <w:right w:w="56" w:type="dxa"/>
            </w:tcMar>
          </w:tcPr>
          <w:p w14:paraId="3FB02B72" w14:textId="77777777" w:rsidR="008E7A77" w:rsidRDefault="00B20ED4">
            <w:pPr>
              <w:spacing w:before="0" w:after="0"/>
              <w:jc w:val="center"/>
            </w:pPr>
            <w:r>
              <w:rPr>
                <w:b/>
              </w:rPr>
              <w:t>Paşi</w:t>
            </w:r>
          </w:p>
        </w:tc>
      </w:tr>
      <w:tr w:rsidR="008E7A77" w14:paraId="65EB9432" w14:textId="77777777">
        <w:trPr>
          <w:trHeight w:val="385"/>
        </w:trPr>
        <w:tc>
          <w:tcPr>
            <w:tcW w:w="210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C02AAFB" w14:textId="77777777" w:rsidR="008E7A77" w:rsidRDefault="00B20ED4">
            <w:pPr>
              <w:spacing w:before="0" w:after="0"/>
              <w:rPr>
                <w:b/>
              </w:rPr>
            </w:pPr>
            <w:r>
              <w:rPr>
                <w:b/>
              </w:rPr>
              <w:t>1. Confirmarea diagnosticului de PCFP și excluderea altor patologii</w:t>
            </w:r>
          </w:p>
          <w:p w14:paraId="5D6607B8" w14:textId="77777777" w:rsidR="008E7A77" w:rsidRDefault="00B20ED4">
            <w:pPr>
              <w:spacing w:before="0" w:after="0"/>
              <w:rPr>
                <w:b/>
              </w:rPr>
            </w:pPr>
            <w:r>
              <w:rPr>
                <w:b/>
              </w:rPr>
              <w:t>C.2.4.3</w:t>
            </w:r>
          </w:p>
        </w:tc>
        <w:tc>
          <w:tcPr>
            <w:tcW w:w="324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E4301F3" w14:textId="77777777" w:rsidR="008E7A77" w:rsidRDefault="00B20ED4">
            <w:pPr>
              <w:spacing w:before="0" w:after="0"/>
              <w:jc w:val="both"/>
            </w:pPr>
            <w:r>
              <w:t>Diagnosticul confirmat este esențial pentru un plan terapeutic adecvat. Medicul ortoped-traumatolog are expertiza necesară pentru diagnosticul diferențial complex</w:t>
            </w:r>
            <w:hyperlink r:id="rId184">
              <w:r>
                <w:t xml:space="preserve"> </w:t>
              </w:r>
            </w:hyperlink>
            <w:hyperlink r:id="rId185">
              <w:r>
                <w:rPr>
                  <w:color w:val="1155CC"/>
                  <w:u w:val="single"/>
                </w:rPr>
                <w:t>[3]</w:t>
              </w:r>
            </w:hyperlink>
            <w:r>
              <w:t>.</w:t>
            </w:r>
          </w:p>
        </w:tc>
        <w:tc>
          <w:tcPr>
            <w:tcW w:w="472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BAE9487" w14:textId="77777777" w:rsidR="008E7A77" w:rsidRDefault="00B20ED4">
            <w:pPr>
              <w:spacing w:before="0" w:after="0"/>
              <w:jc w:val="both"/>
            </w:pPr>
            <w:r>
              <w:rPr>
                <w:b/>
              </w:rPr>
              <w:t>Standard/Obligatoriu:</w:t>
            </w:r>
            <w:r>
              <w:t xml:space="preserve"> </w:t>
            </w:r>
          </w:p>
          <w:p w14:paraId="5384E34C" w14:textId="77777777" w:rsidR="008E7A77" w:rsidRDefault="00B20ED4">
            <w:pPr>
              <w:spacing w:before="0" w:after="0"/>
              <w:jc w:val="both"/>
            </w:pPr>
            <w:bookmarkStart w:id="28" w:name="_heading=h.ge8ndmsdcy97" w:colFirst="0" w:colLast="0"/>
            <w:bookmarkEnd w:id="28"/>
            <w:r>
              <w:t>• Reevaluarea anamnezei (</w:t>
            </w:r>
            <w:r>
              <w:rPr>
                <w:b/>
              </w:rPr>
              <w:t>Caseta 4</w:t>
            </w:r>
            <w:r>
              <w:t>) și a examenului clinic general și specializat, cu accent pe testele specifice (</w:t>
            </w:r>
            <w:r>
              <w:rPr>
                <w:b/>
              </w:rPr>
              <w:t>Casetele 5</w:t>
            </w:r>
            <w:r>
              <w:t xml:space="preserve"> </w:t>
            </w:r>
            <w:r>
              <w:rPr>
                <w:b/>
              </w:rPr>
              <w:t>, 6</w:t>
            </w:r>
            <w:r>
              <w:t xml:space="preserve">). </w:t>
            </w:r>
          </w:p>
          <w:p w14:paraId="2C10B5CC" w14:textId="77777777" w:rsidR="008E7A77" w:rsidRDefault="00B20ED4">
            <w:pPr>
              <w:spacing w:before="0" w:after="0"/>
              <w:jc w:val="both"/>
            </w:pPr>
            <w:bookmarkStart w:id="29" w:name="_heading=h.oe56fioeen65" w:colFirst="0" w:colLast="0"/>
            <w:bookmarkEnd w:id="29"/>
            <w:r>
              <w:t>• Interpretarea investigațiilor paraclinice efectuate anterior sau solicitarea de investigații suplimentare (radiografie, ecografie, RMN) dacă tabloul clinic este atipic, dacă există suspiciunea altei patologii sau dacă tratamentul conservator inițial a eșuat (</w:t>
            </w:r>
            <w:r>
              <w:rPr>
                <w:b/>
              </w:rPr>
              <w:t>Tabelul 1</w:t>
            </w:r>
            <w:r>
              <w:t>)</w:t>
            </w:r>
            <w:hyperlink r:id="rId186">
              <w:r>
                <w:t xml:space="preserve"> </w:t>
              </w:r>
            </w:hyperlink>
            <w:hyperlink r:id="rId187">
              <w:r>
                <w:rPr>
                  <w:color w:val="1155CC"/>
                  <w:u w:val="single"/>
                </w:rPr>
                <w:t>[1]</w:t>
              </w:r>
            </w:hyperlink>
            <w:r>
              <w:t>,</w:t>
            </w:r>
            <w:hyperlink r:id="rId188">
              <w:r>
                <w:t xml:space="preserve"> </w:t>
              </w:r>
            </w:hyperlink>
            <w:hyperlink r:id="rId189">
              <w:r>
                <w:rPr>
                  <w:color w:val="1155CC"/>
                  <w:u w:val="single"/>
                </w:rPr>
                <w:t>[3]</w:t>
              </w:r>
            </w:hyperlink>
            <w:r>
              <w:t xml:space="preserve">. </w:t>
            </w:r>
          </w:p>
          <w:p w14:paraId="181B2F20" w14:textId="77777777" w:rsidR="008E7A77" w:rsidRDefault="00B20ED4">
            <w:pPr>
              <w:spacing w:before="0" w:after="0"/>
              <w:jc w:val="both"/>
              <w:rPr>
                <w:i/>
              </w:rPr>
            </w:pPr>
            <w:bookmarkStart w:id="30" w:name="_heading=h.oc5cwzr16hle" w:colFirst="0" w:colLast="0"/>
            <w:bookmarkEnd w:id="30"/>
            <w:r>
              <w:t xml:space="preserve">• Stabilirea diagnosticului definitiv de PCFP și excluderea altor cauze de talalgie ( </w:t>
            </w:r>
            <w:r>
              <w:rPr>
                <w:b/>
              </w:rPr>
              <w:t>Tabelul 2</w:t>
            </w:r>
            <w:r>
              <w:t>).</w:t>
            </w:r>
            <w:r>
              <w:rPr>
                <w:i/>
              </w:rPr>
              <w:t>(Clasa I, Nivel B/C pentru evaluarea clinică specializată)</w:t>
            </w:r>
          </w:p>
        </w:tc>
      </w:tr>
      <w:tr w:rsidR="008E7A77" w14:paraId="178D23FF" w14:textId="77777777">
        <w:trPr>
          <w:trHeight w:val="385"/>
        </w:trPr>
        <w:tc>
          <w:tcPr>
            <w:tcW w:w="210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9A13D80" w14:textId="77777777" w:rsidR="008E7A77" w:rsidRDefault="00B20ED4">
            <w:pPr>
              <w:spacing w:before="0" w:after="0"/>
            </w:pPr>
            <w:r>
              <w:rPr>
                <w:b/>
              </w:rPr>
              <w:t>2. Implementarea și/sau ajustarea tratamentului conservator (strategii de linia a doua și a treia, după caz)</w:t>
            </w:r>
          </w:p>
        </w:tc>
        <w:tc>
          <w:tcPr>
            <w:tcW w:w="324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9C10A3A" w14:textId="77777777" w:rsidR="008E7A77" w:rsidRDefault="00B20ED4">
            <w:pPr>
              <w:spacing w:before="0" w:after="0"/>
            </w:pPr>
            <w:r>
              <w:t>Pacienții referiți către specialist necesită adesea o intensificare sau modificare a tratamentului conservator. Există multiple opțiuni terapeutice non-chirurgicale</w:t>
            </w:r>
            <w:hyperlink r:id="rId190">
              <w:r>
                <w:t xml:space="preserve"> </w:t>
              </w:r>
            </w:hyperlink>
            <w:hyperlink r:id="rId191">
              <w:r>
                <w:rPr>
                  <w:color w:val="1155CC"/>
                  <w:u w:val="single"/>
                </w:rPr>
                <w:t>[1]</w:t>
              </w:r>
            </w:hyperlink>
            <w:r>
              <w:t>,</w:t>
            </w:r>
            <w:hyperlink r:id="rId192">
              <w:r>
                <w:t xml:space="preserve"> </w:t>
              </w:r>
            </w:hyperlink>
            <w:hyperlink r:id="rId193">
              <w:r>
                <w:rPr>
                  <w:color w:val="1155CC"/>
                  <w:u w:val="single"/>
                </w:rPr>
                <w:t>[4]</w:t>
              </w:r>
            </w:hyperlink>
            <w:r>
              <w:t>.</w:t>
            </w:r>
          </w:p>
        </w:tc>
        <w:tc>
          <w:tcPr>
            <w:tcW w:w="472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DB22BC9" w14:textId="77777777" w:rsidR="008E7A77" w:rsidRDefault="00B20ED4">
            <w:pPr>
              <w:spacing w:before="0" w:after="0"/>
            </w:pPr>
            <w:r>
              <w:rPr>
                <w:b/>
              </w:rPr>
              <w:t>Recomandabil: (</w:t>
            </w:r>
            <w:r>
              <w:rPr>
                <w:i/>
              </w:rPr>
              <w:t>Clasele și Nivelurile de evidență variază în funcție de intervenție - Casetele relevante din secțiunea C)</w:t>
            </w:r>
          </w:p>
          <w:p w14:paraId="17469A42" w14:textId="77777777" w:rsidR="008E7A77" w:rsidRDefault="00B20ED4">
            <w:pPr>
              <w:spacing w:before="0" w:after="0"/>
            </w:pPr>
            <w:bookmarkStart w:id="31" w:name="_heading=h.69runmd2cino" w:colFirst="0" w:colLast="0"/>
            <w:bookmarkEnd w:id="31"/>
            <w:r>
              <w:t xml:space="preserve">• Continuarea și optimizarea măsurilor conservatoare de bază (stretching, </w:t>
            </w:r>
            <w:proofErr w:type="spellStart"/>
            <w:r>
              <w:t>orteze</w:t>
            </w:r>
            <w:proofErr w:type="spellEnd"/>
            <w:r>
              <w:t xml:space="preserve">, modificarea activității, AINS topice/orale pe termen scurt, dacă este cazul) ( </w:t>
            </w:r>
            <w:r>
              <w:rPr>
                <w:b/>
              </w:rPr>
              <w:t>Caseta 13</w:t>
            </w:r>
            <w:r>
              <w:t xml:space="preserve">). </w:t>
            </w:r>
          </w:p>
          <w:p w14:paraId="0A98A075" w14:textId="77777777" w:rsidR="008E7A77" w:rsidRDefault="00B20ED4">
            <w:pPr>
              <w:spacing w:before="0" w:after="0"/>
            </w:pPr>
            <w:bookmarkStart w:id="32" w:name="_heading=h.2cya4v7t0y85" w:colFirst="0" w:colLast="0"/>
            <w:bookmarkEnd w:id="32"/>
            <w:r>
              <w:t xml:space="preserve">• Considerarea atelelor nocturne pentru pacienții cu durere matinală persistentă </w:t>
            </w:r>
            <w:r>
              <w:rPr>
                <w:b/>
              </w:rPr>
              <w:t>(Clasa I, Nivel A)</w:t>
            </w:r>
            <w:r>
              <w:t xml:space="preserve"> ( </w:t>
            </w:r>
            <w:r>
              <w:rPr>
                <w:b/>
              </w:rPr>
              <w:t>Caseta 13</w:t>
            </w:r>
            <w:r>
              <w:t>)</w:t>
            </w:r>
            <w:hyperlink r:id="rId194">
              <w:r>
                <w:t xml:space="preserve"> </w:t>
              </w:r>
            </w:hyperlink>
            <w:hyperlink r:id="rId195">
              <w:r>
                <w:rPr>
                  <w:color w:val="1155CC"/>
                  <w:u w:val="single"/>
                </w:rPr>
                <w:t>[3]</w:t>
              </w:r>
            </w:hyperlink>
            <w:r>
              <w:t xml:space="preserve">. </w:t>
            </w:r>
          </w:p>
          <w:p w14:paraId="1C50711D" w14:textId="77777777" w:rsidR="008E7A77" w:rsidRDefault="00B20ED4">
            <w:pPr>
              <w:spacing w:before="0" w:after="0"/>
            </w:pPr>
            <w:bookmarkStart w:id="33" w:name="_heading=h.wtqpi0fy2n6r" w:colFirst="0" w:colLast="0"/>
            <w:bookmarkEnd w:id="33"/>
            <w:r>
              <w:t xml:space="preserve">• Inițierea terapiei manuale specializate </w:t>
            </w:r>
            <w:r>
              <w:rPr>
                <w:b/>
              </w:rPr>
              <w:t>(Clasa I, Nivel A)</w:t>
            </w:r>
            <w:r>
              <w:t xml:space="preserve"> (</w:t>
            </w:r>
            <w:r>
              <w:rPr>
                <w:b/>
              </w:rPr>
              <w:t>Caseta 13</w:t>
            </w:r>
            <w:r>
              <w:t>)</w:t>
            </w:r>
            <w:hyperlink r:id="rId196">
              <w:r>
                <w:t xml:space="preserve"> </w:t>
              </w:r>
            </w:hyperlink>
            <w:hyperlink r:id="rId197">
              <w:r>
                <w:rPr>
                  <w:color w:val="1155CC"/>
                  <w:u w:val="single"/>
                </w:rPr>
                <w:t>[3]</w:t>
              </w:r>
            </w:hyperlink>
            <w:r>
              <w:t xml:space="preserve">. </w:t>
            </w:r>
          </w:p>
          <w:p w14:paraId="55101962" w14:textId="77777777" w:rsidR="008E7A77" w:rsidRDefault="00B20ED4">
            <w:pPr>
              <w:spacing w:before="0" w:after="0"/>
            </w:pPr>
            <w:bookmarkStart w:id="34" w:name="_heading=h.qlhnb27cms7k" w:colFirst="0" w:colLast="0"/>
            <w:bookmarkEnd w:id="34"/>
            <w:r>
              <w:t xml:space="preserve">• Considerarea </w:t>
            </w:r>
            <w:proofErr w:type="spellStart"/>
            <w:r>
              <w:t>dry</w:t>
            </w:r>
            <w:proofErr w:type="spellEnd"/>
            <w:r>
              <w:t xml:space="preserve"> </w:t>
            </w:r>
            <w:proofErr w:type="spellStart"/>
            <w:r>
              <w:t>needling</w:t>
            </w:r>
            <w:proofErr w:type="spellEnd"/>
            <w:r>
              <w:t xml:space="preserve">-ului </w:t>
            </w:r>
            <w:r>
              <w:rPr>
                <w:b/>
              </w:rPr>
              <w:t xml:space="preserve">(Clasa </w:t>
            </w:r>
            <w:proofErr w:type="spellStart"/>
            <w:r>
              <w:rPr>
                <w:b/>
              </w:rPr>
              <w:t>IIa</w:t>
            </w:r>
            <w:proofErr w:type="spellEnd"/>
            <w:r>
              <w:rPr>
                <w:b/>
              </w:rPr>
              <w:t>, Nivel B)</w:t>
            </w:r>
            <w:r>
              <w:t xml:space="preserve"> (</w:t>
            </w:r>
            <w:r>
              <w:rPr>
                <w:b/>
              </w:rPr>
              <w:t>Caseta 13</w:t>
            </w:r>
            <w:r>
              <w:t>)</w:t>
            </w:r>
            <w:hyperlink r:id="rId198">
              <w:r>
                <w:t xml:space="preserve"> </w:t>
              </w:r>
            </w:hyperlink>
            <w:hyperlink r:id="rId199">
              <w:r>
                <w:rPr>
                  <w:color w:val="1155CC"/>
                  <w:u w:val="single"/>
                </w:rPr>
                <w:t>[3]</w:t>
              </w:r>
            </w:hyperlink>
            <w:r>
              <w:t xml:space="preserve">. </w:t>
            </w:r>
          </w:p>
          <w:p w14:paraId="65AAB91D" w14:textId="77777777" w:rsidR="008E7A77" w:rsidRDefault="00B20ED4">
            <w:pPr>
              <w:spacing w:before="0" w:after="0"/>
            </w:pPr>
            <w:bookmarkStart w:id="35" w:name="_heading=h.q23itemaa4sz" w:colFirst="0" w:colLast="0"/>
            <w:bookmarkEnd w:id="35"/>
            <w:r>
              <w:t xml:space="preserve">• Discutarea și, după caz, administrarea injecțiilor cu glucocorticoizi (preferabil sub ghidaj ecografic), cu informarea pacientului despre beneficii și riscuri (vezi </w:t>
            </w:r>
            <w:r>
              <w:rPr>
                <w:b/>
              </w:rPr>
              <w:t>Caseta 13</w:t>
            </w:r>
            <w:r>
              <w:t xml:space="preserve"> și recomandările specifice privind utilizarea lor) </w:t>
            </w:r>
            <w:r>
              <w:rPr>
                <w:i/>
              </w:rPr>
              <w:t>(Clasa I/</w:t>
            </w:r>
            <w:proofErr w:type="spellStart"/>
            <w:r>
              <w:rPr>
                <w:i/>
              </w:rPr>
              <w:t>IIa</w:t>
            </w:r>
            <w:proofErr w:type="spellEnd"/>
            <w:r>
              <w:rPr>
                <w:i/>
              </w:rPr>
              <w:t>/</w:t>
            </w:r>
            <w:proofErr w:type="spellStart"/>
            <w:r>
              <w:rPr>
                <w:i/>
              </w:rPr>
              <w:t>IIb</w:t>
            </w:r>
            <w:proofErr w:type="spellEnd"/>
            <w:r>
              <w:rPr>
                <w:i/>
              </w:rPr>
              <w:t>/III, Nivel A/B/C în funcție de contextul clinic și sursa ghidului)</w:t>
            </w:r>
            <w:hyperlink r:id="rId200">
              <w:r>
                <w:t xml:space="preserve"> </w:t>
              </w:r>
            </w:hyperlink>
            <w:hyperlink r:id="rId201">
              <w:r>
                <w:rPr>
                  <w:color w:val="1155CC"/>
                  <w:u w:val="single"/>
                </w:rPr>
                <w:t>[1]</w:t>
              </w:r>
            </w:hyperlink>
            <w:r>
              <w:t>,</w:t>
            </w:r>
            <w:hyperlink r:id="rId202">
              <w:r>
                <w:t xml:space="preserve"> </w:t>
              </w:r>
            </w:hyperlink>
            <w:hyperlink r:id="rId203">
              <w:r>
                <w:rPr>
                  <w:color w:val="1155CC"/>
                  <w:u w:val="single"/>
                </w:rPr>
                <w:t>[7]</w:t>
              </w:r>
            </w:hyperlink>
            <w:r>
              <w:t>,</w:t>
            </w:r>
            <w:hyperlink r:id="rId204">
              <w:r>
                <w:t xml:space="preserve"> </w:t>
              </w:r>
            </w:hyperlink>
            <w:hyperlink r:id="rId205">
              <w:r>
                <w:rPr>
                  <w:color w:val="1155CC"/>
                  <w:u w:val="single"/>
                </w:rPr>
                <w:t>[15]</w:t>
              </w:r>
            </w:hyperlink>
            <w:r>
              <w:t>,</w:t>
            </w:r>
            <w:hyperlink r:id="rId206">
              <w:r>
                <w:t xml:space="preserve"> </w:t>
              </w:r>
            </w:hyperlink>
            <w:hyperlink r:id="rId207">
              <w:r>
                <w:rPr>
                  <w:color w:val="1155CC"/>
                  <w:u w:val="single"/>
                </w:rPr>
                <w:t>[23]</w:t>
              </w:r>
            </w:hyperlink>
            <w:r>
              <w:t xml:space="preserve">. </w:t>
            </w:r>
          </w:p>
          <w:p w14:paraId="618C78AE" w14:textId="77777777" w:rsidR="008E7A77" w:rsidRDefault="00B20ED4">
            <w:pPr>
              <w:spacing w:before="0" w:after="0"/>
            </w:pPr>
            <w:bookmarkStart w:id="36" w:name="_heading=h.llp1bph6ta22" w:colFirst="0" w:colLast="0"/>
            <w:bookmarkEnd w:id="36"/>
            <w:r>
              <w:t xml:space="preserve">• Evaluarea oportunității pentru terapii fizice mai avansate în cazurile cronice neresponsive: - Terapia cu unde de șoc </w:t>
            </w:r>
            <w:proofErr w:type="spellStart"/>
            <w:r>
              <w:t>extracorporeale</w:t>
            </w:r>
            <w:proofErr w:type="spellEnd"/>
            <w:r>
              <w:t xml:space="preserve"> (ESWT) (</w:t>
            </w:r>
            <w:r>
              <w:rPr>
                <w:b/>
              </w:rPr>
              <w:t>Caseta 15</w:t>
            </w:r>
            <w:r>
              <w:t xml:space="preserve">) </w:t>
            </w:r>
            <w:r>
              <w:rPr>
                <w:i/>
              </w:rPr>
              <w:t xml:space="preserve">(Clasa </w:t>
            </w:r>
            <w:proofErr w:type="spellStart"/>
            <w:r>
              <w:rPr>
                <w:i/>
              </w:rPr>
              <w:t>IIb</w:t>
            </w:r>
            <w:proofErr w:type="spellEnd"/>
            <w:r>
              <w:rPr>
                <w:i/>
              </w:rPr>
              <w:t>, Nivel C pentru consensul ACFAS; alte ghiduri oferă recomandări variate)</w:t>
            </w:r>
            <w:hyperlink r:id="rId208">
              <w:r>
                <w:rPr>
                  <w:i/>
                </w:rPr>
                <w:t xml:space="preserve"> </w:t>
              </w:r>
            </w:hyperlink>
            <w:hyperlink r:id="rId209">
              <w:r>
                <w:rPr>
                  <w:i/>
                  <w:color w:val="1155CC"/>
                  <w:u w:val="single"/>
                </w:rPr>
                <w:t>[</w:t>
              </w:r>
            </w:hyperlink>
            <w:hyperlink r:id="rId210">
              <w:r>
                <w:rPr>
                  <w:color w:val="1155CC"/>
                  <w:u w:val="single"/>
                </w:rPr>
                <w:t>1]</w:t>
              </w:r>
            </w:hyperlink>
            <w:r>
              <w:t>,</w:t>
            </w:r>
            <w:hyperlink r:id="rId211">
              <w:r>
                <w:t xml:space="preserve"> </w:t>
              </w:r>
            </w:hyperlink>
            <w:hyperlink r:id="rId212">
              <w:r>
                <w:rPr>
                  <w:color w:val="1155CC"/>
                  <w:u w:val="single"/>
                </w:rPr>
                <w:t>[4]</w:t>
              </w:r>
            </w:hyperlink>
            <w:r>
              <w:t>,</w:t>
            </w:r>
            <w:hyperlink r:id="rId213">
              <w:r>
                <w:t xml:space="preserve"> </w:t>
              </w:r>
            </w:hyperlink>
            <w:hyperlink r:id="rId214">
              <w:r>
                <w:rPr>
                  <w:color w:val="1155CC"/>
                  <w:u w:val="single"/>
                </w:rPr>
                <w:t>[15]</w:t>
              </w:r>
            </w:hyperlink>
            <w:r>
              <w:t xml:space="preserve">. </w:t>
            </w:r>
          </w:p>
          <w:p w14:paraId="64FEA1AC" w14:textId="77777777" w:rsidR="008E7A77" w:rsidRDefault="00B20ED4">
            <w:pPr>
              <w:spacing w:before="0" w:after="0"/>
            </w:pPr>
            <w:bookmarkStart w:id="37" w:name="_heading=h.hkef9gme9pc" w:colFirst="0" w:colLast="0"/>
            <w:bookmarkEnd w:id="37"/>
            <w:r>
              <w:t>- Terapia cu laser de nivel scăzut (LLLT) (</w:t>
            </w:r>
            <w:r>
              <w:rPr>
                <w:b/>
              </w:rPr>
              <w:t>Caseta 15</w:t>
            </w:r>
            <w:r>
              <w:t xml:space="preserve">) </w:t>
            </w:r>
            <w:r>
              <w:rPr>
                <w:i/>
              </w:rPr>
              <w:t xml:space="preserve">(Clasa </w:t>
            </w:r>
            <w:proofErr w:type="spellStart"/>
            <w:r>
              <w:rPr>
                <w:i/>
              </w:rPr>
              <w:t>IIa</w:t>
            </w:r>
            <w:proofErr w:type="spellEnd"/>
            <w:r>
              <w:rPr>
                <w:i/>
              </w:rPr>
              <w:t>, Nivel B)</w:t>
            </w:r>
            <w:hyperlink r:id="rId215">
              <w:r>
                <w:t xml:space="preserve"> </w:t>
              </w:r>
            </w:hyperlink>
            <w:hyperlink r:id="rId216">
              <w:r>
                <w:rPr>
                  <w:color w:val="1155CC"/>
                  <w:u w:val="single"/>
                </w:rPr>
                <w:t>[3]</w:t>
              </w:r>
            </w:hyperlink>
            <w:r>
              <w:t>.</w:t>
            </w:r>
          </w:p>
        </w:tc>
      </w:tr>
      <w:tr w:rsidR="008E7A77" w14:paraId="05B4E160" w14:textId="77777777">
        <w:trPr>
          <w:trHeight w:val="385"/>
        </w:trPr>
        <w:tc>
          <w:tcPr>
            <w:tcW w:w="210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CAA9F51" w14:textId="77777777" w:rsidR="008E7A77" w:rsidRDefault="00B20ED4">
            <w:pPr>
              <w:spacing w:before="0" w:after="0"/>
            </w:pPr>
            <w:r>
              <w:rPr>
                <w:b/>
              </w:rPr>
              <w:t xml:space="preserve">3. Consilierea pacientului privind </w:t>
            </w:r>
            <w:r>
              <w:rPr>
                <w:b/>
              </w:rPr>
              <w:lastRenderedPageBreak/>
              <w:t>prognosticul și opțiunile pe termen lung</w:t>
            </w:r>
          </w:p>
        </w:tc>
        <w:tc>
          <w:tcPr>
            <w:tcW w:w="324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8AEAA4F" w14:textId="77777777" w:rsidR="008E7A77" w:rsidRDefault="00B20ED4">
            <w:pPr>
              <w:spacing w:before="0" w:after="0"/>
            </w:pPr>
            <w:r>
              <w:lastRenderedPageBreak/>
              <w:t xml:space="preserve">Este important ca pacienții să înțeleagă evoluția naturală a </w:t>
            </w:r>
            <w:r>
              <w:lastRenderedPageBreak/>
              <w:t>afecțiunii și opțiunile disponibile în cazul persistenței simptomelor. PCFP poate avea o evoluție prelungită la unii pacienți</w:t>
            </w:r>
            <w:hyperlink r:id="rId217">
              <w:r>
                <w:t xml:space="preserve"> </w:t>
              </w:r>
            </w:hyperlink>
            <w:hyperlink r:id="rId218">
              <w:r>
                <w:rPr>
                  <w:color w:val="1155CC"/>
                  <w:sz w:val="22"/>
                  <w:szCs w:val="22"/>
                  <w:u w:val="single"/>
                </w:rPr>
                <w:t>[47]</w:t>
              </w:r>
            </w:hyperlink>
            <w:r>
              <w:t>.</w:t>
            </w:r>
          </w:p>
        </w:tc>
        <w:tc>
          <w:tcPr>
            <w:tcW w:w="472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3FC88845" w14:textId="77777777" w:rsidR="008E7A77" w:rsidRDefault="00B20ED4">
            <w:pPr>
              <w:spacing w:before="0" w:after="0"/>
            </w:pPr>
            <w:r>
              <w:rPr>
                <w:b/>
              </w:rPr>
              <w:lastRenderedPageBreak/>
              <w:t>Standard/Obligatoriu:</w:t>
            </w:r>
            <w:r>
              <w:t xml:space="preserve"> </w:t>
            </w:r>
          </w:p>
          <w:p w14:paraId="0B20844E" w14:textId="77777777" w:rsidR="008E7A77" w:rsidRDefault="00B20ED4">
            <w:pPr>
              <w:spacing w:before="0" w:after="0"/>
            </w:pPr>
            <w:bookmarkStart w:id="38" w:name="_heading=h.ymsz71unt5jm" w:colFirst="0" w:colLast="0"/>
            <w:bookmarkEnd w:id="38"/>
            <w:r>
              <w:lastRenderedPageBreak/>
              <w:t xml:space="preserve">• Discutarea prognosticului individualizat cu pacientul. </w:t>
            </w:r>
          </w:p>
          <w:p w14:paraId="79805184" w14:textId="77777777" w:rsidR="008E7A77" w:rsidRDefault="00B20ED4">
            <w:pPr>
              <w:spacing w:before="0" w:after="0"/>
            </w:pPr>
            <w:bookmarkStart w:id="39" w:name="_heading=h.6shga6ezqds" w:colFirst="0" w:colLast="0"/>
            <w:bookmarkEnd w:id="39"/>
            <w:r>
              <w:t>• Explicarea opțiunilor terapeutice pe termen lung, inclusiv posibilitatea tratamentului chirurgical în cazurile refractare la tratamentul conservator prelungit (minimum 6-12 luni) (</w:t>
            </w:r>
            <w:r>
              <w:rPr>
                <w:b/>
              </w:rPr>
              <w:t>Caseta 16</w:t>
            </w:r>
            <w:r>
              <w:t xml:space="preserve">). </w:t>
            </w:r>
          </w:p>
          <w:p w14:paraId="4AC42319" w14:textId="77777777" w:rsidR="008E7A77" w:rsidRDefault="00B20ED4">
            <w:pPr>
              <w:spacing w:before="0" w:after="0"/>
            </w:pPr>
            <w:r>
              <w:t>• Reevaluarea periodică a pacientului (la 4-6-8 săptămâni) pentru a monitoriza răspunsul la tratament și a ajusta strategia terapeutică.</w:t>
            </w:r>
          </w:p>
          <w:p w14:paraId="61835085" w14:textId="77777777" w:rsidR="008E7A77" w:rsidRDefault="00B20ED4">
            <w:pPr>
              <w:spacing w:before="0" w:after="0"/>
              <w:rPr>
                <w:i/>
              </w:rPr>
            </w:pPr>
            <w:bookmarkStart w:id="40" w:name="_heading=h.kthnh6bq46fv" w:colFirst="0" w:colLast="0"/>
            <w:bookmarkEnd w:id="40"/>
            <w:r>
              <w:rPr>
                <w:i/>
              </w:rPr>
              <w:t>(Clasa I, Nivel C pentru aspectele de consiliere și informare)</w:t>
            </w:r>
          </w:p>
        </w:tc>
      </w:tr>
      <w:tr w:rsidR="008E7A77" w14:paraId="4DB2DECA" w14:textId="77777777">
        <w:trPr>
          <w:trHeight w:val="385"/>
        </w:trPr>
        <w:tc>
          <w:tcPr>
            <w:tcW w:w="210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736D84D" w14:textId="77777777" w:rsidR="008E7A77" w:rsidRDefault="00B20ED4">
            <w:pPr>
              <w:spacing w:before="0" w:after="0"/>
            </w:pPr>
            <w:r>
              <w:rPr>
                <w:b/>
              </w:rPr>
              <w:lastRenderedPageBreak/>
              <w:t>4. Decizia privind necesitatea tratamentului chirurgical și referirea către servicii spitalicești (dacă este cazul)</w:t>
            </w:r>
          </w:p>
        </w:tc>
        <w:tc>
          <w:tcPr>
            <w:tcW w:w="324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E14ACD5" w14:textId="77777777" w:rsidR="008E7A77" w:rsidRDefault="00B20ED4">
            <w:pPr>
              <w:spacing w:before="0" w:after="0"/>
            </w:pPr>
            <w:r>
              <w:t>Intervenția chirurgicală este rezervată unui procent mic de pacienți cu simptome severe, invalidante, care nu răspund la un tratament conservator adecvat și complet, administrat pe o perioadă de cel puțin 6-12 luni</w:t>
            </w:r>
            <w:hyperlink r:id="rId219">
              <w:r>
                <w:t xml:space="preserve"> </w:t>
              </w:r>
            </w:hyperlink>
            <w:hyperlink r:id="rId220">
              <w:r>
                <w:rPr>
                  <w:color w:val="1155CC"/>
                  <w:u w:val="single"/>
                </w:rPr>
                <w:t>[1]</w:t>
              </w:r>
            </w:hyperlink>
            <w:r>
              <w:t>,</w:t>
            </w:r>
            <w:hyperlink r:id="rId221">
              <w:r>
                <w:t xml:space="preserve"> </w:t>
              </w:r>
            </w:hyperlink>
            <w:hyperlink r:id="rId222">
              <w:r>
                <w:rPr>
                  <w:color w:val="1155CC"/>
                  <w:u w:val="single"/>
                </w:rPr>
                <w:t>[9]</w:t>
              </w:r>
            </w:hyperlink>
            <w:r>
              <w:t>.</w:t>
            </w:r>
          </w:p>
        </w:tc>
        <w:tc>
          <w:tcPr>
            <w:tcW w:w="472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A373D52" w14:textId="77777777" w:rsidR="008E7A77" w:rsidRDefault="00B20ED4">
            <w:pPr>
              <w:spacing w:before="0" w:after="0"/>
            </w:pPr>
            <w:r>
              <w:rPr>
                <w:b/>
              </w:rPr>
              <w:t>Opțiune:</w:t>
            </w:r>
          </w:p>
          <w:p w14:paraId="143859BE" w14:textId="77777777" w:rsidR="008E7A77" w:rsidRDefault="00B20ED4">
            <w:pPr>
              <w:spacing w:before="0" w:after="0"/>
            </w:pPr>
            <w:bookmarkStart w:id="41" w:name="_heading=h.8ulaj5fp4o57" w:colFirst="0" w:colLast="0"/>
            <w:bookmarkEnd w:id="41"/>
            <w:r>
              <w:t>• Evaluarea îndeplinirii criteriilor pentru tratament chirurgical (</w:t>
            </w:r>
            <w:r>
              <w:rPr>
                <w:b/>
              </w:rPr>
              <w:t>Caseta 16</w:t>
            </w:r>
            <w:r>
              <w:t xml:space="preserve">). </w:t>
            </w:r>
          </w:p>
          <w:p w14:paraId="50D79787" w14:textId="77777777" w:rsidR="008E7A77" w:rsidRDefault="00B20ED4">
            <w:pPr>
              <w:spacing w:before="0" w:after="0"/>
            </w:pPr>
            <w:bookmarkStart w:id="42" w:name="_heading=h.epyafmj5z4jr" w:colFirst="0" w:colLast="0"/>
            <w:bookmarkEnd w:id="42"/>
            <w:r>
              <w:t>• Discutarea detaliată cu pacientul a beneficiilor potențiale, riscurilor și complicațiilor asociate intervenției chirurgicale (</w:t>
            </w:r>
            <w:r>
              <w:rPr>
                <w:b/>
              </w:rPr>
              <w:t>Casetele 17</w:t>
            </w:r>
            <w:r>
              <w:t xml:space="preserve"> și </w:t>
            </w:r>
            <w:r>
              <w:rPr>
                <w:b/>
              </w:rPr>
              <w:t>Caseta 21</w:t>
            </w:r>
            <w:r>
              <w:t>).</w:t>
            </w:r>
          </w:p>
          <w:p w14:paraId="79DCF726" w14:textId="77777777" w:rsidR="008E7A77" w:rsidRDefault="00B20ED4">
            <w:pPr>
              <w:spacing w:before="0" w:after="0"/>
            </w:pPr>
            <w:bookmarkStart w:id="43" w:name="_heading=h.b819vu4l5rgj" w:colFirst="0" w:colLast="0"/>
            <w:bookmarkEnd w:id="43"/>
            <w:r>
              <w:t xml:space="preserve">• Dacă se optează pentru tratament chirurgical și acesta necesită condiții de spitalizare (deși multe proceduri pot fi ambulatorii), se va referi pacientul către o unitate spitalicească cu profil de ortopedie-traumatologie. </w:t>
            </w:r>
          </w:p>
          <w:p w14:paraId="2D02563B" w14:textId="77777777" w:rsidR="008E7A77" w:rsidRDefault="00B20ED4">
            <w:pPr>
              <w:spacing w:before="0" w:after="0"/>
              <w:rPr>
                <w:i/>
              </w:rPr>
            </w:pPr>
            <w:bookmarkStart w:id="44" w:name="_heading=h.e19ptfbejviy" w:colFirst="0" w:colLast="0"/>
            <w:bookmarkEnd w:id="44"/>
            <w:r>
              <w:t>• Pentru radioterapie (o opțiune pentru cazuri cronice refractare), referirea către un serviciu specializat de radioterapie (</w:t>
            </w:r>
            <w:r>
              <w:rPr>
                <w:b/>
              </w:rPr>
              <w:t>Caseta 14</w:t>
            </w:r>
            <w:r>
              <w:t>).</w:t>
            </w:r>
            <w:r>
              <w:rPr>
                <w:i/>
              </w:rPr>
              <w:t xml:space="preserve"> (Considerare conform criteriilor clinice stricte, Clasa </w:t>
            </w:r>
            <w:proofErr w:type="spellStart"/>
            <w:r>
              <w:rPr>
                <w:i/>
              </w:rPr>
              <w:t>IIb</w:t>
            </w:r>
            <w:proofErr w:type="spellEnd"/>
            <w:r>
              <w:rPr>
                <w:i/>
              </w:rPr>
              <w:t>, Nivel C pentru decizia de a opera)</w:t>
            </w:r>
          </w:p>
        </w:tc>
      </w:tr>
    </w:tbl>
    <w:p w14:paraId="6219BE8D" w14:textId="77777777" w:rsidR="008E7A77" w:rsidRDefault="00B20ED4">
      <w:pPr>
        <w:spacing w:before="0" w:after="0"/>
      </w:pPr>
      <w:bookmarkStart w:id="45" w:name="_heading=h.i754tdpbfh85" w:colFirst="0" w:colLast="0"/>
      <w:bookmarkEnd w:id="45"/>
      <w:r>
        <w:br w:type="page"/>
      </w:r>
    </w:p>
    <w:tbl>
      <w:tblPr>
        <w:tblStyle w:val="afffff1"/>
        <w:tblW w:w="10065" w:type="dxa"/>
        <w:tblInd w:w="-623" w:type="dxa"/>
        <w:tblBorders>
          <w:top w:val="nil"/>
          <w:left w:val="nil"/>
          <w:bottom w:val="nil"/>
          <w:right w:val="nil"/>
          <w:insideH w:val="nil"/>
          <w:insideV w:val="nil"/>
        </w:tblBorders>
        <w:tblLayout w:type="fixed"/>
        <w:tblLook w:val="0000" w:firstRow="0" w:lastRow="0" w:firstColumn="0" w:lastColumn="0" w:noHBand="0" w:noVBand="0"/>
      </w:tblPr>
      <w:tblGrid>
        <w:gridCol w:w="1985"/>
        <w:gridCol w:w="3118"/>
        <w:gridCol w:w="4962"/>
      </w:tblGrid>
      <w:tr w:rsidR="008E7A77" w14:paraId="4EB7AB5C" w14:textId="77777777">
        <w:trPr>
          <w:trHeight w:val="482"/>
        </w:trPr>
        <w:tc>
          <w:tcPr>
            <w:tcW w:w="10065" w:type="dxa"/>
            <w:gridSpan w:val="3"/>
            <w:tcBorders>
              <w:top w:val="single" w:sz="8" w:space="0" w:color="000000"/>
              <w:left w:val="single" w:sz="8" w:space="0" w:color="000000"/>
              <w:bottom w:val="single" w:sz="8" w:space="0" w:color="000000"/>
              <w:right w:val="single" w:sz="8" w:space="0" w:color="000000"/>
            </w:tcBorders>
            <w:shd w:val="clear" w:color="auto" w:fill="D9D9D9"/>
            <w:tcMar>
              <w:top w:w="56" w:type="dxa"/>
              <w:left w:w="56" w:type="dxa"/>
              <w:bottom w:w="56" w:type="dxa"/>
              <w:right w:w="56" w:type="dxa"/>
            </w:tcMar>
          </w:tcPr>
          <w:p w14:paraId="10B018E4" w14:textId="77777777" w:rsidR="008E7A77" w:rsidRDefault="00B20ED4">
            <w:pPr>
              <w:pStyle w:val="Titlu2"/>
              <w:spacing w:before="0" w:after="0"/>
              <w:ind w:right="69"/>
            </w:pPr>
            <w:bookmarkStart w:id="46" w:name="_heading=h.tjoayipr0ckx" w:colFirst="0" w:colLast="0"/>
            <w:bookmarkEnd w:id="46"/>
            <w:r>
              <w:lastRenderedPageBreak/>
              <w:t>B.3</w:t>
            </w:r>
            <w:r>
              <w:tab/>
              <w:t xml:space="preserve">Nivelul de asistenţă medicală spitalicească (secţii specializate de ortopedie şi traumatologie , radioterapie, </w:t>
            </w:r>
            <w:proofErr w:type="spellStart"/>
            <w:r>
              <w:t>fiziokinetoterapie</w:t>
            </w:r>
            <w:proofErr w:type="spellEnd"/>
            <w:r>
              <w:t>, recuperare medicală, din cadrul IMSP Spitalul Raional, Municipal şi Republican)</w:t>
            </w:r>
          </w:p>
        </w:tc>
      </w:tr>
      <w:tr w:rsidR="008E7A77" w14:paraId="49018CCE" w14:textId="77777777">
        <w:trPr>
          <w:trHeight w:val="196"/>
        </w:trPr>
        <w:tc>
          <w:tcPr>
            <w:tcW w:w="1985"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7735BBAA" w14:textId="77777777" w:rsidR="008E7A77" w:rsidRDefault="00B20ED4">
            <w:pPr>
              <w:spacing w:before="0" w:after="0"/>
              <w:ind w:right="69" w:firstLine="283"/>
              <w:jc w:val="center"/>
            </w:pPr>
            <w:r>
              <w:rPr>
                <w:b/>
              </w:rPr>
              <w:t xml:space="preserve">Descriere </w:t>
            </w:r>
          </w:p>
        </w:tc>
        <w:tc>
          <w:tcPr>
            <w:tcW w:w="3118" w:type="dxa"/>
            <w:tcBorders>
              <w:top w:val="nil"/>
              <w:left w:val="nil"/>
              <w:bottom w:val="single" w:sz="8" w:space="0" w:color="000000"/>
              <w:right w:val="single" w:sz="8" w:space="0" w:color="000000"/>
            </w:tcBorders>
            <w:tcMar>
              <w:top w:w="56" w:type="dxa"/>
              <w:left w:w="56" w:type="dxa"/>
              <w:bottom w:w="56" w:type="dxa"/>
              <w:right w:w="56" w:type="dxa"/>
            </w:tcMar>
          </w:tcPr>
          <w:p w14:paraId="636D6164" w14:textId="77777777" w:rsidR="008E7A77" w:rsidRDefault="00B20ED4">
            <w:pPr>
              <w:spacing w:before="0" w:after="0"/>
              <w:ind w:right="69" w:firstLine="283"/>
              <w:jc w:val="center"/>
            </w:pPr>
            <w:r>
              <w:rPr>
                <w:b/>
              </w:rPr>
              <w:t>Motive</w:t>
            </w:r>
          </w:p>
        </w:tc>
        <w:tc>
          <w:tcPr>
            <w:tcW w:w="4962" w:type="dxa"/>
            <w:tcBorders>
              <w:top w:val="nil"/>
              <w:left w:val="nil"/>
              <w:bottom w:val="single" w:sz="8" w:space="0" w:color="000000"/>
              <w:right w:val="single" w:sz="8" w:space="0" w:color="000000"/>
            </w:tcBorders>
            <w:tcMar>
              <w:top w:w="56" w:type="dxa"/>
              <w:left w:w="56" w:type="dxa"/>
              <w:bottom w:w="56" w:type="dxa"/>
              <w:right w:w="56" w:type="dxa"/>
            </w:tcMar>
          </w:tcPr>
          <w:p w14:paraId="763E243F" w14:textId="77777777" w:rsidR="008E7A77" w:rsidRDefault="00B20ED4">
            <w:pPr>
              <w:spacing w:before="0" w:after="0"/>
              <w:ind w:right="69" w:firstLine="283"/>
              <w:jc w:val="center"/>
            </w:pPr>
            <w:r>
              <w:rPr>
                <w:b/>
              </w:rPr>
              <w:t>Paşi</w:t>
            </w:r>
          </w:p>
        </w:tc>
      </w:tr>
      <w:tr w:rsidR="008E7A77" w14:paraId="70CC7E5D"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B83A7DB" w14:textId="77777777" w:rsidR="008E7A77" w:rsidRDefault="00B20ED4">
            <w:pPr>
              <w:spacing w:before="0" w:after="0"/>
              <w:ind w:right="69" w:firstLine="283"/>
            </w:pPr>
            <w:r>
              <w:rPr>
                <w:b/>
              </w:rPr>
              <w:t>1. Spitalizarea</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4CB6169" w14:textId="77777777" w:rsidR="008E7A77" w:rsidRDefault="00B20ED4">
            <w:pPr>
              <w:spacing w:before="0" w:after="0"/>
              <w:ind w:right="69" w:firstLine="283"/>
            </w:pPr>
            <w:r>
              <w:t>Spitalizarea pentru PCFP este rară și rezervată unor situații specifice, cum ar fi necesitatea unor intervenții chirurgicale care nu pot fi efectuate în regim ambulatoriu, managementul complicațiilor severe sau investigarea unor cazuri atipice cu suspiciune de patologie gravă</w:t>
            </w:r>
            <w:hyperlink r:id="rId223">
              <w:r>
                <w:t xml:space="preserve"> </w:t>
              </w:r>
            </w:hyperlink>
            <w:hyperlink r:id="rId224">
              <w:r>
                <w:rPr>
                  <w:color w:val="1155CC"/>
                  <w:u w:val="single"/>
                </w:rPr>
                <w:t>[1]</w:t>
              </w:r>
            </w:hyperlink>
            <w:r>
              <w:t>.</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964E5B7" w14:textId="77777777" w:rsidR="008E7A77" w:rsidRDefault="00B20ED4">
            <w:pPr>
              <w:spacing w:before="0" w:after="0"/>
              <w:ind w:right="69"/>
            </w:pPr>
            <w:r>
              <w:rPr>
                <w:b/>
              </w:rPr>
              <w:t>Recomandabil în situații selectate: :</w:t>
            </w:r>
            <w:r>
              <w:t xml:space="preserve"> </w:t>
            </w:r>
          </w:p>
          <w:p w14:paraId="5ECD7EE3" w14:textId="77777777" w:rsidR="008E7A77" w:rsidRDefault="00B20ED4">
            <w:pPr>
              <w:spacing w:before="0" w:after="0"/>
              <w:ind w:right="69" w:firstLine="283"/>
            </w:pPr>
            <w:bookmarkStart w:id="47" w:name="_heading=h.1g3kxbhzbxca" w:colFirst="0" w:colLast="0"/>
            <w:bookmarkEnd w:id="47"/>
            <w:r>
              <w:t xml:space="preserve">• Evaluarea pacientului și confirmarea îndeplinirii criteriilor de spitalizare (vezi </w:t>
            </w:r>
            <w:r>
              <w:rPr>
                <w:b/>
              </w:rPr>
              <w:t>Caseta 10</w:t>
            </w:r>
            <w:r>
              <w:t xml:space="preserve">). </w:t>
            </w:r>
          </w:p>
          <w:p w14:paraId="0C89A967" w14:textId="77777777" w:rsidR="008E7A77" w:rsidRDefault="00B20ED4">
            <w:pPr>
              <w:spacing w:before="0" w:after="0"/>
              <w:ind w:right="69" w:firstLine="283"/>
            </w:pPr>
            <w:bookmarkStart w:id="48" w:name="_heading=h.fvqtcnmhjrb9" w:colFirst="0" w:colLast="0"/>
            <w:bookmarkEnd w:id="48"/>
            <w:r>
              <w:t xml:space="preserve">• Cazurile eligibile pot include: </w:t>
            </w:r>
          </w:p>
          <w:p w14:paraId="18348D37" w14:textId="77777777" w:rsidR="008E7A77" w:rsidRDefault="00B20ED4">
            <w:pPr>
              <w:spacing w:before="0" w:after="0"/>
              <w:ind w:right="69" w:firstLine="283"/>
            </w:pPr>
            <w:bookmarkStart w:id="49" w:name="_heading=h.s46u88oik4oc" w:colFirst="0" w:colLast="0"/>
            <w:bookmarkEnd w:id="49"/>
            <w:r>
              <w:t xml:space="preserve">- Pacienți programați pentru intervenții chirurgicale complexe pentru PCFP, care necesită monitorizare postoperatorie </w:t>
            </w:r>
            <w:proofErr w:type="spellStart"/>
            <w:r>
              <w:t>intraspitalicească</w:t>
            </w:r>
            <w:proofErr w:type="spellEnd"/>
            <w:r>
              <w:t xml:space="preserve"> (deși majoritatea pot fi ambulatorii)</w:t>
            </w:r>
            <w:hyperlink r:id="rId225">
              <w:r>
                <w:t xml:space="preserve"> </w:t>
              </w:r>
            </w:hyperlink>
            <w:hyperlink r:id="rId226">
              <w:r>
                <w:rPr>
                  <w:color w:val="1155CC"/>
                  <w:u w:val="single"/>
                </w:rPr>
                <w:t>[1]</w:t>
              </w:r>
            </w:hyperlink>
            <w:r>
              <w:t xml:space="preserve">. </w:t>
            </w:r>
          </w:p>
          <w:p w14:paraId="331A44AF" w14:textId="77777777" w:rsidR="008E7A77" w:rsidRDefault="00B20ED4">
            <w:pPr>
              <w:spacing w:before="0" w:after="0"/>
              <w:ind w:right="69" w:firstLine="283"/>
            </w:pPr>
            <w:bookmarkStart w:id="50" w:name="_heading=h.m3ctdr5otum" w:colFirst="0" w:colLast="0"/>
            <w:bookmarkEnd w:id="50"/>
            <w:r>
              <w:t xml:space="preserve">- Pacienți cu durere severă, invalidantă, necontrolabilă în ambulatoriu, în prezența unor comorbidități semnificative. </w:t>
            </w:r>
          </w:p>
          <w:p w14:paraId="11C9AEEA" w14:textId="77777777" w:rsidR="008E7A77" w:rsidRDefault="00B20ED4">
            <w:pPr>
              <w:spacing w:before="0" w:after="0"/>
              <w:ind w:right="69" w:firstLine="283"/>
            </w:pPr>
            <w:bookmarkStart w:id="51" w:name="_heading=h.8wuaj1vpa7cl" w:colFirst="0" w:colLast="0"/>
            <w:bookmarkEnd w:id="51"/>
            <w:r>
              <w:t>- Pacienți cu complicații severe ale tratamentului ambulatoriu (ex. infecție post-</w:t>
            </w:r>
            <w:proofErr w:type="spellStart"/>
            <w:r>
              <w:t>injecțională</w:t>
            </w:r>
            <w:proofErr w:type="spellEnd"/>
            <w:r>
              <w:t xml:space="preserve">). </w:t>
            </w:r>
          </w:p>
          <w:p w14:paraId="01480979" w14:textId="77777777" w:rsidR="008E7A77" w:rsidRDefault="00B20ED4">
            <w:pPr>
              <w:spacing w:before="0" w:after="0"/>
              <w:ind w:right="69" w:firstLine="283"/>
            </w:pPr>
            <w:r>
              <w:t>- Pacienți cu suspiciune de patologie gravă care necesită investigații și/sau intervenții urgente în regim de internare.</w:t>
            </w:r>
          </w:p>
          <w:p w14:paraId="43A01EDB" w14:textId="77777777" w:rsidR="008E7A77" w:rsidRDefault="00B20ED4">
            <w:pPr>
              <w:spacing w:before="0" w:after="0"/>
              <w:ind w:right="69" w:firstLine="283"/>
              <w:rPr>
                <w:i/>
              </w:rPr>
            </w:pPr>
            <w:bookmarkStart w:id="52" w:name="_heading=h.ctm6j0yhpof" w:colFirst="0" w:colLast="0"/>
            <w:bookmarkEnd w:id="52"/>
            <w:r>
              <w:rPr>
                <w:i/>
              </w:rPr>
              <w:t>(Clasa I/</w:t>
            </w:r>
            <w:proofErr w:type="spellStart"/>
            <w:r>
              <w:rPr>
                <w:i/>
              </w:rPr>
              <w:t>IIa</w:t>
            </w:r>
            <w:proofErr w:type="spellEnd"/>
            <w:r>
              <w:rPr>
                <w:i/>
              </w:rPr>
              <w:t>, Nivel C pentru decizia de spitalizare bazată pe criterii clinice)</w:t>
            </w:r>
          </w:p>
        </w:tc>
      </w:tr>
      <w:tr w:rsidR="008E7A77" w14:paraId="48E6961B"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7018B409" w14:textId="77777777" w:rsidR="008E7A77" w:rsidRDefault="00B20ED4">
            <w:pPr>
              <w:spacing w:before="0" w:after="0"/>
              <w:ind w:right="69" w:firstLine="283"/>
            </w:pPr>
            <w:r>
              <w:rPr>
                <w:b/>
              </w:rPr>
              <w:t>2. Diagnosticul</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7EBFC004" w14:textId="77777777" w:rsidR="008E7A77" w:rsidRDefault="008E7A77">
            <w:pPr>
              <w:spacing w:before="0" w:after="0"/>
              <w:ind w:right="69" w:firstLine="283"/>
            </w:pP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D36584F" w14:textId="77777777" w:rsidR="008E7A77" w:rsidRDefault="008E7A77">
            <w:pPr>
              <w:spacing w:before="0" w:after="0"/>
              <w:ind w:right="69" w:firstLine="283"/>
            </w:pPr>
          </w:p>
        </w:tc>
      </w:tr>
      <w:tr w:rsidR="008E7A77" w14:paraId="4A046119"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119679E" w14:textId="77777777" w:rsidR="008E7A77" w:rsidRDefault="00B20ED4">
            <w:pPr>
              <w:spacing w:before="0" w:after="0"/>
              <w:ind w:right="69" w:firstLine="283"/>
              <w:rPr>
                <w:i/>
              </w:rPr>
            </w:pPr>
            <w:r>
              <w:rPr>
                <w:i/>
              </w:rPr>
              <w:t>2.1. Stabilirea diagnosticului definitiv</w:t>
            </w:r>
          </w:p>
          <w:p w14:paraId="56A9021F" w14:textId="77777777" w:rsidR="008E7A77" w:rsidRDefault="00B20ED4">
            <w:pPr>
              <w:spacing w:before="0" w:after="0"/>
              <w:ind w:right="69" w:firstLine="283"/>
              <w:rPr>
                <w:b/>
              </w:rPr>
            </w:pPr>
            <w:r>
              <w:rPr>
                <w:b/>
                <w:i/>
              </w:rPr>
              <w:t>C.2.4.3</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CC3446B" w14:textId="77777777" w:rsidR="008E7A77" w:rsidRDefault="00B20ED4">
            <w:pPr>
              <w:spacing w:before="0" w:after="0"/>
              <w:ind w:right="69" w:firstLine="283"/>
            </w:pPr>
            <w:r>
              <w:t>În mediul spitalicesc, se pot efectua investigații mai avansate pentru cazurile complexe sau atipice, pentru a confirma diagnosticul de PCFP și a exclude definitiv alte patologii</w:t>
            </w:r>
            <w:hyperlink r:id="rId227">
              <w:r>
                <w:t xml:space="preserve"> </w:t>
              </w:r>
            </w:hyperlink>
            <w:hyperlink r:id="rId228">
              <w:r>
                <w:rPr>
                  <w:color w:val="1155CC"/>
                  <w:u w:val="single"/>
                </w:rPr>
                <w:t>[3]</w:t>
              </w:r>
            </w:hyperlink>
            <w:r>
              <w:t>.</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A247896" w14:textId="77777777" w:rsidR="008E7A77" w:rsidRDefault="00B20ED4">
            <w:pPr>
              <w:spacing w:before="0" w:after="0"/>
              <w:ind w:right="69"/>
            </w:pPr>
            <w:r>
              <w:rPr>
                <w:b/>
              </w:rPr>
              <w:t>Standard/Obligatoriu:</w:t>
            </w:r>
          </w:p>
          <w:p w14:paraId="443309C7" w14:textId="77777777" w:rsidR="008E7A77" w:rsidRDefault="00B20ED4">
            <w:pPr>
              <w:spacing w:before="0" w:after="0"/>
              <w:ind w:right="69" w:firstLine="283"/>
            </w:pPr>
            <w:bookmarkStart w:id="53" w:name="_heading=h.kgp1j99rs2ia" w:colFirst="0" w:colLast="0"/>
            <w:bookmarkEnd w:id="53"/>
            <w:r>
              <w:t>• Reevaluarea completă a anamnezei (</w:t>
            </w:r>
            <w:r>
              <w:rPr>
                <w:b/>
              </w:rPr>
              <w:t>Caseta 4</w:t>
            </w:r>
            <w:r>
              <w:t>) și a examenului clinic (</w:t>
            </w:r>
            <w:r>
              <w:rPr>
                <w:b/>
              </w:rPr>
              <w:t>Casetele 5, 6</w:t>
            </w:r>
            <w:r>
              <w:t xml:space="preserve">). </w:t>
            </w:r>
          </w:p>
          <w:p w14:paraId="750AF7B9" w14:textId="77777777" w:rsidR="008E7A77" w:rsidRDefault="00B20ED4">
            <w:pPr>
              <w:spacing w:before="0" w:after="0"/>
              <w:ind w:right="69" w:firstLine="283"/>
            </w:pPr>
            <w:r>
              <w:t>• Efectuarea sau reinterpretarea investigațiilor paraclinice: radiografie, ecografie, RMN, CT, EMG/NCV, scintigrafie osoasă, conform necesităților și suspiciunilor clinice (</w:t>
            </w:r>
            <w:r>
              <w:rPr>
                <w:b/>
              </w:rPr>
              <w:t>Tabelul 1</w:t>
            </w:r>
            <w:r>
              <w:t>)</w:t>
            </w:r>
            <w:hyperlink r:id="rId229">
              <w:r>
                <w:t xml:space="preserve"> </w:t>
              </w:r>
            </w:hyperlink>
            <w:hyperlink r:id="rId230">
              <w:r>
                <w:rPr>
                  <w:color w:val="1155CC"/>
                  <w:u w:val="single"/>
                </w:rPr>
                <w:t>[1]</w:t>
              </w:r>
            </w:hyperlink>
            <w:r>
              <w:t>,</w:t>
            </w:r>
            <w:hyperlink r:id="rId231">
              <w:r>
                <w:t xml:space="preserve"> </w:t>
              </w:r>
            </w:hyperlink>
            <w:hyperlink r:id="rId232">
              <w:r>
                <w:rPr>
                  <w:color w:val="1155CC"/>
                  <w:u w:val="single"/>
                </w:rPr>
                <w:t>[3]</w:t>
              </w:r>
            </w:hyperlink>
            <w:r>
              <w:t xml:space="preserve">. </w:t>
            </w:r>
          </w:p>
          <w:p w14:paraId="40CE6BA5" w14:textId="77777777" w:rsidR="008E7A77" w:rsidRDefault="00B20ED4">
            <w:pPr>
              <w:spacing w:before="0" w:after="0"/>
              <w:ind w:right="69"/>
              <w:rPr>
                <w:i/>
              </w:rPr>
            </w:pPr>
            <w:bookmarkStart w:id="54" w:name="_heading=h.wdklr55iop5c" w:colFirst="0" w:colLast="0"/>
            <w:bookmarkEnd w:id="54"/>
            <w:r>
              <w:rPr>
                <w:i/>
              </w:rPr>
              <w:t>(Clasa I, Nivel B/C în funcție de complexitatea cazului)</w:t>
            </w:r>
          </w:p>
        </w:tc>
      </w:tr>
      <w:tr w:rsidR="008E7A77" w14:paraId="356F6A3E"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50DD2DA" w14:textId="77777777" w:rsidR="008E7A77" w:rsidRDefault="00B20ED4">
            <w:pPr>
              <w:spacing w:before="0" w:after="0"/>
              <w:ind w:right="69" w:firstLine="283"/>
            </w:pPr>
            <w:r>
              <w:rPr>
                <w:i/>
              </w:rPr>
              <w:t xml:space="preserve">2.2. Efectuarea diagnosticului </w:t>
            </w:r>
            <w:proofErr w:type="spellStart"/>
            <w:r>
              <w:rPr>
                <w:i/>
              </w:rPr>
              <w:t>diferenţiat</w:t>
            </w:r>
            <w:proofErr w:type="spellEnd"/>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E5EB5B6" w14:textId="77777777" w:rsidR="008E7A77" w:rsidRDefault="00B20ED4">
            <w:pPr>
              <w:spacing w:before="0" w:after="0"/>
              <w:ind w:right="69" w:firstLine="283"/>
            </w:pPr>
            <w:r>
              <w:t>Excluderea altor cauze de talalgie este crucială înainte de a considera tratamente invazive sau în cazurile neresponsive la terapia standard</w:t>
            </w:r>
            <w:hyperlink r:id="rId233">
              <w:r>
                <w:t xml:space="preserve"> </w:t>
              </w:r>
            </w:hyperlink>
            <w:hyperlink r:id="rId234">
              <w:r>
                <w:rPr>
                  <w:color w:val="1155CC"/>
                  <w:u w:val="single"/>
                </w:rPr>
                <w:t>[3]</w:t>
              </w:r>
            </w:hyperlink>
            <w:r>
              <w:t>.</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326DC9A8" w14:textId="77777777" w:rsidR="008E7A77" w:rsidRDefault="00B20ED4">
            <w:pPr>
              <w:spacing w:before="0" w:after="0"/>
              <w:ind w:right="69"/>
            </w:pPr>
            <w:r>
              <w:rPr>
                <w:b/>
              </w:rPr>
              <w:t>Standard/Obligatoriu :</w:t>
            </w:r>
            <w:r>
              <w:t xml:space="preserve"> </w:t>
            </w:r>
          </w:p>
          <w:p w14:paraId="38DDF0E6" w14:textId="77777777" w:rsidR="008E7A77" w:rsidRDefault="00B20ED4">
            <w:pPr>
              <w:spacing w:before="0" w:after="0"/>
              <w:ind w:right="69" w:firstLine="283"/>
              <w:rPr>
                <w:i/>
              </w:rPr>
            </w:pPr>
            <w:bookmarkStart w:id="55" w:name="_heading=h.6mjw7ar2g5x4" w:colFirst="0" w:colLast="0"/>
            <w:bookmarkEnd w:id="55"/>
            <w:r>
              <w:t>• Analiza atentă a diagnosticului diferențial (</w:t>
            </w:r>
            <w:r>
              <w:rPr>
                <w:b/>
              </w:rPr>
              <w:t>Tabelul 2</w:t>
            </w:r>
            <w:r>
              <w:t>) pe baza datelor clinice și paraclinice.</w:t>
            </w:r>
            <w:r>
              <w:rPr>
                <w:i/>
              </w:rPr>
              <w:t>(Clasa I, Nivel B/C)</w:t>
            </w:r>
          </w:p>
        </w:tc>
      </w:tr>
      <w:tr w:rsidR="008E7A77" w14:paraId="7468A022"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E4B9954" w14:textId="77777777" w:rsidR="008E7A77" w:rsidRDefault="00B20ED4">
            <w:pPr>
              <w:spacing w:before="0" w:after="0"/>
              <w:ind w:right="-103" w:firstLine="283"/>
            </w:pPr>
            <w:r>
              <w:rPr>
                <w:b/>
              </w:rPr>
              <w:t>3. Tratamentul</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545E5F7" w14:textId="77777777" w:rsidR="008E7A77" w:rsidRDefault="008E7A77">
            <w:pPr>
              <w:spacing w:before="0" w:after="0"/>
              <w:ind w:right="69" w:firstLine="283"/>
            </w:pP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593DBEA" w14:textId="77777777" w:rsidR="008E7A77" w:rsidRDefault="008E7A77">
            <w:pPr>
              <w:spacing w:before="0" w:after="0"/>
              <w:ind w:right="69" w:firstLine="283"/>
            </w:pPr>
          </w:p>
        </w:tc>
      </w:tr>
      <w:tr w:rsidR="008E7A77" w14:paraId="52E933A6"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CD4296A" w14:textId="77777777" w:rsidR="008E7A77" w:rsidRDefault="00B20ED4">
            <w:pPr>
              <w:spacing w:before="0" w:after="0"/>
              <w:ind w:right="69" w:firstLine="283"/>
            </w:pPr>
            <w:r>
              <w:rPr>
                <w:i/>
              </w:rPr>
              <w:t>3.1. Tratament conservator în secție specializată</w:t>
            </w:r>
            <w:r>
              <w:t xml:space="preserve"> (de ex. </w:t>
            </w:r>
            <w:r>
              <w:lastRenderedPageBreak/>
              <w:t xml:space="preserve">radioterapie, </w:t>
            </w:r>
            <w:proofErr w:type="spellStart"/>
            <w:r>
              <w:t>fiziokinetoterapie</w:t>
            </w:r>
            <w:proofErr w:type="spellEnd"/>
            <w:r>
              <w:t xml:space="preserve"> intensivă, recuperare medicală)</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245CB75" w14:textId="77777777" w:rsidR="008E7A77" w:rsidRDefault="00B20ED4">
            <w:pPr>
              <w:spacing w:before="0" w:after="0"/>
              <w:ind w:right="69" w:firstLine="283"/>
            </w:pPr>
            <w:r>
              <w:lastRenderedPageBreak/>
              <w:t xml:space="preserve">Anumite modalități de tratament conservator, în special cele mai specializate sau care necesită echipament </w:t>
            </w:r>
            <w:r>
              <w:lastRenderedPageBreak/>
              <w:t>specific (ex. radioterapia) sau supraveghere intensivă, pot fi administrate în regim spitalicesc (uneori spitalizare de zi) pentru cazurile cronice, refractare</w:t>
            </w:r>
            <w:hyperlink r:id="rId235">
              <w:r>
                <w:t xml:space="preserve"> </w:t>
              </w:r>
            </w:hyperlink>
            <w:hyperlink r:id="rId236">
              <w:r>
                <w:rPr>
                  <w:color w:val="1155CC"/>
                  <w:u w:val="single"/>
                </w:rPr>
                <w:t>[26]</w:t>
              </w:r>
            </w:hyperlink>
            <w:r>
              <w:t>.</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A9B1C65" w14:textId="77777777" w:rsidR="008E7A77" w:rsidRDefault="00B20ED4">
            <w:pPr>
              <w:spacing w:before="0" w:after="0"/>
              <w:ind w:right="69"/>
            </w:pPr>
            <w:r>
              <w:rPr>
                <w:b/>
              </w:rPr>
              <w:lastRenderedPageBreak/>
              <w:t>Opțional:</w:t>
            </w:r>
          </w:p>
          <w:p w14:paraId="5B9D472D" w14:textId="77777777" w:rsidR="008E7A77" w:rsidRDefault="00B20ED4">
            <w:pPr>
              <w:spacing w:before="0" w:after="0"/>
              <w:ind w:right="69" w:firstLine="283"/>
            </w:pPr>
            <w:bookmarkStart w:id="56" w:name="_heading=h.rewa94ybrgwb" w:colFirst="0" w:colLast="0"/>
            <w:bookmarkEnd w:id="56"/>
            <w:r>
              <w:t xml:space="preserve">• Radioterapia cu doze mici pentru PCFP cronică, dureroasă, neresponsivă la alte </w:t>
            </w:r>
            <w:r>
              <w:lastRenderedPageBreak/>
              <w:t>tratamente conservatoare (</w:t>
            </w:r>
            <w:r>
              <w:rPr>
                <w:b/>
              </w:rPr>
              <w:t>Caseta 14</w:t>
            </w:r>
            <w:r>
              <w:t xml:space="preserve">) </w:t>
            </w:r>
            <w:r>
              <w:rPr>
                <w:i/>
              </w:rPr>
              <w:t>(Clasa I, Nivel A/B conform DEGRO)</w:t>
            </w:r>
            <w:hyperlink r:id="rId237">
              <w:r>
                <w:t xml:space="preserve"> </w:t>
              </w:r>
            </w:hyperlink>
            <w:hyperlink r:id="rId238">
              <w:r>
                <w:rPr>
                  <w:color w:val="1155CC"/>
                  <w:u w:val="single"/>
                </w:rPr>
                <w:t>[26]</w:t>
              </w:r>
            </w:hyperlink>
            <w:r>
              <w:t xml:space="preserve">. </w:t>
            </w:r>
          </w:p>
          <w:p w14:paraId="3BC0662F" w14:textId="77777777" w:rsidR="008E7A77" w:rsidRDefault="00B20ED4">
            <w:pPr>
              <w:spacing w:before="0" w:after="0"/>
              <w:ind w:right="69" w:firstLine="283"/>
            </w:pPr>
            <w:bookmarkStart w:id="57" w:name="_heading=h.kwgc8l24vl0c" w:colFirst="0" w:colLast="0"/>
            <w:bookmarkEnd w:id="57"/>
            <w:r>
              <w:t xml:space="preserve">• Programe intensive și supervizate de </w:t>
            </w:r>
            <w:proofErr w:type="spellStart"/>
            <w:r>
              <w:t>fiziokinetoterapie</w:t>
            </w:r>
            <w:proofErr w:type="spellEnd"/>
            <w:r>
              <w:t xml:space="preserve"> și recuperare medicală, în special după imobilizare prelungită sau în cazuri complexe.</w:t>
            </w:r>
          </w:p>
          <w:p w14:paraId="5F1CF4EF" w14:textId="77777777" w:rsidR="008E7A77" w:rsidRDefault="00B20ED4">
            <w:pPr>
              <w:spacing w:before="0" w:after="0"/>
              <w:ind w:right="69" w:firstLine="283"/>
            </w:pPr>
            <w:r>
              <w:t xml:space="preserve">• Continuarea și ajustarea altor măsuri conservatoare (exerciții, </w:t>
            </w:r>
            <w:proofErr w:type="spellStart"/>
            <w:r>
              <w:t>orteze</w:t>
            </w:r>
            <w:proofErr w:type="spellEnd"/>
            <w:r>
              <w:t>) sub supraveghere specializată.</w:t>
            </w:r>
          </w:p>
          <w:p w14:paraId="74ED692F" w14:textId="77777777" w:rsidR="008E7A77" w:rsidRDefault="00B20ED4">
            <w:pPr>
              <w:spacing w:before="0" w:after="0"/>
              <w:ind w:right="69" w:firstLine="283"/>
              <w:rPr>
                <w:i/>
              </w:rPr>
            </w:pPr>
            <w:bookmarkStart w:id="58" w:name="_heading=h.wu70s41c0r8" w:colFirst="0" w:colLast="0"/>
            <w:bookmarkEnd w:id="58"/>
            <w:r>
              <w:rPr>
                <w:i/>
              </w:rPr>
              <w:t>(Clasele și Nivelurile de evidență variază în funcție de intervenție)</w:t>
            </w:r>
          </w:p>
        </w:tc>
      </w:tr>
      <w:tr w:rsidR="008E7A77" w14:paraId="21C72545"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76F3FA5" w14:textId="77777777" w:rsidR="008E7A77" w:rsidRDefault="00B20ED4">
            <w:pPr>
              <w:spacing w:before="0" w:after="0"/>
              <w:ind w:right="69" w:firstLine="283"/>
            </w:pPr>
            <w:r>
              <w:rPr>
                <w:i/>
              </w:rPr>
              <w:lastRenderedPageBreak/>
              <w:t>3.2. Tratament chirurgical</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1E97CB3" w14:textId="77777777" w:rsidR="008E7A77" w:rsidRDefault="008E7A77">
            <w:pPr>
              <w:spacing w:before="0" w:after="0"/>
              <w:ind w:right="69" w:firstLine="283"/>
            </w:pP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561BE1C" w14:textId="77777777" w:rsidR="008E7A77" w:rsidRDefault="008E7A77">
            <w:pPr>
              <w:spacing w:before="0" w:after="0"/>
              <w:ind w:right="69" w:firstLine="283"/>
            </w:pPr>
          </w:p>
        </w:tc>
      </w:tr>
      <w:tr w:rsidR="008E7A77" w14:paraId="4B82FEE8"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FED8D86" w14:textId="77777777" w:rsidR="008E7A77" w:rsidRDefault="00B20ED4">
            <w:pPr>
              <w:spacing w:before="0" w:after="0"/>
              <w:ind w:right="69" w:firstLine="283"/>
            </w:pPr>
            <w:r>
              <w:rPr>
                <w:i/>
              </w:rPr>
              <w:t>3.2.1. Etapa preoperatorie</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75B3622" w14:textId="77777777" w:rsidR="008E7A77" w:rsidRDefault="00B20ED4">
            <w:pPr>
              <w:spacing w:before="0" w:after="0"/>
              <w:ind w:right="69" w:firstLine="283"/>
            </w:pPr>
            <w:r>
              <w:t>Evaluarea riscurilor și pregătirea optimă a pacientului pentru intervenția chirurgicală sunt esențiale pentru a minimiza complicațiile.</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13871EB" w14:textId="77777777" w:rsidR="008E7A77" w:rsidRDefault="00B20ED4">
            <w:pPr>
              <w:spacing w:before="0" w:after="0"/>
              <w:ind w:right="69"/>
            </w:pPr>
            <w:r>
              <w:rPr>
                <w:b/>
              </w:rPr>
              <w:t>Standard/Obligatoriu:</w:t>
            </w:r>
            <w:r>
              <w:t xml:space="preserve"> </w:t>
            </w:r>
          </w:p>
          <w:p w14:paraId="7D772DB8" w14:textId="77777777" w:rsidR="008E7A77" w:rsidRDefault="00B20ED4">
            <w:pPr>
              <w:spacing w:before="0" w:after="0"/>
              <w:ind w:right="69" w:firstLine="283"/>
            </w:pPr>
            <w:bookmarkStart w:id="59" w:name="_heading=h.fv2kz9kt1rtb" w:colFirst="0" w:colLast="0"/>
            <w:bookmarkEnd w:id="59"/>
            <w:r>
              <w:t xml:space="preserve">• Reconfirmarea indicațiilor chirurgicale ( </w:t>
            </w:r>
            <w:r>
              <w:rPr>
                <w:b/>
              </w:rPr>
              <w:t>Caseta 16</w:t>
            </w:r>
            <w:r>
              <w:t xml:space="preserve">). </w:t>
            </w:r>
          </w:p>
          <w:p w14:paraId="6021D484" w14:textId="77777777" w:rsidR="008E7A77" w:rsidRDefault="00B20ED4">
            <w:pPr>
              <w:spacing w:before="0" w:after="0"/>
              <w:ind w:right="69" w:firstLine="283"/>
            </w:pPr>
            <w:bookmarkStart w:id="60" w:name="_heading=h.jwqi12l1ntu" w:colFirst="0" w:colLast="0"/>
            <w:bookmarkEnd w:id="60"/>
            <w:r>
              <w:t xml:space="preserve">• Evaluarea completă a stării generale de sănătate, a comorbidităților și a riscului </w:t>
            </w:r>
            <w:proofErr w:type="spellStart"/>
            <w:r>
              <w:t>anestezico</w:t>
            </w:r>
            <w:proofErr w:type="spellEnd"/>
            <w:r>
              <w:t>-chirurgical (</w:t>
            </w:r>
            <w:r>
              <w:rPr>
                <w:b/>
              </w:rPr>
              <w:t>Caseta 17</w:t>
            </w:r>
            <w:r>
              <w:t xml:space="preserve">). </w:t>
            </w:r>
          </w:p>
          <w:p w14:paraId="0CE2C2B8" w14:textId="77777777" w:rsidR="008E7A77" w:rsidRDefault="00B20ED4">
            <w:pPr>
              <w:spacing w:before="0" w:after="0"/>
              <w:ind w:right="69" w:firstLine="283"/>
            </w:pPr>
            <w:bookmarkStart w:id="61" w:name="_heading=h.3lx1li3pwp5b" w:colFirst="0" w:colLast="0"/>
            <w:bookmarkEnd w:id="61"/>
            <w:r>
              <w:t>• Consilierea detaliată a pacientului și obținerea consimțământului informat (</w:t>
            </w:r>
            <w:r>
              <w:rPr>
                <w:b/>
              </w:rPr>
              <w:t>Caseta 17</w:t>
            </w:r>
            <w:r>
              <w:t xml:space="preserve">). </w:t>
            </w:r>
          </w:p>
          <w:p w14:paraId="7254BC7F" w14:textId="77777777" w:rsidR="008E7A77" w:rsidRDefault="00B20ED4">
            <w:pPr>
              <w:spacing w:before="0" w:after="0"/>
              <w:ind w:right="69" w:firstLine="283"/>
            </w:pPr>
            <w:r>
              <w:t>• Pregătirea specifică preoperatorie (ex. profilaxie antibiotică, dacă este cazul, conform protocoalelor locale).</w:t>
            </w:r>
          </w:p>
          <w:p w14:paraId="37D0420F" w14:textId="77777777" w:rsidR="008E7A77" w:rsidRDefault="00B20ED4">
            <w:pPr>
              <w:spacing w:before="0" w:after="0"/>
              <w:ind w:right="69"/>
              <w:rPr>
                <w:b/>
                <w:i/>
              </w:rPr>
            </w:pPr>
            <w:bookmarkStart w:id="62" w:name="_heading=h.qe9z42hvjev" w:colFirst="0" w:colLast="0"/>
            <w:bookmarkEnd w:id="62"/>
            <w:r>
              <w:rPr>
                <w:b/>
                <w:i/>
              </w:rPr>
              <w:t>(Clasa I, Nivel C pentru evaluarea preoperatorie comprehensivă)</w:t>
            </w:r>
          </w:p>
        </w:tc>
      </w:tr>
      <w:tr w:rsidR="008E7A77" w14:paraId="6FCA7BD9"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7B79F2BA" w14:textId="77777777" w:rsidR="008E7A77" w:rsidRDefault="00B20ED4">
            <w:pPr>
              <w:spacing w:before="0" w:after="0"/>
              <w:ind w:right="69" w:firstLine="283"/>
            </w:pPr>
            <w:r>
              <w:rPr>
                <w:i/>
              </w:rPr>
              <w:t>3.2.2. Chirurgia în PCFP</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061D1B8" w14:textId="77777777" w:rsidR="008E7A77" w:rsidRDefault="00B20ED4">
            <w:pPr>
              <w:spacing w:before="0" w:after="0"/>
              <w:ind w:right="69"/>
            </w:pPr>
            <w:r>
              <w:t>Selectarea tehnicii chirurgicale adecvate și execuția meticuloasă sunt determinante pentru succesul intervenției</w:t>
            </w:r>
            <w:hyperlink r:id="rId239">
              <w:r>
                <w:t xml:space="preserve"> </w:t>
              </w:r>
            </w:hyperlink>
            <w:hyperlink r:id="rId240">
              <w:r>
                <w:rPr>
                  <w:color w:val="1155CC"/>
                  <w:u w:val="single"/>
                </w:rPr>
                <w:t>[15]</w:t>
              </w:r>
            </w:hyperlink>
            <w:r>
              <w:t>.</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3B734F9" w14:textId="77777777" w:rsidR="008E7A77" w:rsidRDefault="00B20ED4">
            <w:pPr>
              <w:spacing w:before="0" w:after="0"/>
              <w:ind w:right="69"/>
            </w:pPr>
            <w:proofErr w:type="spellStart"/>
            <w:r>
              <w:rPr>
                <w:b/>
              </w:rPr>
              <w:t>Opțiunal</w:t>
            </w:r>
            <w:proofErr w:type="spellEnd"/>
            <w:r>
              <w:rPr>
                <w:b/>
              </w:rPr>
              <w:t>:</w:t>
            </w:r>
          </w:p>
          <w:p w14:paraId="7677DF9D" w14:textId="77777777" w:rsidR="008E7A77" w:rsidRDefault="00B20ED4">
            <w:pPr>
              <w:spacing w:before="0" w:after="0"/>
              <w:ind w:right="69" w:firstLine="283"/>
              <w:rPr>
                <w:i/>
              </w:rPr>
            </w:pPr>
            <w:bookmarkStart w:id="63" w:name="_heading=h.tnakttsx1sq8" w:colFirst="0" w:colLast="0"/>
            <w:bookmarkEnd w:id="63"/>
            <w:r>
              <w:t>• Alegerea metodei de tratament chirurgical în funcție de particularitățile cazului, preferințele chirurgului și ale pacientului (</w:t>
            </w:r>
            <w:proofErr w:type="spellStart"/>
            <w:r>
              <w:t>fasciotomie</w:t>
            </w:r>
            <w:proofErr w:type="spellEnd"/>
            <w:r>
              <w:t xml:space="preserve"> plantară deschisă, endoscopică sau </w:t>
            </w:r>
            <w:proofErr w:type="spellStart"/>
            <w:r>
              <w:t>percutanată</w:t>
            </w:r>
            <w:proofErr w:type="spellEnd"/>
            <w:r>
              <w:t xml:space="preserve">; recesiune </w:t>
            </w:r>
            <w:proofErr w:type="spellStart"/>
            <w:r>
              <w:t>gastrocnemiană</w:t>
            </w:r>
            <w:proofErr w:type="spellEnd"/>
            <w:r>
              <w:t xml:space="preserve"> etc.) (</w:t>
            </w:r>
            <w:r>
              <w:rPr>
                <w:b/>
              </w:rPr>
              <w:t>Caseta 18</w:t>
            </w:r>
            <w:r>
              <w:t>).</w:t>
            </w:r>
            <w:r>
              <w:rPr>
                <w:i/>
              </w:rPr>
              <w:t xml:space="preserve">Clasa </w:t>
            </w:r>
            <w:proofErr w:type="spellStart"/>
            <w:r>
              <w:rPr>
                <w:i/>
              </w:rPr>
              <w:t>IIb</w:t>
            </w:r>
            <w:proofErr w:type="spellEnd"/>
            <w:r>
              <w:rPr>
                <w:i/>
              </w:rPr>
              <w:t>, Nivel C pentru majoritatea procedurilor, conform ACFAS)</w:t>
            </w:r>
          </w:p>
        </w:tc>
      </w:tr>
      <w:tr w:rsidR="008E7A77" w14:paraId="2FDAC25B"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45FE30BD" w14:textId="77777777" w:rsidR="008E7A77" w:rsidRDefault="00B20ED4">
            <w:pPr>
              <w:spacing w:before="0" w:after="0"/>
              <w:ind w:right="69" w:firstLine="283"/>
            </w:pPr>
            <w:r>
              <w:rPr>
                <w:i/>
              </w:rPr>
              <w:t>3.2.3. Etapa postoperatorie după tratamentul chirurgical în PCFP</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43A094B5" w14:textId="77777777" w:rsidR="008E7A77" w:rsidRDefault="00B20ED4">
            <w:pPr>
              <w:spacing w:before="0" w:after="0"/>
              <w:ind w:right="69" w:firstLine="283"/>
            </w:pPr>
            <w:r>
              <w:t>Inițierea precoce a programelor de reabilitare medicală și managementul adecvat al perioadei postoperatorii diminuează riscul complicațiilor și facilitează recuperarea funcțională</w:t>
            </w:r>
            <w:hyperlink r:id="rId241">
              <w:r>
                <w:t xml:space="preserve"> </w:t>
              </w:r>
            </w:hyperlink>
            <w:hyperlink r:id="rId242">
              <w:r>
                <w:rPr>
                  <w:color w:val="1155CC"/>
                  <w:u w:val="single"/>
                </w:rPr>
                <w:t>[9]</w:t>
              </w:r>
            </w:hyperlink>
            <w:r>
              <w:t>,.</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275B9A0" w14:textId="77777777" w:rsidR="008E7A77" w:rsidRDefault="00B20ED4">
            <w:pPr>
              <w:spacing w:before="0" w:after="0"/>
              <w:ind w:right="69"/>
            </w:pPr>
            <w:r>
              <w:rPr>
                <w:b/>
              </w:rPr>
              <w:t>Standard/Recomandabil:</w:t>
            </w:r>
          </w:p>
          <w:p w14:paraId="795EE8BE" w14:textId="77777777" w:rsidR="008E7A77" w:rsidRDefault="00B20ED4">
            <w:pPr>
              <w:spacing w:before="0" w:after="0"/>
              <w:ind w:right="69" w:firstLine="283"/>
            </w:pPr>
            <w:bookmarkStart w:id="64" w:name="_heading=h.josirqrqlvsz" w:colFirst="0" w:colLast="0"/>
            <w:bookmarkEnd w:id="64"/>
            <w:r>
              <w:t xml:space="preserve">• Managementul durerii postoperatorii. </w:t>
            </w:r>
          </w:p>
          <w:p w14:paraId="4913B504" w14:textId="77777777" w:rsidR="008E7A77" w:rsidRDefault="00B20ED4">
            <w:pPr>
              <w:spacing w:before="0" w:after="0"/>
              <w:ind w:right="69" w:firstLine="283"/>
            </w:pPr>
            <w:bookmarkStart w:id="65" w:name="_heading=h.6kluzq98843q" w:colFirst="0" w:colLast="0"/>
            <w:bookmarkEnd w:id="65"/>
            <w:r>
              <w:t xml:space="preserve">• Îngrijirea plăgii chirurgicale. </w:t>
            </w:r>
          </w:p>
          <w:p w14:paraId="14142BE7" w14:textId="77777777" w:rsidR="008E7A77" w:rsidRDefault="00B20ED4">
            <w:pPr>
              <w:spacing w:before="0" w:after="0"/>
              <w:ind w:right="69" w:firstLine="283"/>
            </w:pPr>
            <w:bookmarkStart w:id="66" w:name="_heading=h.mzpknxeeygi" w:colFirst="0" w:colLast="0"/>
            <w:bookmarkEnd w:id="66"/>
            <w:r>
              <w:t xml:space="preserve">• Respectarea protocolului de încărcare și imobilizare specific procedurii efectuate. </w:t>
            </w:r>
          </w:p>
          <w:p w14:paraId="64E50167" w14:textId="77777777" w:rsidR="008E7A77" w:rsidRDefault="00B20ED4">
            <w:pPr>
              <w:spacing w:before="0" w:after="0"/>
              <w:ind w:right="69" w:firstLine="283"/>
            </w:pPr>
            <w:bookmarkStart w:id="67" w:name="_heading=h.iyyg94xjida4" w:colFirst="0" w:colLast="0"/>
            <w:bookmarkEnd w:id="67"/>
            <w:r>
              <w:t>• Inițierea programului de kinetoterapie și reabilitare, progresiv și individualizat (</w:t>
            </w:r>
            <w:r>
              <w:rPr>
                <w:b/>
              </w:rPr>
              <w:t>Casetele 19, 20</w:t>
            </w:r>
            <w:r>
              <w:t>).</w:t>
            </w:r>
          </w:p>
          <w:p w14:paraId="4073A702" w14:textId="77777777" w:rsidR="008E7A77" w:rsidRDefault="00B20ED4">
            <w:pPr>
              <w:spacing w:before="0" w:after="0"/>
              <w:ind w:right="69" w:firstLine="283"/>
              <w:rPr>
                <w:i/>
              </w:rPr>
            </w:pPr>
            <w:bookmarkStart w:id="68" w:name="_heading=h.zhhj5ct28fq" w:colFirst="0" w:colLast="0"/>
            <w:bookmarkEnd w:id="68"/>
            <w:r>
              <w:t>• Monitorizarea apariției eventualelor complicații (</w:t>
            </w:r>
            <w:r>
              <w:rPr>
                <w:b/>
              </w:rPr>
              <w:t>Caseta 21</w:t>
            </w:r>
            <w:r>
              <w:t>).</w:t>
            </w:r>
            <w:r>
              <w:rPr>
                <w:i/>
              </w:rPr>
              <w:t xml:space="preserve"> (Clasa I/</w:t>
            </w:r>
            <w:proofErr w:type="spellStart"/>
            <w:r>
              <w:rPr>
                <w:i/>
              </w:rPr>
              <w:t>IIa</w:t>
            </w:r>
            <w:proofErr w:type="spellEnd"/>
            <w:r>
              <w:rPr>
                <w:i/>
              </w:rPr>
              <w:t xml:space="preserve">, Nivel B/C pentru componentele managementului </w:t>
            </w:r>
            <w:proofErr w:type="spellStart"/>
            <w:r>
              <w:rPr>
                <w:i/>
              </w:rPr>
              <w:t>postoperator</w:t>
            </w:r>
            <w:proofErr w:type="spellEnd"/>
            <w:r>
              <w:rPr>
                <w:i/>
              </w:rPr>
              <w:t>)</w:t>
            </w:r>
          </w:p>
        </w:tc>
      </w:tr>
      <w:tr w:rsidR="008E7A77" w14:paraId="56E2ACA6"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765EF399" w14:textId="77777777" w:rsidR="008E7A77" w:rsidRDefault="00B20ED4">
            <w:pPr>
              <w:spacing w:before="0" w:after="0"/>
              <w:ind w:right="69" w:firstLine="283"/>
            </w:pPr>
            <w:r>
              <w:rPr>
                <w:i/>
              </w:rPr>
              <w:lastRenderedPageBreak/>
              <w:t>3.2.4. Externarea pacientului</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33B42CEB" w14:textId="77777777" w:rsidR="008E7A77" w:rsidRDefault="00B20ED4">
            <w:pPr>
              <w:spacing w:before="0" w:after="0"/>
              <w:ind w:right="69" w:firstLine="283"/>
            </w:pPr>
            <w:r>
              <w:t>Externarea pacientului se recomandă după stabilizarea stării generale și locale și asigurarea capacității de auto-îngrijire la domiciliu sau cu sprijin adecvat.</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22C026C" w14:textId="77777777" w:rsidR="008E7A77" w:rsidRDefault="00B20ED4">
            <w:pPr>
              <w:spacing w:before="0" w:after="0"/>
              <w:ind w:right="69"/>
            </w:pPr>
            <w:r>
              <w:rPr>
                <w:b/>
              </w:rPr>
              <w:t>Standard/Recomandabil:</w:t>
            </w:r>
          </w:p>
          <w:p w14:paraId="0D65B4EA" w14:textId="77777777" w:rsidR="008E7A77" w:rsidRDefault="00B20ED4">
            <w:pPr>
              <w:spacing w:before="0" w:after="0"/>
              <w:ind w:right="69" w:firstLine="283"/>
            </w:pPr>
            <w:bookmarkStart w:id="69" w:name="_heading=h.za996o6yy2qn" w:colFirst="0" w:colLast="0"/>
            <w:bookmarkEnd w:id="69"/>
            <w:r>
              <w:t xml:space="preserve">• Evaluarea îndeplinirii criteriilor de externare ( </w:t>
            </w:r>
            <w:r>
              <w:rPr>
                <w:b/>
              </w:rPr>
              <w:t>Caseta 22</w:t>
            </w:r>
            <w:r>
              <w:t xml:space="preserve">). </w:t>
            </w:r>
          </w:p>
          <w:p w14:paraId="11DA3A05" w14:textId="77777777" w:rsidR="008E7A77" w:rsidRDefault="00B20ED4">
            <w:pPr>
              <w:spacing w:before="0" w:after="0"/>
              <w:ind w:right="69" w:firstLine="283"/>
            </w:pPr>
            <w:bookmarkStart w:id="70" w:name="_heading=h.36ydnoq5kl4n" w:colFirst="0" w:colLast="0"/>
            <w:bookmarkEnd w:id="70"/>
            <w:r>
              <w:t xml:space="preserve">• Furnizarea instrucțiunilor clare la externare privind îngrijirea la domiciliu, medicația, semnele de alarmă și programarea controalelor de urmărire. </w:t>
            </w:r>
          </w:p>
          <w:p w14:paraId="7BF09074" w14:textId="77777777" w:rsidR="008E7A77" w:rsidRDefault="00B20ED4">
            <w:pPr>
              <w:spacing w:before="0" w:after="0"/>
              <w:ind w:right="69" w:firstLine="283"/>
              <w:rPr>
                <w:i/>
              </w:rPr>
            </w:pPr>
            <w:bookmarkStart w:id="71" w:name="_heading=h.cg318o734b7q" w:colFirst="0" w:colLast="0"/>
            <w:bookmarkEnd w:id="71"/>
            <w:r>
              <w:t xml:space="preserve">• Asigurarea continuității îngrijirilor prin comunicare cu medicul de familie și, după caz, cu </w:t>
            </w:r>
            <w:proofErr w:type="spellStart"/>
            <w:r>
              <w:t>kinetoterapeutul</w:t>
            </w:r>
            <w:proofErr w:type="spellEnd"/>
            <w:r>
              <w:t xml:space="preserve"> din ambulatoriu.</w:t>
            </w:r>
            <w:r>
              <w:rPr>
                <w:i/>
              </w:rPr>
              <w:t xml:space="preserve"> (Clasa I, Nivel C)</w:t>
            </w:r>
          </w:p>
        </w:tc>
      </w:tr>
      <w:tr w:rsidR="008E7A77" w14:paraId="694BB0D3" w14:textId="77777777">
        <w:trPr>
          <w:trHeight w:val="264"/>
        </w:trPr>
        <w:tc>
          <w:tcPr>
            <w:tcW w:w="198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106358B" w14:textId="77777777" w:rsidR="008E7A77" w:rsidRDefault="00B20ED4">
            <w:pPr>
              <w:spacing w:before="0" w:after="0"/>
              <w:ind w:right="69" w:firstLine="283"/>
            </w:pPr>
            <w:r>
              <w:rPr>
                <w:b/>
              </w:rPr>
              <w:t>4. Supravegherea post-externare (în colaborare cu medicul de familie și specialistul din ambulatoriu)</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7640FC25" w14:textId="77777777" w:rsidR="008E7A77" w:rsidRDefault="00B20ED4">
            <w:pPr>
              <w:spacing w:before="0" w:after="0"/>
              <w:ind w:right="69" w:firstLine="283"/>
            </w:pPr>
            <w:r>
              <w:t>Monitorizarea pe termen lung este necesară pentru a evalua rezultatele finale, a gestiona eventualele recurențe sau complicații tardive și a consolida măsurile preventive.</w:t>
            </w:r>
          </w:p>
        </w:tc>
        <w:tc>
          <w:tcPr>
            <w:tcW w:w="496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361611CD" w14:textId="77777777" w:rsidR="008E7A77" w:rsidRDefault="00B20ED4">
            <w:pPr>
              <w:spacing w:before="0" w:after="0"/>
              <w:ind w:right="69"/>
            </w:pPr>
            <w:r>
              <w:rPr>
                <w:b/>
              </w:rPr>
              <w:t>Recomandabil:</w:t>
            </w:r>
          </w:p>
          <w:p w14:paraId="07B5B0C8" w14:textId="77777777" w:rsidR="008E7A77" w:rsidRDefault="00B20ED4">
            <w:pPr>
              <w:spacing w:before="0" w:after="0"/>
              <w:ind w:right="69" w:firstLine="283"/>
            </w:pPr>
            <w:bookmarkStart w:id="72" w:name="_heading=h.cl8pkrcu9ygi" w:colFirst="0" w:colLast="0"/>
            <w:bookmarkEnd w:id="72"/>
            <w:r>
              <w:t xml:space="preserve">• Programarea controalelor de urmărire conform recomandărilor specialistului. </w:t>
            </w:r>
          </w:p>
          <w:p w14:paraId="604B8AD2" w14:textId="77777777" w:rsidR="008E7A77" w:rsidRDefault="00B20ED4">
            <w:pPr>
              <w:spacing w:before="0" w:after="0"/>
              <w:ind w:right="69" w:firstLine="283"/>
            </w:pPr>
            <w:bookmarkStart w:id="73" w:name="_heading=h.gd2u9hmbgpec" w:colFirst="0" w:colLast="0"/>
            <w:bookmarkEnd w:id="73"/>
            <w:r>
              <w:t xml:space="preserve">• Continuarea programului de exerciții la domiciliu. </w:t>
            </w:r>
          </w:p>
          <w:p w14:paraId="4D1993E6" w14:textId="77777777" w:rsidR="008E7A77" w:rsidRDefault="00B20ED4">
            <w:pPr>
              <w:spacing w:before="0" w:after="0"/>
              <w:ind w:right="69" w:firstLine="283"/>
              <w:rPr>
                <w:i/>
              </w:rPr>
            </w:pPr>
            <w:bookmarkStart w:id="74" w:name="_heading=h.5tc2j13pars2" w:colFirst="0" w:colLast="0"/>
            <w:bookmarkEnd w:id="74"/>
            <w:r>
              <w:t>• Consiliere pe termen lung privind prevenirea recurențelor (</w:t>
            </w:r>
            <w:r>
              <w:rPr>
                <w:b/>
              </w:rPr>
              <w:t>Caseta 23</w:t>
            </w:r>
            <w:r>
              <w:t>).</w:t>
            </w:r>
            <w:r>
              <w:rPr>
                <w:i/>
              </w:rPr>
              <w:t xml:space="preserve">(Clasa </w:t>
            </w:r>
            <w:proofErr w:type="spellStart"/>
            <w:r>
              <w:rPr>
                <w:i/>
              </w:rPr>
              <w:t>IIa</w:t>
            </w:r>
            <w:proofErr w:type="spellEnd"/>
            <w:r>
              <w:rPr>
                <w:i/>
              </w:rPr>
              <w:t>, Nivel C)</w:t>
            </w:r>
          </w:p>
        </w:tc>
      </w:tr>
    </w:tbl>
    <w:p w14:paraId="17CB796E" w14:textId="77777777" w:rsidR="008E7A77" w:rsidRDefault="00B20ED4">
      <w:pPr>
        <w:spacing w:before="0" w:after="0"/>
        <w:ind w:firstLine="720"/>
      </w:pPr>
      <w:bookmarkStart w:id="75" w:name="_heading=h.d7cx1t2nji9" w:colFirst="0" w:colLast="0"/>
      <w:bookmarkEnd w:id="75"/>
      <w:r>
        <w:br w:type="page"/>
      </w:r>
      <w:r>
        <w:lastRenderedPageBreak/>
        <w:t>C. DESCRIEREA METODELOR, TEHNICILOR ŞI PROCEDURILOR</w:t>
      </w:r>
    </w:p>
    <w:p w14:paraId="73FE1E37" w14:textId="77777777" w:rsidR="008E7A77" w:rsidRDefault="00B20ED4">
      <w:pPr>
        <w:pStyle w:val="Titlu2"/>
        <w:spacing w:before="0" w:after="0"/>
      </w:pPr>
      <w:bookmarkStart w:id="76" w:name="_heading=h.g10z2n0aljq" w:colFirst="0" w:colLast="0"/>
      <w:bookmarkEnd w:id="76"/>
      <w:r>
        <w:t xml:space="preserve">C.1. Algoritm de conduită a pacientului cu Pintenii calcaneeni și fasciita plantară ( în continuare PCFP) </w:t>
      </w:r>
    </w:p>
    <w:p w14:paraId="76DA1917" w14:textId="77777777" w:rsidR="008E7A77" w:rsidRDefault="00B20ED4">
      <w:r>
        <w:rPr>
          <w:noProof/>
        </w:rPr>
        <w:drawing>
          <wp:inline distT="114300" distB="114300" distL="114300" distR="114300" wp14:anchorId="263D673A" wp14:editId="1CADEC2C">
            <wp:extent cx="6124575" cy="7645400"/>
            <wp:effectExtent l="0" t="0" r="0" b="0"/>
            <wp:docPr id="17065208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3"/>
                    <a:srcRect b="9626"/>
                    <a:stretch>
                      <a:fillRect/>
                    </a:stretch>
                  </pic:blipFill>
                  <pic:spPr>
                    <a:xfrm>
                      <a:off x="0" y="0"/>
                      <a:ext cx="6124575" cy="7645400"/>
                    </a:xfrm>
                    <a:prstGeom prst="rect">
                      <a:avLst/>
                    </a:prstGeom>
                    <a:ln/>
                  </pic:spPr>
                </pic:pic>
              </a:graphicData>
            </a:graphic>
          </wp:inline>
        </w:drawing>
      </w:r>
    </w:p>
    <w:p w14:paraId="280183F7" w14:textId="77777777" w:rsidR="008E7A77" w:rsidRDefault="00B20ED4">
      <w:pPr>
        <w:spacing w:before="0" w:after="0"/>
      </w:pPr>
      <w:bookmarkStart w:id="77" w:name="_heading=h.2twno0b59eho" w:colFirst="0" w:colLast="0"/>
      <w:bookmarkEnd w:id="77"/>
      <w:r>
        <w:rPr>
          <w:noProof/>
        </w:rPr>
        <w:lastRenderedPageBreak/>
        <w:drawing>
          <wp:inline distT="114300" distB="114300" distL="114300" distR="114300" wp14:anchorId="574A0E21" wp14:editId="4F0CE007">
            <wp:extent cx="6120000" cy="8445500"/>
            <wp:effectExtent l="0" t="0" r="0" b="0"/>
            <wp:docPr id="17065208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4"/>
                    <a:srcRect/>
                    <a:stretch>
                      <a:fillRect/>
                    </a:stretch>
                  </pic:blipFill>
                  <pic:spPr>
                    <a:xfrm>
                      <a:off x="0" y="0"/>
                      <a:ext cx="6120000" cy="8445500"/>
                    </a:xfrm>
                    <a:prstGeom prst="rect">
                      <a:avLst/>
                    </a:prstGeom>
                    <a:ln/>
                  </pic:spPr>
                </pic:pic>
              </a:graphicData>
            </a:graphic>
          </wp:inline>
        </w:drawing>
      </w:r>
    </w:p>
    <w:p w14:paraId="5D3050E7" w14:textId="77777777" w:rsidR="008E7A77" w:rsidRDefault="00B20ED4">
      <w:pPr>
        <w:spacing w:before="0" w:after="0"/>
      </w:pPr>
      <w:bookmarkStart w:id="78" w:name="_heading=h.qskht8rl2ycr" w:colFirst="0" w:colLast="0"/>
      <w:bookmarkEnd w:id="78"/>
      <w:r>
        <w:rPr>
          <w:noProof/>
        </w:rPr>
        <w:lastRenderedPageBreak/>
        <w:drawing>
          <wp:inline distT="114300" distB="114300" distL="114300" distR="114300" wp14:anchorId="3BFB56CB" wp14:editId="343D72F4">
            <wp:extent cx="6120000" cy="8445500"/>
            <wp:effectExtent l="0" t="0" r="0" b="0"/>
            <wp:docPr id="17065208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5"/>
                    <a:srcRect/>
                    <a:stretch>
                      <a:fillRect/>
                    </a:stretch>
                  </pic:blipFill>
                  <pic:spPr>
                    <a:xfrm>
                      <a:off x="0" y="0"/>
                      <a:ext cx="6120000" cy="8445500"/>
                    </a:xfrm>
                    <a:prstGeom prst="rect">
                      <a:avLst/>
                    </a:prstGeom>
                    <a:ln/>
                  </pic:spPr>
                </pic:pic>
              </a:graphicData>
            </a:graphic>
          </wp:inline>
        </w:drawing>
      </w:r>
      <w:r>
        <w:br w:type="page"/>
      </w:r>
    </w:p>
    <w:p w14:paraId="219C9446" w14:textId="77777777" w:rsidR="008E7A77" w:rsidRDefault="00B20ED4">
      <w:pPr>
        <w:pStyle w:val="Titlu2"/>
        <w:spacing w:before="0" w:after="0"/>
      </w:pPr>
      <w:bookmarkStart w:id="79" w:name="_heading=h.dqevkkqwykwl" w:colFirst="0" w:colLast="0"/>
      <w:bookmarkEnd w:id="79"/>
      <w:r>
        <w:lastRenderedPageBreak/>
        <w:t>C.2 Etiologia, factorii de risc, profilaxia, conduita, complicațiile, externarea, supravegherea pacienților cu PCFP</w:t>
      </w:r>
    </w:p>
    <w:p w14:paraId="0EF0F98E" w14:textId="77777777" w:rsidR="008E7A77" w:rsidRDefault="00B20ED4">
      <w:pPr>
        <w:pStyle w:val="Titlu3"/>
        <w:spacing w:before="0" w:after="0"/>
      </w:pPr>
      <w:bookmarkStart w:id="80" w:name="_heading=h.5qtlnuso16hg" w:colFirst="0" w:colLast="0"/>
      <w:bookmarkEnd w:id="80"/>
      <w:r>
        <w:t>C.2.1.</w:t>
      </w:r>
      <w:r>
        <w:tab/>
        <w:t>Etiologia PCFP</w:t>
      </w:r>
    </w:p>
    <w:tbl>
      <w:tblPr>
        <w:tblStyle w:val="afffff2"/>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0CC303BB" w14:textId="77777777">
        <w:tc>
          <w:tcPr>
            <w:tcW w:w="9640" w:type="dxa"/>
            <w:tcMar>
              <w:top w:w="100" w:type="dxa"/>
              <w:left w:w="100" w:type="dxa"/>
              <w:bottom w:w="100" w:type="dxa"/>
              <w:right w:w="100" w:type="dxa"/>
            </w:tcMar>
          </w:tcPr>
          <w:p w14:paraId="4DA271EF" w14:textId="77777777" w:rsidR="008E7A77" w:rsidRDefault="00B20ED4">
            <w:pPr>
              <w:widowControl w:val="0"/>
              <w:spacing w:before="0" w:after="0"/>
              <w:jc w:val="both"/>
              <w:rPr>
                <w:b/>
              </w:rPr>
            </w:pPr>
            <w:r>
              <w:rPr>
                <w:b/>
              </w:rPr>
              <w:t>Caseta 1: Etiologia Pintenilor Calcaneeni și a Fasciitei Plantare (PCFP) la Adulți</w:t>
            </w:r>
          </w:p>
          <w:p w14:paraId="6BF9C440" w14:textId="77777777" w:rsidR="008E7A77" w:rsidRDefault="00B20ED4">
            <w:pPr>
              <w:widowControl w:val="0"/>
              <w:spacing w:before="0" w:after="0"/>
              <w:ind w:firstLine="566"/>
              <w:jc w:val="both"/>
            </w:pPr>
            <w:r>
              <w:t>Fasciita plantară este considerată, în principal, o afecțiune cu caracter degenerativ, adesea denumită "</w:t>
            </w:r>
            <w:proofErr w:type="spellStart"/>
            <w:r>
              <w:t>fascioză</w:t>
            </w:r>
            <w:proofErr w:type="spellEnd"/>
            <w:r>
              <w:t xml:space="preserve"> plantară" sau "</w:t>
            </w:r>
            <w:proofErr w:type="spellStart"/>
            <w:r>
              <w:t>fasciopatie</w:t>
            </w:r>
            <w:proofErr w:type="spellEnd"/>
            <w:r>
              <w:t xml:space="preserve"> plantară". Aceasta apare ca urmare a microtraumatismelor repetitive și a suprasolicitării biomecanice cronice la nivelul inserției proximale a fasciei plantare, localizată pe tuberculul medial al osului calcaneu</w:t>
            </w:r>
            <w:hyperlink r:id="rId246">
              <w:r>
                <w:t xml:space="preserve"> </w:t>
              </w:r>
            </w:hyperlink>
            <w:hyperlink r:id="rId247">
              <w:r>
                <w:rPr>
                  <w:color w:val="1155CC"/>
                  <w:u w:val="single"/>
                </w:rPr>
                <w:t>[1]</w:t>
              </w:r>
            </w:hyperlink>
            <w:r>
              <w:t xml:space="preserve">. Examenul histologic al țesutului </w:t>
            </w:r>
            <w:proofErr w:type="spellStart"/>
            <w:r>
              <w:t>fascial</w:t>
            </w:r>
            <w:proofErr w:type="spellEnd"/>
            <w:r>
              <w:t xml:space="preserve"> afectat relevă, în mod caracteristic, degenerescență </w:t>
            </w:r>
            <w:proofErr w:type="spellStart"/>
            <w:r>
              <w:t>mixoidă</w:t>
            </w:r>
            <w:proofErr w:type="spellEnd"/>
            <w:r>
              <w:t>, fragmentarea fibrelor de colagen și alte modificări degenerative structurale. Adesea, aceste modificări tisulare nu sunt însoțite de semnele unei inflamații acute semnificative, fapt ce susține utilizarea termenilor de "</w:t>
            </w:r>
            <w:proofErr w:type="spellStart"/>
            <w:r>
              <w:t>fasciopatie</w:t>
            </w:r>
            <w:proofErr w:type="spellEnd"/>
            <w:r>
              <w:t>" sau "</w:t>
            </w:r>
            <w:proofErr w:type="spellStart"/>
            <w:r>
              <w:t>fascioză</w:t>
            </w:r>
            <w:proofErr w:type="spellEnd"/>
            <w:r>
              <w:t>"</w:t>
            </w:r>
            <w:hyperlink r:id="rId248">
              <w:r>
                <w:t xml:space="preserve"> </w:t>
              </w:r>
            </w:hyperlink>
            <w:hyperlink r:id="rId249">
              <w:r>
                <w:rPr>
                  <w:color w:val="1155CC"/>
                  <w:u w:val="single"/>
                </w:rPr>
                <w:t>[1]</w:t>
              </w:r>
            </w:hyperlink>
            <w:r>
              <w:t xml:space="preserve">. Cu toate acestea, unele date sugerează că tabloul patologic poate evolua de-a lungul unui spectru </w:t>
            </w:r>
            <w:proofErr w:type="spellStart"/>
            <w:r>
              <w:t>etiopatogenic</w:t>
            </w:r>
            <w:proofErr w:type="spellEnd"/>
            <w:r>
              <w:t>, care poate include atât componente inflamatorii (în special în fazele incipiente sau acute), cât și degenerative (predominante în formele cronice)</w:t>
            </w:r>
            <w:hyperlink r:id="rId250">
              <w:r>
                <w:t xml:space="preserve"> </w:t>
              </w:r>
            </w:hyperlink>
            <w:hyperlink r:id="rId251">
              <w:r>
                <w:rPr>
                  <w:color w:val="1155CC"/>
                  <w:u w:val="single"/>
                </w:rPr>
                <w:t>[3]</w:t>
              </w:r>
            </w:hyperlink>
            <w:r>
              <w:t>. Această înțelegere complexă a etiologiei subliniază necesitatea unei abordări terapeutice comprehensive, care să depășească simplul control al inflamației (de exemplu, prin administrarea de antiinflamatoare nesteroidiene sau glucocorticoizi, ale căror efecte pot fi limitate la ameliorarea simptomatică temporară). O strategie terapeutică eficientă trebuie să vizeze și procesul degenerativ subiacent, prin măsuri de management adecvat al încărcăturii biomecanice, promovarea mecanismelor endogene de reparare tisulară și corectarea factorilor biomecanici predispozanți.</w:t>
            </w:r>
          </w:p>
          <w:p w14:paraId="67EAB0B3" w14:textId="77777777" w:rsidR="008E7A77" w:rsidRDefault="00B20ED4">
            <w:pPr>
              <w:widowControl w:val="0"/>
              <w:spacing w:before="0" w:after="0"/>
              <w:ind w:firstLine="566"/>
              <w:jc w:val="both"/>
            </w:pPr>
            <w:r>
              <w:t>Fascia plantară este o structură aponevrotică robustă, alcătuită din țesut conjunctiv fibros dens, care joacă un rol fundamental în biomecanica piciorului. Aceasta contribuie esențial la formarea și menținerea arcului longitudinal medial și acționează prin intermediul mecanismului "</w:t>
            </w:r>
            <w:proofErr w:type="spellStart"/>
            <w:r>
              <w:t>windlass</w:t>
            </w:r>
            <w:proofErr w:type="spellEnd"/>
            <w:r>
              <w:t>" (cabestan) pentru a asigura stabilitatea și propulsia piciorului în timpul mersului</w:t>
            </w:r>
            <w:hyperlink r:id="rId252">
              <w:r>
                <w:t xml:space="preserve"> </w:t>
              </w:r>
            </w:hyperlink>
            <w:hyperlink r:id="rId253">
              <w:r>
                <w:rPr>
                  <w:color w:val="1155CC"/>
                  <w:u w:val="single"/>
                </w:rPr>
                <w:t>[5]</w:t>
              </w:r>
            </w:hyperlink>
            <w:r>
              <w:t>. Solicitarea mecanică maximă a fasciei plantare se înregistrează în faza de propulsie a ciclului pasului</w:t>
            </w:r>
            <w:hyperlink r:id="rId254">
              <w:r>
                <w:t xml:space="preserve"> </w:t>
              </w:r>
            </w:hyperlink>
            <w:hyperlink r:id="rId255">
              <w:r>
                <w:rPr>
                  <w:color w:val="1155CC"/>
                  <w:u w:val="single"/>
                </w:rPr>
                <w:t>[3]</w:t>
              </w:r>
            </w:hyperlink>
            <w:r>
              <w:t xml:space="preserve">. Suprasolicitarea cronică și repetitivă, în special prin activități care implică impacturi repetate și încărcare axială considerabilă, conduce la apariția </w:t>
            </w:r>
            <w:proofErr w:type="spellStart"/>
            <w:r>
              <w:t>microleziunilor</w:t>
            </w:r>
            <w:proofErr w:type="spellEnd"/>
            <w:r>
              <w:t xml:space="preserve"> la nivelul fibrelor de colagen ale fasciei</w:t>
            </w:r>
            <w:hyperlink r:id="rId256">
              <w:r>
                <w:t xml:space="preserve"> </w:t>
              </w:r>
            </w:hyperlink>
            <w:hyperlink r:id="rId257">
              <w:r>
                <w:rPr>
                  <w:color w:val="1155CC"/>
                  <w:u w:val="single"/>
                </w:rPr>
                <w:t>[11]</w:t>
              </w:r>
            </w:hyperlink>
            <w:r>
              <w:t xml:space="preserve">. Aceste </w:t>
            </w:r>
            <w:proofErr w:type="spellStart"/>
            <w:r>
              <w:t>microleziuni</w:t>
            </w:r>
            <w:proofErr w:type="spellEnd"/>
            <w:r>
              <w:t xml:space="preserve"> declanșează procese reparatorii care, în condiții de suprasolicitare continuă, pot duce la formarea unui țesut cicatricial dezorganizat, determinând îngroșarea fasciei și reducerea elasticității și rezistenței sale mecanice</w:t>
            </w:r>
            <w:hyperlink r:id="rId258">
              <w:r>
                <w:t xml:space="preserve"> </w:t>
              </w:r>
            </w:hyperlink>
            <w:hyperlink r:id="rId259">
              <w:r>
                <w:rPr>
                  <w:color w:val="1155CC"/>
                  <w:u w:val="single"/>
                </w:rPr>
                <w:t>[11]</w:t>
              </w:r>
            </w:hyperlink>
            <w:r>
              <w:t>.</w:t>
            </w:r>
          </w:p>
          <w:p w14:paraId="3189C122" w14:textId="77777777" w:rsidR="008E7A77" w:rsidRDefault="00B20ED4">
            <w:pPr>
              <w:widowControl w:val="0"/>
              <w:spacing w:before="0" w:after="0"/>
              <w:ind w:firstLine="566"/>
              <w:jc w:val="both"/>
            </w:pPr>
            <w:r>
              <w:t>Prezența pintenilor calcaneeni (exostoze osoase plantare) este o constatare imagistică frecventă, fiind identificată radiologic la aproximativ 50% dintre pacienții diagnosticați cu fasciită plantară</w:t>
            </w:r>
            <w:hyperlink r:id="rId260">
              <w:r>
                <w:rPr>
                  <w:color w:val="1155CC"/>
                  <w:u w:val="single"/>
                </w:rPr>
                <w:t xml:space="preserve"> [6]</w:t>
              </w:r>
            </w:hyperlink>
            <w:r>
              <w:t>. Cu toate acestea, consensul actual în literatura de specialitate este că pintenii calcaneeni reprezintă, de regulă, o modificare osoasă secundară, adaptativă, rezultată în urma tracțiunii cronice exercitate de fascia plantară inflamată sau degenerată asupra periostului calcanean. Aceștia nu sunt considerați a fi cauza primară a durerii caracteristice fasciitei plantare</w:t>
            </w:r>
            <w:hyperlink r:id="rId261">
              <w:r>
                <w:rPr>
                  <w:color w:val="1155CC"/>
                  <w:u w:val="single"/>
                </w:rPr>
                <w:t xml:space="preserve"> [2]</w:t>
              </w:r>
            </w:hyperlink>
            <w:r>
              <w:t>. De altfel, pintenii calcaneeni pot fi prezenți și la un număr semnificativ de persoane asimptomatice</w:t>
            </w:r>
            <w:hyperlink r:id="rId262">
              <w:r>
                <w:rPr>
                  <w:color w:val="1155CC"/>
                  <w:u w:val="single"/>
                </w:rPr>
                <w:t xml:space="preserve"> [2]</w:t>
              </w:r>
            </w:hyperlink>
            <w:r>
              <w:t>. Colegiul American al Chirurgilor Piciorului și Gleznei (ACFAS) statuează că, în majoritatea cazurilor, durerea plantară la nivelul călcâiului este determinată de o afecțiune a țesuturilor moi (fascia plantară), iar prezența unui pinten calcanean nu este, în sine, un factor cauzal direct al simptomatologiei</w:t>
            </w:r>
            <w:hyperlink r:id="rId263">
              <w:r>
                <w:rPr>
                  <w:color w:val="1155CC"/>
                  <w:u w:val="single"/>
                </w:rPr>
                <w:t xml:space="preserve"> [15]</w:t>
              </w:r>
            </w:hyperlink>
            <w:r>
              <w:t>. Înțelegerea corectă a acestei distincții este fundamentală atât pentru educația adecvată a pacientului, cât și pentru direcționarea corectă a strategiilor terapeutice, care trebuie să se concentreze pe managementul patologiei fasciei plantare, și nu neapărat pe prezența sau eliminarea pintenului osos</w:t>
            </w:r>
            <w:hyperlink r:id="rId264">
              <w:r>
                <w:rPr>
                  <w:color w:val="1155CC"/>
                  <w:u w:val="single"/>
                </w:rPr>
                <w:t xml:space="preserve"> [9]</w:t>
              </w:r>
            </w:hyperlink>
            <w:r>
              <w:t>.</w:t>
            </w:r>
          </w:p>
        </w:tc>
      </w:tr>
    </w:tbl>
    <w:p w14:paraId="3072D043" w14:textId="77777777" w:rsidR="008E7A77" w:rsidRDefault="008E7A77">
      <w:pPr>
        <w:pStyle w:val="Titlu3"/>
        <w:spacing w:before="0" w:after="0"/>
        <w:jc w:val="both"/>
      </w:pPr>
      <w:bookmarkStart w:id="81" w:name="_heading=h.bblctuycquim" w:colFirst="0" w:colLast="0"/>
      <w:bookmarkEnd w:id="81"/>
    </w:p>
    <w:p w14:paraId="3FAC5E13" w14:textId="77777777" w:rsidR="008E7A77" w:rsidRDefault="008E7A77">
      <w:pPr>
        <w:rPr>
          <w:b/>
        </w:rPr>
      </w:pPr>
    </w:p>
    <w:p w14:paraId="52A1E088" w14:textId="77777777" w:rsidR="008E7A77" w:rsidRDefault="00B20ED4">
      <w:pPr>
        <w:pStyle w:val="Titlu3"/>
        <w:spacing w:before="0" w:after="0"/>
        <w:jc w:val="both"/>
      </w:pPr>
      <w:bookmarkStart w:id="82" w:name="_heading=h.pbfkbw6d5f1g" w:colFirst="0" w:colLast="0"/>
      <w:bookmarkEnd w:id="82"/>
      <w:r>
        <w:lastRenderedPageBreak/>
        <w:t>C.2.2.</w:t>
      </w:r>
      <w:r>
        <w:tab/>
        <w:t>Factorii de risc</w:t>
      </w:r>
    </w:p>
    <w:tbl>
      <w:tblPr>
        <w:tblStyle w:val="afffff3"/>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256035A7" w14:textId="77777777">
        <w:tc>
          <w:tcPr>
            <w:tcW w:w="9640" w:type="dxa"/>
            <w:tcMar>
              <w:top w:w="100" w:type="dxa"/>
              <w:left w:w="100" w:type="dxa"/>
              <w:bottom w:w="100" w:type="dxa"/>
              <w:right w:w="100" w:type="dxa"/>
            </w:tcMar>
          </w:tcPr>
          <w:p w14:paraId="272FB53F" w14:textId="77777777" w:rsidR="008E7A77" w:rsidRDefault="00B20ED4">
            <w:pPr>
              <w:widowControl w:val="0"/>
              <w:spacing w:before="0" w:after="0"/>
              <w:jc w:val="both"/>
            </w:pPr>
            <w:r>
              <w:rPr>
                <w:b/>
              </w:rPr>
              <w:t>Caseta 2. Factorii de risc în PCFP</w:t>
            </w:r>
          </w:p>
          <w:p w14:paraId="6C4904AE" w14:textId="77777777" w:rsidR="008E7A77" w:rsidRDefault="00B20ED4">
            <w:pPr>
              <w:spacing w:before="0" w:after="0"/>
              <w:jc w:val="both"/>
            </w:pPr>
            <w:r>
              <w:t>Identificarea și managementul factorilor de risc sunt esențiale în prevenirea și tratamentul fasciitei plantare. Acești factori sunt diverși și pot fi clasificați astfel:</w:t>
            </w:r>
          </w:p>
          <w:p w14:paraId="48457C66" w14:textId="77777777" w:rsidR="008E7A77" w:rsidRDefault="00B20ED4">
            <w:pPr>
              <w:numPr>
                <w:ilvl w:val="0"/>
                <w:numId w:val="25"/>
              </w:numPr>
              <w:spacing w:before="0" w:after="0"/>
              <w:jc w:val="both"/>
            </w:pPr>
            <w:r>
              <w:rPr>
                <w:b/>
              </w:rPr>
              <w:t>Factori biomecanici:</w:t>
            </w:r>
          </w:p>
          <w:p w14:paraId="2CC23231" w14:textId="77777777" w:rsidR="008E7A77" w:rsidRDefault="00B20ED4">
            <w:pPr>
              <w:numPr>
                <w:ilvl w:val="1"/>
                <w:numId w:val="25"/>
              </w:numPr>
              <w:spacing w:before="0" w:after="0"/>
              <w:jc w:val="both"/>
            </w:pPr>
            <w:r>
              <w:rPr>
                <w:b/>
              </w:rPr>
              <w:t xml:space="preserve">Limitarea </w:t>
            </w:r>
            <w:proofErr w:type="spellStart"/>
            <w:r>
              <w:rPr>
                <w:b/>
              </w:rPr>
              <w:t>dorsiflexiei</w:t>
            </w:r>
            <w:proofErr w:type="spellEnd"/>
            <w:r>
              <w:rPr>
                <w:b/>
              </w:rPr>
              <w:t xml:space="preserve"> gleznei:</w:t>
            </w:r>
            <w:r>
              <w:t xml:space="preserve"> Este un factor de risc important, în special la persoanele non-atletice</w:t>
            </w:r>
            <w:hyperlink r:id="rId265">
              <w:r>
                <w:t xml:space="preserve"> </w:t>
              </w:r>
            </w:hyperlink>
            <w:hyperlink r:id="rId266">
              <w:r>
                <w:rPr>
                  <w:color w:val="1155CC"/>
                  <w:u w:val="single"/>
                </w:rPr>
                <w:t>[1]</w:t>
              </w:r>
            </w:hyperlink>
            <w:r>
              <w:t>,</w:t>
            </w:r>
            <w:hyperlink r:id="rId267">
              <w:r>
                <w:t xml:space="preserve"> </w:t>
              </w:r>
            </w:hyperlink>
            <w:hyperlink r:id="rId268">
              <w:r>
                <w:rPr>
                  <w:color w:val="1155CC"/>
                  <w:u w:val="single"/>
                </w:rPr>
                <w:t>[3]</w:t>
              </w:r>
            </w:hyperlink>
            <w:r>
              <w:t>. Aceasta poate conduce la o pronație excesivă compensatorie a piciorului, crescând astfel tensiunea asupra fasciei plantare</w:t>
            </w:r>
            <w:hyperlink r:id="rId269">
              <w:r>
                <w:t xml:space="preserve"> </w:t>
              </w:r>
            </w:hyperlink>
            <w:hyperlink r:id="rId270">
              <w:r>
                <w:rPr>
                  <w:color w:val="1155CC"/>
                  <w:u w:val="single"/>
                </w:rPr>
                <w:t>[1]</w:t>
              </w:r>
            </w:hyperlink>
            <w:r>
              <w:t>. Ghidul JOSPT din 2014 recomandă evaluarea acestui aspect (Nivel B, conform sistemului de gradare JOSPT)</w:t>
            </w:r>
            <w:hyperlink r:id="rId271">
              <w:r>
                <w:t xml:space="preserve"> </w:t>
              </w:r>
            </w:hyperlink>
            <w:hyperlink r:id="rId272">
              <w:r>
                <w:rPr>
                  <w:color w:val="1155CC"/>
                  <w:u w:val="single"/>
                </w:rPr>
                <w:t>[3]</w:t>
              </w:r>
            </w:hyperlink>
            <w:r>
              <w:t>.</w:t>
            </w:r>
          </w:p>
          <w:p w14:paraId="310C532D" w14:textId="77777777" w:rsidR="008E7A77" w:rsidRDefault="00B20ED4">
            <w:pPr>
              <w:numPr>
                <w:ilvl w:val="1"/>
                <w:numId w:val="25"/>
              </w:numPr>
              <w:spacing w:before="0" w:after="0"/>
              <w:jc w:val="both"/>
            </w:pPr>
            <w:r>
              <w:rPr>
                <w:b/>
              </w:rPr>
              <w:t>Anomalii ale posturii piciorului:</w:t>
            </w:r>
          </w:p>
          <w:p w14:paraId="40DFA2DD" w14:textId="77777777" w:rsidR="008E7A77" w:rsidRDefault="00B20ED4">
            <w:pPr>
              <w:numPr>
                <w:ilvl w:val="2"/>
                <w:numId w:val="25"/>
              </w:numPr>
              <w:spacing w:before="0" w:after="0"/>
              <w:jc w:val="both"/>
            </w:pPr>
            <w:r>
              <w:t>Picior plat (</w:t>
            </w:r>
            <w:proofErr w:type="spellStart"/>
            <w:r>
              <w:t>pes</w:t>
            </w:r>
            <w:proofErr w:type="spellEnd"/>
            <w:r>
              <w:t xml:space="preserve"> </w:t>
            </w:r>
            <w:proofErr w:type="spellStart"/>
            <w:r>
              <w:t>planus</w:t>
            </w:r>
            <w:proofErr w:type="spellEnd"/>
            <w:r>
              <w:t>) și/sau pronație excesivă</w:t>
            </w:r>
            <w:hyperlink r:id="rId273">
              <w:r>
                <w:t xml:space="preserve"> </w:t>
              </w:r>
            </w:hyperlink>
            <w:hyperlink r:id="rId274">
              <w:r>
                <w:rPr>
                  <w:color w:val="1155CC"/>
                  <w:u w:val="single"/>
                </w:rPr>
                <w:t>[1]</w:t>
              </w:r>
            </w:hyperlink>
            <w:r>
              <w:t>,</w:t>
            </w:r>
            <w:hyperlink r:id="rId275">
              <w:r>
                <w:t xml:space="preserve"> </w:t>
              </w:r>
            </w:hyperlink>
            <w:hyperlink r:id="rId276">
              <w:r>
                <w:rPr>
                  <w:color w:val="1155CC"/>
                  <w:u w:val="single"/>
                </w:rPr>
                <w:t>[16]</w:t>
              </w:r>
            </w:hyperlink>
            <w:r>
              <w:t>.</w:t>
            </w:r>
          </w:p>
          <w:p w14:paraId="5E77D6FE" w14:textId="77777777" w:rsidR="008E7A77" w:rsidRDefault="00B20ED4">
            <w:pPr>
              <w:numPr>
                <w:ilvl w:val="2"/>
                <w:numId w:val="25"/>
              </w:numPr>
              <w:spacing w:before="0" w:after="0"/>
              <w:jc w:val="both"/>
            </w:pPr>
            <w:r>
              <w:t>Picior scobit (</w:t>
            </w:r>
            <w:proofErr w:type="spellStart"/>
            <w:r>
              <w:t>pes</w:t>
            </w:r>
            <w:proofErr w:type="spellEnd"/>
            <w:r>
              <w:t xml:space="preserve"> </w:t>
            </w:r>
            <w:proofErr w:type="spellStart"/>
            <w:r>
              <w:t>cavus</w:t>
            </w:r>
            <w:proofErr w:type="spellEnd"/>
            <w:r>
              <w:t>) sau arc plantar înalt</w:t>
            </w:r>
            <w:hyperlink r:id="rId277">
              <w:r>
                <w:t xml:space="preserve"> </w:t>
              </w:r>
            </w:hyperlink>
            <w:hyperlink r:id="rId278">
              <w:r>
                <w:rPr>
                  <w:color w:val="1155CC"/>
                  <w:u w:val="single"/>
                </w:rPr>
                <w:t>[1]</w:t>
              </w:r>
            </w:hyperlink>
            <w:r>
              <w:t>.</w:t>
            </w:r>
          </w:p>
          <w:p w14:paraId="367FBEE4" w14:textId="77777777" w:rsidR="008E7A77" w:rsidRDefault="00B20ED4">
            <w:pPr>
              <w:numPr>
                <w:ilvl w:val="2"/>
                <w:numId w:val="25"/>
              </w:numPr>
              <w:spacing w:before="0" w:after="0"/>
              <w:jc w:val="both"/>
            </w:pPr>
            <w:r>
              <w:t>Scor anormal la Indexul de Postură a Piciorului (FPI-6)</w:t>
            </w:r>
            <w:hyperlink r:id="rId279">
              <w:r>
                <w:t xml:space="preserve"> </w:t>
              </w:r>
            </w:hyperlink>
            <w:hyperlink r:id="rId280">
              <w:r>
                <w:rPr>
                  <w:color w:val="1155CC"/>
                  <w:u w:val="single"/>
                </w:rPr>
                <w:t>[3]</w:t>
              </w:r>
            </w:hyperlink>
            <w:r>
              <w:t>.</w:t>
            </w:r>
          </w:p>
          <w:p w14:paraId="5DCB0AE4" w14:textId="77777777" w:rsidR="008E7A77" w:rsidRDefault="00B20ED4">
            <w:pPr>
              <w:numPr>
                <w:ilvl w:val="1"/>
                <w:numId w:val="25"/>
              </w:numPr>
              <w:spacing w:before="0" w:after="0"/>
              <w:jc w:val="both"/>
            </w:pPr>
            <w:r>
              <w:rPr>
                <w:b/>
              </w:rPr>
              <w:t>Retracția (rigiditatea) musculaturii posterioare a gambei:</w:t>
            </w:r>
            <w:r>
              <w:t xml:space="preserve"> Tensiune la nivelul tendonului </w:t>
            </w:r>
            <w:proofErr w:type="spellStart"/>
            <w:r>
              <w:t>ahilean</w:t>
            </w:r>
            <w:proofErr w:type="spellEnd"/>
            <w:r>
              <w:t xml:space="preserve"> și al complexului muscular </w:t>
            </w:r>
            <w:proofErr w:type="spellStart"/>
            <w:r>
              <w:t>gastrocnemian</w:t>
            </w:r>
            <w:proofErr w:type="spellEnd"/>
            <w:r>
              <w:t>-solear</w:t>
            </w:r>
            <w:hyperlink r:id="rId281">
              <w:r>
                <w:t xml:space="preserve"> </w:t>
              </w:r>
            </w:hyperlink>
            <w:hyperlink r:id="rId282">
              <w:r>
                <w:rPr>
                  <w:color w:val="1155CC"/>
                  <w:u w:val="single"/>
                </w:rPr>
                <w:t>[5]</w:t>
              </w:r>
            </w:hyperlink>
            <w:r>
              <w:t>.</w:t>
            </w:r>
          </w:p>
          <w:p w14:paraId="516DB367" w14:textId="77777777" w:rsidR="008E7A77" w:rsidRDefault="00B20ED4">
            <w:pPr>
              <w:numPr>
                <w:ilvl w:val="1"/>
                <w:numId w:val="25"/>
              </w:numPr>
              <w:spacing w:before="0" w:after="0"/>
              <w:jc w:val="both"/>
            </w:pPr>
            <w:r>
              <w:rPr>
                <w:b/>
              </w:rPr>
              <w:t>Tulburări ale mersului</w:t>
            </w:r>
            <w:hyperlink r:id="rId283">
              <w:r>
                <w:t xml:space="preserve"> </w:t>
              </w:r>
            </w:hyperlink>
            <w:hyperlink r:id="rId284">
              <w:r>
                <w:rPr>
                  <w:color w:val="1155CC"/>
                  <w:u w:val="single"/>
                </w:rPr>
                <w:t>[12]</w:t>
              </w:r>
            </w:hyperlink>
            <w:r>
              <w:t>.</w:t>
            </w:r>
          </w:p>
          <w:p w14:paraId="788869CE" w14:textId="77777777" w:rsidR="008E7A77" w:rsidRDefault="008E7A77">
            <w:pPr>
              <w:spacing w:before="0" w:after="0"/>
              <w:jc w:val="both"/>
            </w:pPr>
          </w:p>
          <w:p w14:paraId="244FF98D" w14:textId="77777777" w:rsidR="008E7A77" w:rsidRDefault="00B20ED4">
            <w:pPr>
              <w:numPr>
                <w:ilvl w:val="0"/>
                <w:numId w:val="25"/>
              </w:numPr>
              <w:spacing w:before="0" w:after="0"/>
              <w:jc w:val="both"/>
            </w:pPr>
            <w:r>
              <w:rPr>
                <w:b/>
              </w:rPr>
              <w:t>Compoziția corporală și încărcătura mecanică:</w:t>
            </w:r>
          </w:p>
          <w:p w14:paraId="2B25577D" w14:textId="77777777" w:rsidR="008E7A77" w:rsidRDefault="00B20ED4">
            <w:pPr>
              <w:numPr>
                <w:ilvl w:val="1"/>
                <w:numId w:val="25"/>
              </w:numPr>
              <w:spacing w:before="0" w:after="0"/>
              <w:jc w:val="both"/>
            </w:pPr>
            <w:r>
              <w:rPr>
                <w:b/>
              </w:rPr>
              <w:t>Obezitatea / Indice de Masă Corporală (IMC) crescut:</w:t>
            </w:r>
            <w:r>
              <w:t xml:space="preserve"> Un IMC &gt; 27 kg/m² este un factor de risc semnificativ la persoanele non-atletice</w:t>
            </w:r>
            <w:hyperlink r:id="rId285">
              <w:r>
                <w:t xml:space="preserve"> </w:t>
              </w:r>
            </w:hyperlink>
            <w:hyperlink r:id="rId286">
              <w:r>
                <w:rPr>
                  <w:color w:val="1155CC"/>
                  <w:u w:val="single"/>
                </w:rPr>
                <w:t>[1]</w:t>
              </w:r>
            </w:hyperlink>
            <w:r>
              <w:t>,</w:t>
            </w:r>
            <w:hyperlink r:id="rId287">
              <w:r>
                <w:t xml:space="preserve"> </w:t>
              </w:r>
            </w:hyperlink>
            <w:hyperlink r:id="rId288">
              <w:r>
                <w:rPr>
                  <w:color w:val="1155CC"/>
                  <w:u w:val="single"/>
                </w:rPr>
                <w:t>[3]</w:t>
              </w:r>
            </w:hyperlink>
            <w:r>
              <w:t>,</w:t>
            </w:r>
            <w:hyperlink r:id="rId289">
              <w:r>
                <w:t xml:space="preserve"> </w:t>
              </w:r>
            </w:hyperlink>
            <w:hyperlink r:id="rId290">
              <w:r>
                <w:rPr>
                  <w:color w:val="1155CC"/>
                  <w:u w:val="single"/>
                </w:rPr>
                <w:t>[2]</w:t>
              </w:r>
            </w:hyperlink>
            <w:r>
              <w:t>. Ghidul JOSPT din 2014 recomandă evaluarea unui IMC ridicat la persoanele non-atletice (Nivel B, conform sistemului de gradare JOSPT)</w:t>
            </w:r>
            <w:hyperlink r:id="rId291">
              <w:r>
                <w:t xml:space="preserve"> </w:t>
              </w:r>
            </w:hyperlink>
            <w:hyperlink r:id="rId292">
              <w:r>
                <w:rPr>
                  <w:color w:val="1155CC"/>
                  <w:u w:val="single"/>
                </w:rPr>
                <w:t>[3]</w:t>
              </w:r>
            </w:hyperlink>
            <w:r>
              <w:t>.</w:t>
            </w:r>
          </w:p>
          <w:p w14:paraId="529A11E7" w14:textId="77777777" w:rsidR="008E7A77" w:rsidRDefault="00B20ED4">
            <w:pPr>
              <w:numPr>
                <w:ilvl w:val="1"/>
                <w:numId w:val="25"/>
              </w:numPr>
              <w:spacing w:before="0" w:after="0"/>
              <w:jc w:val="both"/>
            </w:pPr>
            <w:r>
              <w:rPr>
                <w:b/>
              </w:rPr>
              <w:t>Creșterea ponderală bruscă și semnificativă</w:t>
            </w:r>
            <w:hyperlink r:id="rId293">
              <w:r>
                <w:t xml:space="preserve"> </w:t>
              </w:r>
            </w:hyperlink>
            <w:hyperlink r:id="rId294">
              <w:r>
                <w:rPr>
                  <w:color w:val="1155CC"/>
                  <w:u w:val="single"/>
                </w:rPr>
                <w:t>[17]</w:t>
              </w:r>
            </w:hyperlink>
            <w:r>
              <w:t>.</w:t>
            </w:r>
          </w:p>
          <w:p w14:paraId="7BADAD4C" w14:textId="77777777" w:rsidR="008E7A77" w:rsidRDefault="008E7A77">
            <w:pPr>
              <w:spacing w:before="0" w:after="0"/>
              <w:jc w:val="both"/>
            </w:pPr>
          </w:p>
          <w:p w14:paraId="50DE2968" w14:textId="77777777" w:rsidR="008E7A77" w:rsidRDefault="00B20ED4">
            <w:pPr>
              <w:numPr>
                <w:ilvl w:val="0"/>
                <w:numId w:val="25"/>
              </w:numPr>
              <w:spacing w:before="0" w:after="0"/>
              <w:jc w:val="both"/>
            </w:pPr>
            <w:r>
              <w:rPr>
                <w:b/>
              </w:rPr>
              <w:t>Factori legați de activitate:</w:t>
            </w:r>
          </w:p>
          <w:p w14:paraId="75E74ABA" w14:textId="77777777" w:rsidR="008E7A77" w:rsidRDefault="00B20ED4">
            <w:pPr>
              <w:numPr>
                <w:ilvl w:val="1"/>
                <w:numId w:val="25"/>
              </w:numPr>
              <w:spacing w:before="0" w:after="0"/>
              <w:jc w:val="both"/>
            </w:pPr>
            <w:r>
              <w:rPr>
                <w:b/>
              </w:rPr>
              <w:t>Ortostatism și mers prelungit:</w:t>
            </w:r>
            <w:r>
              <w:t xml:space="preserve"> În special pe suprafețe dure, frecvent asociat cu anumite profesii</w:t>
            </w:r>
            <w:hyperlink r:id="rId295">
              <w:r>
                <w:t xml:space="preserve"> </w:t>
              </w:r>
            </w:hyperlink>
            <w:hyperlink r:id="rId296">
              <w:r>
                <w:rPr>
                  <w:color w:val="1155CC"/>
                  <w:u w:val="single"/>
                </w:rPr>
                <w:t>[1]</w:t>
              </w:r>
            </w:hyperlink>
            <w:r>
              <w:t>,</w:t>
            </w:r>
            <w:hyperlink r:id="rId297">
              <w:r>
                <w:t xml:space="preserve"> </w:t>
              </w:r>
            </w:hyperlink>
            <w:hyperlink r:id="rId298">
              <w:r>
                <w:rPr>
                  <w:color w:val="1155CC"/>
                  <w:u w:val="single"/>
                </w:rPr>
                <w:t>[3]</w:t>
              </w:r>
            </w:hyperlink>
            <w:r>
              <w:t>. Ghidul JOSPT din 2014 recomandă evaluarea activităților profesionale cu încărcare (Nivel B, conform sistemului de gradare JOSPT)</w:t>
            </w:r>
            <w:hyperlink r:id="rId299">
              <w:r>
                <w:t xml:space="preserve"> </w:t>
              </w:r>
            </w:hyperlink>
            <w:hyperlink r:id="rId300">
              <w:r>
                <w:rPr>
                  <w:color w:val="1155CC"/>
                  <w:u w:val="single"/>
                </w:rPr>
                <w:t>[3]</w:t>
              </w:r>
            </w:hyperlink>
            <w:r>
              <w:t>.</w:t>
            </w:r>
          </w:p>
          <w:p w14:paraId="452ABA81" w14:textId="77777777" w:rsidR="008E7A77" w:rsidRDefault="00B20ED4">
            <w:pPr>
              <w:numPr>
                <w:ilvl w:val="1"/>
                <w:numId w:val="25"/>
              </w:numPr>
              <w:spacing w:before="0" w:after="0"/>
              <w:jc w:val="both"/>
            </w:pPr>
            <w:r>
              <w:rPr>
                <w:b/>
              </w:rPr>
              <w:t>Alergarea:</w:t>
            </w:r>
            <w:r>
              <w:t xml:space="preserve"> Factor de risc important atât la alergătorii amatori, cât și la cei de performanță</w:t>
            </w:r>
            <w:hyperlink r:id="rId301">
              <w:r>
                <w:t xml:space="preserve"> </w:t>
              </w:r>
            </w:hyperlink>
            <w:hyperlink r:id="rId302">
              <w:r>
                <w:rPr>
                  <w:color w:val="1155CC"/>
                  <w:u w:val="single"/>
                </w:rPr>
                <w:t>[1]</w:t>
              </w:r>
            </w:hyperlink>
            <w:r>
              <w:t>,</w:t>
            </w:r>
            <w:hyperlink r:id="rId303">
              <w:r>
                <w:t xml:space="preserve"> </w:t>
              </w:r>
            </w:hyperlink>
            <w:hyperlink r:id="rId304">
              <w:r>
                <w:rPr>
                  <w:color w:val="1155CC"/>
                  <w:u w:val="single"/>
                </w:rPr>
                <w:t>[3]</w:t>
              </w:r>
            </w:hyperlink>
            <w:r>
              <w:t>. Ghidul JOSPT din 2014 recomandă evaluarea alergării (Nivel B, conform sistemului de gradare JOSPT)</w:t>
            </w:r>
            <w:hyperlink r:id="rId305">
              <w:r>
                <w:t xml:space="preserve"> </w:t>
              </w:r>
            </w:hyperlink>
            <w:hyperlink r:id="rId306">
              <w:r>
                <w:rPr>
                  <w:color w:val="1155CC"/>
                  <w:u w:val="single"/>
                </w:rPr>
                <w:t>[3]</w:t>
              </w:r>
            </w:hyperlink>
            <w:r>
              <w:t>.</w:t>
            </w:r>
          </w:p>
          <w:p w14:paraId="1341C74D" w14:textId="77777777" w:rsidR="008E7A77" w:rsidRDefault="00B20ED4">
            <w:pPr>
              <w:numPr>
                <w:ilvl w:val="1"/>
                <w:numId w:val="25"/>
              </w:numPr>
              <w:spacing w:before="0" w:after="0"/>
              <w:jc w:val="both"/>
            </w:pPr>
            <w:r>
              <w:rPr>
                <w:b/>
              </w:rPr>
              <w:t>Creșterea bruscă a nivelului, intensității sau duratei activității fizice</w:t>
            </w:r>
            <w:hyperlink r:id="rId307">
              <w:r>
                <w:t xml:space="preserve"> </w:t>
              </w:r>
            </w:hyperlink>
            <w:hyperlink r:id="rId308">
              <w:r>
                <w:rPr>
                  <w:color w:val="1155CC"/>
                  <w:u w:val="single"/>
                </w:rPr>
                <w:t>[5]</w:t>
              </w:r>
            </w:hyperlink>
            <w:r>
              <w:t>.</w:t>
            </w:r>
          </w:p>
          <w:p w14:paraId="5D877FAE" w14:textId="77777777" w:rsidR="008E7A77" w:rsidRDefault="00B20ED4">
            <w:pPr>
              <w:numPr>
                <w:ilvl w:val="1"/>
                <w:numId w:val="25"/>
              </w:numPr>
              <w:spacing w:before="0" w:after="0"/>
              <w:jc w:val="both"/>
            </w:pPr>
            <w:r>
              <w:rPr>
                <w:b/>
              </w:rPr>
              <w:t>Tehnici de antrenament inadecvate sau suprasolicitare funcțională</w:t>
            </w:r>
            <w:hyperlink r:id="rId309">
              <w:r>
                <w:t xml:space="preserve"> </w:t>
              </w:r>
            </w:hyperlink>
            <w:hyperlink r:id="rId310">
              <w:r>
                <w:rPr>
                  <w:color w:val="1155CC"/>
                  <w:u w:val="single"/>
                </w:rPr>
                <w:t>[6]</w:t>
              </w:r>
            </w:hyperlink>
            <w:r>
              <w:t>.</w:t>
            </w:r>
          </w:p>
          <w:p w14:paraId="323A2495" w14:textId="77777777" w:rsidR="008E7A77" w:rsidRDefault="008E7A77">
            <w:pPr>
              <w:spacing w:before="0" w:after="0"/>
              <w:jc w:val="both"/>
            </w:pPr>
          </w:p>
          <w:p w14:paraId="7B9A30F5" w14:textId="77777777" w:rsidR="008E7A77" w:rsidRDefault="00B20ED4">
            <w:pPr>
              <w:numPr>
                <w:ilvl w:val="0"/>
                <w:numId w:val="25"/>
              </w:numPr>
              <w:spacing w:before="0" w:after="0"/>
              <w:jc w:val="both"/>
            </w:pPr>
            <w:r>
              <w:rPr>
                <w:b/>
              </w:rPr>
              <w:t>Încălțăminte:</w:t>
            </w:r>
          </w:p>
          <w:p w14:paraId="6555161F" w14:textId="77777777" w:rsidR="008E7A77" w:rsidRDefault="00B20ED4">
            <w:pPr>
              <w:numPr>
                <w:ilvl w:val="1"/>
                <w:numId w:val="25"/>
              </w:numPr>
              <w:spacing w:before="0" w:after="0"/>
              <w:jc w:val="both"/>
            </w:pPr>
            <w:r>
              <w:rPr>
                <w:b/>
              </w:rPr>
              <w:t>Utilizarea de încălțăminte necorespunzătoare:</w:t>
            </w:r>
            <w:r>
              <w:t xml:space="preserve"> Pantofi uzați, cu talpă foarte subțire, prea largi, fără suport adecvat al arcului plantar sau cu capacitate redusă de absorbție a șocurilor (de exemplu, șlapi)</w:t>
            </w:r>
            <w:hyperlink r:id="rId311">
              <w:r>
                <w:t xml:space="preserve"> </w:t>
              </w:r>
            </w:hyperlink>
            <w:hyperlink r:id="rId312">
              <w:r>
                <w:rPr>
                  <w:color w:val="1155CC"/>
                  <w:u w:val="single"/>
                </w:rPr>
                <w:t>[12]</w:t>
              </w:r>
            </w:hyperlink>
            <w:r>
              <w:t>.</w:t>
            </w:r>
          </w:p>
          <w:p w14:paraId="0C3E8B7E" w14:textId="77777777" w:rsidR="008E7A77" w:rsidRDefault="00B20ED4">
            <w:pPr>
              <w:numPr>
                <w:ilvl w:val="1"/>
                <w:numId w:val="25"/>
              </w:numPr>
              <w:spacing w:before="0" w:after="0"/>
              <w:jc w:val="both"/>
            </w:pPr>
            <w:r>
              <w:rPr>
                <w:b/>
              </w:rPr>
              <w:t>Purtarea frecventă a pantofilor cu toc înalt:</w:t>
            </w:r>
            <w:r>
              <w:t xml:space="preserve"> Poate contribui la scurtarea tendonului </w:t>
            </w:r>
            <w:proofErr w:type="spellStart"/>
            <w:r>
              <w:t>ahilean</w:t>
            </w:r>
            <w:proofErr w:type="spellEnd"/>
            <w:r>
              <w:t xml:space="preserve"> și la creșterea tensiunii asupra fasciei plantare</w:t>
            </w:r>
            <w:hyperlink r:id="rId313">
              <w:r>
                <w:t xml:space="preserve"> </w:t>
              </w:r>
            </w:hyperlink>
            <w:hyperlink r:id="rId314">
              <w:r>
                <w:rPr>
                  <w:color w:val="1155CC"/>
                  <w:u w:val="single"/>
                </w:rPr>
                <w:t>[12]</w:t>
              </w:r>
            </w:hyperlink>
            <w:r>
              <w:t>.</w:t>
            </w:r>
          </w:p>
          <w:p w14:paraId="567A0749" w14:textId="77777777" w:rsidR="008E7A77" w:rsidRDefault="008E7A77">
            <w:pPr>
              <w:spacing w:before="0" w:after="0"/>
              <w:jc w:val="both"/>
            </w:pPr>
          </w:p>
          <w:p w14:paraId="2276634C" w14:textId="77777777" w:rsidR="008E7A77" w:rsidRDefault="00B20ED4">
            <w:pPr>
              <w:numPr>
                <w:ilvl w:val="0"/>
                <w:numId w:val="25"/>
              </w:numPr>
              <w:spacing w:before="0" w:after="0"/>
              <w:jc w:val="both"/>
            </w:pPr>
            <w:r>
              <w:rPr>
                <w:b/>
              </w:rPr>
              <w:t>Alți factori:</w:t>
            </w:r>
          </w:p>
          <w:p w14:paraId="32CC240A" w14:textId="77777777" w:rsidR="008E7A77" w:rsidRDefault="00B20ED4">
            <w:pPr>
              <w:numPr>
                <w:ilvl w:val="1"/>
                <w:numId w:val="25"/>
              </w:numPr>
              <w:spacing w:before="0" w:after="0"/>
              <w:jc w:val="both"/>
            </w:pPr>
            <w:r>
              <w:rPr>
                <w:b/>
              </w:rPr>
              <w:t>Vârsta:</w:t>
            </w:r>
            <w:r>
              <w:t xml:space="preserve"> Incidența maximă se înregistrează în intervalul 40-60 de ani</w:t>
            </w:r>
            <w:hyperlink r:id="rId315">
              <w:r>
                <w:t xml:space="preserve"> </w:t>
              </w:r>
            </w:hyperlink>
            <w:hyperlink r:id="rId316">
              <w:r>
                <w:rPr>
                  <w:color w:val="1155CC"/>
                  <w:u w:val="single"/>
                </w:rPr>
                <w:t>[2]</w:t>
              </w:r>
            </w:hyperlink>
            <w:r>
              <w:t>,</w:t>
            </w:r>
            <w:hyperlink r:id="rId317">
              <w:r>
                <w:t xml:space="preserve"> </w:t>
              </w:r>
            </w:hyperlink>
            <w:hyperlink r:id="rId318">
              <w:r>
                <w:rPr>
                  <w:color w:val="1155CC"/>
                  <w:u w:val="single"/>
                </w:rPr>
                <w:t>[6]</w:t>
              </w:r>
            </w:hyperlink>
            <w:r>
              <w:t>.</w:t>
            </w:r>
          </w:p>
          <w:p w14:paraId="5C8F6DC5" w14:textId="77777777" w:rsidR="008E7A77" w:rsidRDefault="00B20ED4">
            <w:pPr>
              <w:numPr>
                <w:ilvl w:val="1"/>
                <w:numId w:val="25"/>
              </w:numPr>
              <w:spacing w:before="0" w:after="0"/>
              <w:jc w:val="both"/>
            </w:pPr>
            <w:r>
              <w:rPr>
                <w:b/>
              </w:rPr>
              <w:t>Discrepanța în lungimea membrelor inferioare</w:t>
            </w:r>
            <w:hyperlink r:id="rId319">
              <w:r>
                <w:t xml:space="preserve"> </w:t>
              </w:r>
            </w:hyperlink>
            <w:hyperlink r:id="rId320">
              <w:r>
                <w:rPr>
                  <w:color w:val="1155CC"/>
                  <w:u w:val="single"/>
                </w:rPr>
                <w:t>[1]</w:t>
              </w:r>
            </w:hyperlink>
            <w:r>
              <w:t>.</w:t>
            </w:r>
          </w:p>
          <w:p w14:paraId="05730C1E" w14:textId="77777777" w:rsidR="008E7A77" w:rsidRDefault="00B20ED4">
            <w:pPr>
              <w:numPr>
                <w:ilvl w:val="1"/>
                <w:numId w:val="25"/>
              </w:numPr>
              <w:spacing w:before="0" w:after="0"/>
              <w:jc w:val="both"/>
            </w:pPr>
            <w:r>
              <w:rPr>
                <w:b/>
              </w:rPr>
              <w:t xml:space="preserve">Atrofia perniței adipoase </w:t>
            </w:r>
            <w:proofErr w:type="spellStart"/>
            <w:r>
              <w:rPr>
                <w:b/>
              </w:rPr>
              <w:t>calcaneene</w:t>
            </w:r>
            <w:proofErr w:type="spellEnd"/>
            <w:r>
              <w:t xml:space="preserve"> (în special la persoanele în vârstă)</w:t>
            </w:r>
            <w:hyperlink r:id="rId321">
              <w:r>
                <w:t xml:space="preserve"> </w:t>
              </w:r>
            </w:hyperlink>
            <w:hyperlink r:id="rId322">
              <w:r>
                <w:rPr>
                  <w:color w:val="1155CC"/>
                  <w:u w:val="single"/>
                </w:rPr>
                <w:t>[6]</w:t>
              </w:r>
            </w:hyperlink>
            <w:r>
              <w:t>.</w:t>
            </w:r>
          </w:p>
          <w:p w14:paraId="29A47D71" w14:textId="77777777" w:rsidR="008E7A77" w:rsidRDefault="00B20ED4">
            <w:pPr>
              <w:numPr>
                <w:ilvl w:val="1"/>
                <w:numId w:val="25"/>
              </w:numPr>
              <w:spacing w:before="0" w:after="0"/>
              <w:jc w:val="both"/>
            </w:pPr>
            <w:r>
              <w:rPr>
                <w:b/>
              </w:rPr>
              <w:t>Stilul de viață sedentar</w:t>
            </w:r>
            <w:r>
              <w:t xml:space="preserve"> alternat cu perioade de activitate fizică intensă și negraduală</w:t>
            </w:r>
            <w:hyperlink r:id="rId323">
              <w:r>
                <w:t xml:space="preserve"> </w:t>
              </w:r>
            </w:hyperlink>
            <w:hyperlink r:id="rId324">
              <w:r>
                <w:rPr>
                  <w:color w:val="1155CC"/>
                  <w:u w:val="single"/>
                </w:rPr>
                <w:t>[1]</w:t>
              </w:r>
            </w:hyperlink>
            <w:r>
              <w:t>.</w:t>
            </w:r>
          </w:p>
          <w:p w14:paraId="266D27C7" w14:textId="77777777" w:rsidR="008E7A77" w:rsidRDefault="00B20ED4">
            <w:pPr>
              <w:numPr>
                <w:ilvl w:val="1"/>
                <w:numId w:val="25"/>
              </w:numPr>
              <w:spacing w:before="0" w:after="0"/>
              <w:jc w:val="both"/>
            </w:pPr>
            <w:r>
              <w:rPr>
                <w:b/>
              </w:rPr>
              <w:lastRenderedPageBreak/>
              <w:t xml:space="preserve">Asocierea cu </w:t>
            </w:r>
            <w:proofErr w:type="spellStart"/>
            <w:r>
              <w:rPr>
                <w:b/>
              </w:rPr>
              <w:t>spondiloartropatii</w:t>
            </w:r>
            <w:proofErr w:type="spellEnd"/>
            <w:r>
              <w:rPr>
                <w:b/>
              </w:rPr>
              <w:t xml:space="preserve"> seronegative:</w:t>
            </w:r>
            <w:r>
              <w:t xml:space="preserve"> Întâlnită în aproximativ 15% din cazuri, deși aceste afecțiuni pot avea o componentă inflamatorie distinctă față de forma degenerativă tipică a fasciitei plantare</w:t>
            </w:r>
            <w:hyperlink r:id="rId325">
              <w:r>
                <w:t xml:space="preserve"> </w:t>
              </w:r>
            </w:hyperlink>
            <w:hyperlink r:id="rId326">
              <w:r>
                <w:rPr>
                  <w:color w:val="1155CC"/>
                  <w:u w:val="single"/>
                </w:rPr>
                <w:t>[6]</w:t>
              </w:r>
            </w:hyperlink>
            <w:r>
              <w:t>.</w:t>
            </w:r>
          </w:p>
          <w:p w14:paraId="449BBAF6" w14:textId="77777777" w:rsidR="008E7A77" w:rsidRDefault="00B20ED4">
            <w:pPr>
              <w:spacing w:before="0" w:after="0"/>
              <w:ind w:firstLine="566"/>
              <w:jc w:val="both"/>
            </w:pPr>
            <w:r>
              <w:t xml:space="preserve">Este importantă distincția între factorii de risc modificabili (ex: IMC, tipul de încălțăminte, nivelul de activitate, flexibilitatea musculară) și cei mai puțin modificabili (ex: vârsta, anumite particularități anatomice) pentru a elabora strategii profilactice și terapeutice personalizate și eficiente. Evaluarea trebuie să ia în considerare integritatea funcțională a întregului lanț </w:t>
            </w:r>
            <w:proofErr w:type="spellStart"/>
            <w:r>
              <w:t>kinetic</w:t>
            </w:r>
            <w:proofErr w:type="spellEnd"/>
            <w:r>
              <w:t xml:space="preserve"> al membrului inferior, nu doar structurile piciorului.</w:t>
            </w:r>
          </w:p>
        </w:tc>
      </w:tr>
    </w:tbl>
    <w:p w14:paraId="76F709AD" w14:textId="77777777" w:rsidR="008E7A77" w:rsidRDefault="008E7A77">
      <w:pPr>
        <w:pStyle w:val="Titlu3"/>
        <w:spacing w:before="0" w:after="0"/>
      </w:pPr>
      <w:bookmarkStart w:id="83" w:name="_heading=h.ha3ip49wh0ky" w:colFirst="0" w:colLast="0"/>
      <w:bookmarkEnd w:id="83"/>
    </w:p>
    <w:p w14:paraId="7E3B3305" w14:textId="77777777" w:rsidR="008E7A77" w:rsidRDefault="00B20ED4">
      <w:pPr>
        <w:pStyle w:val="Titlu3"/>
        <w:spacing w:before="0" w:after="0"/>
      </w:pPr>
      <w:r>
        <w:t>C.2.3.</w:t>
      </w:r>
      <w:r>
        <w:tab/>
        <w:t>Profilaxia PCFP</w:t>
      </w:r>
    </w:p>
    <w:tbl>
      <w:tblPr>
        <w:tblStyle w:val="afffff4"/>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180FC07B" w14:textId="77777777">
        <w:tc>
          <w:tcPr>
            <w:tcW w:w="9640" w:type="dxa"/>
            <w:tcMar>
              <w:top w:w="100" w:type="dxa"/>
              <w:left w:w="100" w:type="dxa"/>
              <w:bottom w:w="100" w:type="dxa"/>
              <w:right w:w="100" w:type="dxa"/>
            </w:tcMar>
          </w:tcPr>
          <w:p w14:paraId="40214CB7" w14:textId="77777777" w:rsidR="008E7A77" w:rsidRDefault="00B20ED4">
            <w:pPr>
              <w:widowControl w:val="0"/>
              <w:spacing w:before="0" w:after="0"/>
              <w:jc w:val="both"/>
            </w:pPr>
            <w:r>
              <w:rPr>
                <w:b/>
              </w:rPr>
              <w:t>Caseta 3. Profilaxia PCFP</w:t>
            </w:r>
          </w:p>
          <w:p w14:paraId="5888D2BC" w14:textId="77777777" w:rsidR="008E7A77" w:rsidRDefault="00B20ED4">
            <w:pPr>
              <w:spacing w:before="0" w:after="0"/>
              <w:jc w:val="both"/>
            </w:pPr>
            <w:r>
              <w:t>Profilaxia fasciitei plantare vizează reducerea stresului mecanic asupra fasciei plantare prin abordarea factorilor de risc modificabili și prin educația pacienților privind autoîngrijirea.</w:t>
            </w:r>
          </w:p>
          <w:p w14:paraId="1409505D" w14:textId="77777777" w:rsidR="008E7A77" w:rsidRDefault="00B20ED4">
            <w:pPr>
              <w:spacing w:before="0" w:after="0"/>
              <w:jc w:val="both"/>
              <w:rPr>
                <w:b/>
              </w:rPr>
            </w:pPr>
            <w:r>
              <w:rPr>
                <w:b/>
              </w:rPr>
              <w:t>Principii și măsuri de prevenție primară și secundară (prevenirea recurențelor):</w:t>
            </w:r>
          </w:p>
          <w:p w14:paraId="445CC000" w14:textId="77777777" w:rsidR="008E7A77" w:rsidRDefault="008E7A77">
            <w:pPr>
              <w:spacing w:before="0" w:after="0"/>
              <w:jc w:val="both"/>
              <w:rPr>
                <w:b/>
              </w:rPr>
            </w:pPr>
          </w:p>
          <w:p w14:paraId="353E8D07" w14:textId="77777777" w:rsidR="008E7A77" w:rsidRDefault="00B20ED4">
            <w:pPr>
              <w:numPr>
                <w:ilvl w:val="0"/>
                <w:numId w:val="9"/>
              </w:numPr>
              <w:spacing w:before="0" w:after="0"/>
              <w:jc w:val="both"/>
            </w:pPr>
            <w:r>
              <w:rPr>
                <w:b/>
              </w:rPr>
              <w:t>Managementul greutății corporale:</w:t>
            </w:r>
          </w:p>
          <w:p w14:paraId="3BB514E5" w14:textId="77777777" w:rsidR="008E7A77" w:rsidRDefault="00B20ED4">
            <w:pPr>
              <w:numPr>
                <w:ilvl w:val="1"/>
                <w:numId w:val="9"/>
              </w:numPr>
              <w:spacing w:before="0" w:after="0"/>
              <w:jc w:val="both"/>
            </w:pPr>
            <w:r>
              <w:t>Menținerea unei greutăți corporale optime este esențială pentru a diminua sarcina exercitată asupra structurilor piciorului</w:t>
            </w:r>
            <w:hyperlink r:id="rId327">
              <w:r>
                <w:t xml:space="preserve"> [17]</w:t>
              </w:r>
            </w:hyperlink>
            <w:r>
              <w:t>. Clinicienii pot oferi consiliere și educație privind importanța exercițiilor fizice regulate și a unei diete echilibrate pentru atingerea și menținerea unei mase corporale sănătoase (Grad D, bazat pe JOSPT Grad E)</w:t>
            </w:r>
            <w:hyperlink r:id="rId328">
              <w:r>
                <w:t xml:space="preserve"> [3]</w:t>
              </w:r>
            </w:hyperlink>
            <w:r>
              <w:t>.</w:t>
            </w:r>
          </w:p>
          <w:p w14:paraId="2CEF5661" w14:textId="77777777" w:rsidR="008E7A77" w:rsidRDefault="008E7A77">
            <w:pPr>
              <w:spacing w:before="0" w:after="0"/>
              <w:jc w:val="both"/>
            </w:pPr>
          </w:p>
          <w:p w14:paraId="74D1A220" w14:textId="77777777" w:rsidR="008E7A77" w:rsidRDefault="00B20ED4">
            <w:pPr>
              <w:numPr>
                <w:ilvl w:val="0"/>
                <w:numId w:val="9"/>
              </w:numPr>
              <w:spacing w:before="0" w:after="0"/>
              <w:jc w:val="both"/>
            </w:pPr>
            <w:r>
              <w:rPr>
                <w:b/>
              </w:rPr>
              <w:t>Alegerea și utilizarea corectă a încălțămintei:</w:t>
            </w:r>
          </w:p>
          <w:p w14:paraId="29458C21" w14:textId="77777777" w:rsidR="008E7A77" w:rsidRDefault="00B20ED4">
            <w:pPr>
              <w:numPr>
                <w:ilvl w:val="1"/>
                <w:numId w:val="9"/>
              </w:numPr>
              <w:spacing w:before="0" w:after="0"/>
              <w:jc w:val="both"/>
            </w:pPr>
            <w:r>
              <w:t>Se recomandă purtarea constantă a încălțămintei care oferă suport adecvat arcului longitudinal medial, amortizare suficientă a șocurilor și o bună stabilitate a piciorului.</w:t>
            </w:r>
          </w:p>
          <w:p w14:paraId="6C1D940B" w14:textId="77777777" w:rsidR="008E7A77" w:rsidRDefault="00B20ED4">
            <w:pPr>
              <w:numPr>
                <w:ilvl w:val="1"/>
                <w:numId w:val="9"/>
              </w:numPr>
              <w:spacing w:before="0" w:after="0"/>
              <w:jc w:val="both"/>
            </w:pPr>
            <w:r>
              <w:t>Este importantă evitarea purtării prelungite a pantofilor complet plați, cu talpă foarte subțire, uzați, precum și a mersului desculț pe suprafețe dure pentru perioade extinse</w:t>
            </w:r>
            <w:hyperlink r:id="rId329">
              <w:r>
                <w:t xml:space="preserve"> [12]</w:t>
              </w:r>
            </w:hyperlink>
            <w:r>
              <w:t>,</w:t>
            </w:r>
            <w:hyperlink r:id="rId330">
              <w:r>
                <w:t xml:space="preserve"> [17]</w:t>
              </w:r>
            </w:hyperlink>
            <w:r>
              <w:t>.</w:t>
            </w:r>
          </w:p>
          <w:p w14:paraId="45C563D4" w14:textId="77777777" w:rsidR="008E7A77" w:rsidRDefault="00B20ED4">
            <w:pPr>
              <w:numPr>
                <w:ilvl w:val="1"/>
                <w:numId w:val="9"/>
              </w:numPr>
              <w:spacing w:before="0" w:after="0"/>
              <w:jc w:val="both"/>
            </w:pPr>
            <w:r>
              <w:t>Încălțămintea sportivă trebuie înlocuită periodic, în funcție de gradul de uzură și de tipul de activitate</w:t>
            </w:r>
            <w:hyperlink r:id="rId331">
              <w:r>
                <w:t xml:space="preserve"> [17]</w:t>
              </w:r>
            </w:hyperlink>
            <w:r>
              <w:t>.</w:t>
            </w:r>
          </w:p>
          <w:p w14:paraId="4093A358" w14:textId="77777777" w:rsidR="008E7A77" w:rsidRDefault="00B20ED4">
            <w:pPr>
              <w:numPr>
                <w:ilvl w:val="1"/>
                <w:numId w:val="9"/>
              </w:numPr>
              <w:spacing w:before="0" w:after="0"/>
              <w:jc w:val="both"/>
            </w:pPr>
            <w:r>
              <w:t>Se va limita pe cât posibil purtarea pantofilor cu toc înalt</w:t>
            </w:r>
            <w:hyperlink r:id="rId332">
              <w:r>
                <w:t xml:space="preserve"> [12]</w:t>
              </w:r>
            </w:hyperlink>
            <w:r>
              <w:t>.</w:t>
            </w:r>
          </w:p>
          <w:p w14:paraId="7AEE2CF3" w14:textId="77777777" w:rsidR="008E7A77" w:rsidRDefault="008E7A77">
            <w:pPr>
              <w:spacing w:before="0" w:after="0"/>
              <w:jc w:val="both"/>
            </w:pPr>
          </w:p>
          <w:p w14:paraId="1E3F5925" w14:textId="77777777" w:rsidR="008E7A77" w:rsidRDefault="00B20ED4">
            <w:pPr>
              <w:numPr>
                <w:ilvl w:val="0"/>
                <w:numId w:val="9"/>
              </w:numPr>
              <w:spacing w:before="0" w:after="0"/>
              <w:jc w:val="both"/>
            </w:pPr>
            <w:r>
              <w:rPr>
                <w:b/>
              </w:rPr>
              <w:t>Adaptarea activității fizice și tehnici de antrenament:</w:t>
            </w:r>
          </w:p>
          <w:p w14:paraId="7F4BA572" w14:textId="77777777" w:rsidR="008E7A77" w:rsidRDefault="00B20ED4">
            <w:pPr>
              <w:numPr>
                <w:ilvl w:val="1"/>
                <w:numId w:val="9"/>
              </w:numPr>
              <w:spacing w:before="0" w:after="0"/>
              <w:jc w:val="both"/>
            </w:pPr>
            <w:r>
              <w:t>Se vor evita creșterile bruște și excesive ale intensității, duratei sau frecvenței efortului fizic, în special în activități precum alergarea, săriturile sau ortostatismul prelungit</w:t>
            </w:r>
            <w:hyperlink r:id="rId333">
              <w:r>
                <w:t xml:space="preserve"> [9]</w:t>
              </w:r>
            </w:hyperlink>
            <w:r>
              <w:t>.</w:t>
            </w:r>
          </w:p>
          <w:p w14:paraId="141711C9" w14:textId="77777777" w:rsidR="008E7A77" w:rsidRDefault="00B20ED4">
            <w:pPr>
              <w:numPr>
                <w:ilvl w:val="1"/>
                <w:numId w:val="9"/>
              </w:numPr>
              <w:spacing w:before="0" w:after="0"/>
              <w:jc w:val="both"/>
            </w:pPr>
            <w:r>
              <w:t>Orice modificare a regimului de activitate fizică trebuie făcută gradual.</w:t>
            </w:r>
          </w:p>
          <w:p w14:paraId="5411F9CD" w14:textId="77777777" w:rsidR="008E7A77" w:rsidRDefault="00B20ED4">
            <w:pPr>
              <w:numPr>
                <w:ilvl w:val="1"/>
                <w:numId w:val="9"/>
              </w:numPr>
              <w:spacing w:before="0" w:after="0"/>
              <w:jc w:val="both"/>
            </w:pPr>
            <w:r>
              <w:t>Sportivii trebuie să respecte tehnicile corecte de antrenament și să includă perioade adecvate de refacere.</w:t>
            </w:r>
          </w:p>
          <w:p w14:paraId="50A906A3" w14:textId="77777777" w:rsidR="008E7A77" w:rsidRDefault="008E7A77">
            <w:pPr>
              <w:spacing w:before="0" w:after="0"/>
              <w:jc w:val="both"/>
            </w:pPr>
          </w:p>
          <w:p w14:paraId="7F707AE5" w14:textId="77777777" w:rsidR="008E7A77" w:rsidRDefault="00B20ED4">
            <w:pPr>
              <w:numPr>
                <w:ilvl w:val="0"/>
                <w:numId w:val="9"/>
              </w:numPr>
              <w:spacing w:before="0" w:after="0"/>
              <w:jc w:val="both"/>
            </w:pPr>
            <w:r>
              <w:rPr>
                <w:b/>
              </w:rPr>
              <w:t>Program regulat de stretching și menținerea flexibilității:</w:t>
            </w:r>
          </w:p>
          <w:p w14:paraId="1927A1AC" w14:textId="77777777" w:rsidR="008E7A77" w:rsidRDefault="00B20ED4">
            <w:pPr>
              <w:numPr>
                <w:ilvl w:val="1"/>
                <w:numId w:val="9"/>
              </w:numPr>
              <w:spacing w:before="0" w:after="0"/>
              <w:jc w:val="both"/>
            </w:pPr>
            <w:r>
              <w:t xml:space="preserve">Este crucială efectuarea zilnică a exercițiilor de stretching specifice pentru fascia plantară (de exemplu, prin </w:t>
            </w:r>
            <w:proofErr w:type="spellStart"/>
            <w:r>
              <w:t>dorsiflexia</w:t>
            </w:r>
            <w:proofErr w:type="spellEnd"/>
            <w:r>
              <w:t xml:space="preserve"> pasivă a degetelor), tendonul </w:t>
            </w:r>
            <w:proofErr w:type="spellStart"/>
            <w:r>
              <w:t>ahilean</w:t>
            </w:r>
            <w:proofErr w:type="spellEnd"/>
            <w:r>
              <w:t xml:space="preserve"> și musculatura gambei (</w:t>
            </w:r>
            <w:proofErr w:type="spellStart"/>
            <w:r>
              <w:t>gastrocnemieni</w:t>
            </w:r>
            <w:proofErr w:type="spellEnd"/>
            <w:r>
              <w:t xml:space="preserve"> și soleari)</w:t>
            </w:r>
            <w:hyperlink r:id="rId334">
              <w:r>
                <w:t xml:space="preserve"> [11]</w:t>
              </w:r>
            </w:hyperlink>
            <w:r>
              <w:t>,</w:t>
            </w:r>
            <w:hyperlink r:id="rId335">
              <w:r>
                <w:t xml:space="preserve"> [4]</w:t>
              </w:r>
            </w:hyperlink>
            <w:r>
              <w:t>. Aceste exerciții sunt deosebit de importante înainte de primii pași dimineața și înainte/după efortul fizic.</w:t>
            </w:r>
          </w:p>
          <w:p w14:paraId="20720E57" w14:textId="77777777" w:rsidR="008E7A77" w:rsidRDefault="008E7A77">
            <w:pPr>
              <w:spacing w:before="0" w:after="0"/>
              <w:jc w:val="both"/>
            </w:pPr>
          </w:p>
          <w:p w14:paraId="529CE4B0" w14:textId="77777777" w:rsidR="008E7A77" w:rsidRDefault="008E7A77">
            <w:pPr>
              <w:spacing w:before="0" w:after="0"/>
              <w:jc w:val="both"/>
            </w:pPr>
          </w:p>
          <w:p w14:paraId="67FE1FE8" w14:textId="77777777" w:rsidR="008E7A77" w:rsidRDefault="008E7A77">
            <w:pPr>
              <w:spacing w:before="0" w:after="0"/>
              <w:jc w:val="both"/>
            </w:pPr>
          </w:p>
          <w:p w14:paraId="1B1AFDAC" w14:textId="77777777" w:rsidR="008E7A77" w:rsidRDefault="00B20ED4">
            <w:pPr>
              <w:numPr>
                <w:ilvl w:val="0"/>
                <w:numId w:val="9"/>
              </w:numPr>
              <w:spacing w:before="0" w:after="0"/>
              <w:jc w:val="both"/>
            </w:pPr>
            <w:r>
              <w:rPr>
                <w:b/>
              </w:rPr>
              <w:lastRenderedPageBreak/>
              <w:t>Utilizarea suporturilor plantare (</w:t>
            </w:r>
            <w:proofErr w:type="spellStart"/>
            <w:r>
              <w:rPr>
                <w:b/>
              </w:rPr>
              <w:t>orteze</w:t>
            </w:r>
            <w:proofErr w:type="spellEnd"/>
            <w:r>
              <w:rPr>
                <w:b/>
              </w:rPr>
              <w:t>):</w:t>
            </w:r>
          </w:p>
          <w:p w14:paraId="758262A8" w14:textId="77777777" w:rsidR="008E7A77" w:rsidRDefault="00B20ED4">
            <w:pPr>
              <w:numPr>
                <w:ilvl w:val="1"/>
                <w:numId w:val="9"/>
              </w:numPr>
              <w:spacing w:before="0" w:after="0"/>
              <w:jc w:val="both"/>
            </w:pPr>
            <w:r>
              <w:t xml:space="preserve">Pentru persoanele cu particularități biomecanice predispozante (de exemplu, picior plat </w:t>
            </w:r>
            <w:proofErr w:type="spellStart"/>
            <w:r>
              <w:t>pronat</w:t>
            </w:r>
            <w:proofErr w:type="spellEnd"/>
            <w:r>
              <w:t>, picior cav) sau pentru cele implicate în activități care presupun o încărcare mare și prelungită a picioarelor, utilizarea preventivă a suporturilor plantare (prefabricate sau personalizate) poate fi benefică</w:t>
            </w:r>
            <w:hyperlink r:id="rId336">
              <w:r>
                <w:t xml:space="preserve"> [11]</w:t>
              </w:r>
            </w:hyperlink>
            <w:r>
              <w:t>.</w:t>
            </w:r>
          </w:p>
          <w:p w14:paraId="260FC98F" w14:textId="77777777" w:rsidR="008E7A77" w:rsidRDefault="008E7A77">
            <w:pPr>
              <w:spacing w:before="0" w:after="0"/>
              <w:jc w:val="both"/>
            </w:pPr>
          </w:p>
          <w:p w14:paraId="46B4369C" w14:textId="77777777" w:rsidR="008E7A77" w:rsidRDefault="00B20ED4">
            <w:pPr>
              <w:numPr>
                <w:ilvl w:val="0"/>
                <w:numId w:val="9"/>
              </w:numPr>
              <w:spacing w:before="0" w:after="0"/>
              <w:jc w:val="both"/>
            </w:pPr>
            <w:r>
              <w:rPr>
                <w:b/>
              </w:rPr>
              <w:t>Ergonomia locului de muncă:</w:t>
            </w:r>
          </w:p>
          <w:p w14:paraId="0A9FD957" w14:textId="77777777" w:rsidR="008E7A77" w:rsidRDefault="00B20ED4">
            <w:pPr>
              <w:numPr>
                <w:ilvl w:val="1"/>
                <w:numId w:val="9"/>
              </w:numPr>
              <w:spacing w:before="0" w:after="0"/>
              <w:jc w:val="both"/>
            </w:pPr>
            <w:r>
              <w:t>În cazul profesiilor care necesită ortostatism prelungit, se recomandă implementarea unor măsuri ergonomice precum utilizarea covorașelor anti-oboseală, efectuarea unor pauze regulate pentru mișcare și exerciții de stretching, și purtarea constantă a unei încălțăminte de protecție și susținere adecvată</w:t>
            </w:r>
            <w:hyperlink r:id="rId337">
              <w:r>
                <w:t xml:space="preserve"> [14]</w:t>
              </w:r>
            </w:hyperlink>
            <w:r>
              <w:t>.</w:t>
            </w:r>
          </w:p>
          <w:p w14:paraId="316189D7" w14:textId="77777777" w:rsidR="008E7A77" w:rsidRDefault="008E7A77">
            <w:pPr>
              <w:spacing w:before="0" w:after="0"/>
              <w:jc w:val="both"/>
            </w:pPr>
          </w:p>
          <w:p w14:paraId="05F1CF88" w14:textId="77777777" w:rsidR="008E7A77" w:rsidRDefault="00B20ED4">
            <w:pPr>
              <w:numPr>
                <w:ilvl w:val="0"/>
                <w:numId w:val="9"/>
              </w:numPr>
              <w:spacing w:before="0" w:after="0"/>
              <w:jc w:val="both"/>
            </w:pPr>
            <w:r>
              <w:rPr>
                <w:b/>
              </w:rPr>
              <w:t>Evaluare și corectare precoce a deficiențelor biomecanice (în context profilactic):</w:t>
            </w:r>
          </w:p>
          <w:p w14:paraId="28B34064" w14:textId="77777777" w:rsidR="008E7A77" w:rsidRDefault="00B20ED4">
            <w:pPr>
              <w:numPr>
                <w:ilvl w:val="1"/>
                <w:numId w:val="9"/>
              </w:numPr>
              <w:spacing w:before="0" w:after="0"/>
              <w:jc w:val="both"/>
            </w:pPr>
            <w:r>
              <w:rPr>
                <w:b/>
              </w:rPr>
              <w:t>Anamneza:</w:t>
            </w:r>
            <w:r>
              <w:t xml:space="preserve"> identificarea activă a persoanelor cu risc crescut prin evaluarea istoricului ocupațional și sportiv, a tipului de încălțăminte utilizat, a variațiilor ponderale și a cunoștințelor privind tehnicile corecte de stretching.</w:t>
            </w:r>
          </w:p>
          <w:p w14:paraId="7FBA07B4" w14:textId="77777777" w:rsidR="008E7A77" w:rsidRDefault="00B20ED4">
            <w:pPr>
              <w:numPr>
                <w:ilvl w:val="1"/>
                <w:numId w:val="9"/>
              </w:numPr>
              <w:spacing w:before="0" w:after="0"/>
              <w:jc w:val="both"/>
            </w:pPr>
            <w:r>
              <w:rPr>
                <w:b/>
              </w:rPr>
              <w:t>Examenul fizic:</w:t>
            </w:r>
            <w:r>
              <w:t xml:space="preserve"> include evaluarea IMC-ului, a tipului de picior (de exemplu, prin utilizarea Indexului de postură a piciorului - FPI), a amplitudinii de mișcare în articulația gleznei (în special </w:t>
            </w:r>
            <w:proofErr w:type="spellStart"/>
            <w:r>
              <w:t>dorsiflexia</w:t>
            </w:r>
            <w:proofErr w:type="spellEnd"/>
            <w:r>
              <w:t xml:space="preserve">) și a flexibilității musculaturii gambei (de exemplu, testul </w:t>
            </w:r>
            <w:proofErr w:type="spellStart"/>
            <w:r>
              <w:t>Silfverskiöld</w:t>
            </w:r>
            <w:proofErr w:type="spellEnd"/>
            <w:r>
              <w:t>)</w:t>
            </w:r>
            <w:hyperlink r:id="rId338">
              <w:r>
                <w:t xml:space="preserve"> [1]</w:t>
              </w:r>
            </w:hyperlink>
            <w:r>
              <w:t>,</w:t>
            </w:r>
            <w:hyperlink r:id="rId339">
              <w:r>
                <w:t xml:space="preserve"> [3]</w:t>
              </w:r>
            </w:hyperlink>
            <w:r>
              <w:t>. Analiza mersului poate identifica tulburări biomecanice subtile</w:t>
            </w:r>
            <w:hyperlink r:id="rId340">
              <w:r>
                <w:t xml:space="preserve"> [6]</w:t>
              </w:r>
            </w:hyperlink>
            <w:r>
              <w:t>. Intervenția precoce asupra acestor deficiențe poate reduce semnificativ riscul de apariție a PCFP.</w:t>
            </w:r>
          </w:p>
          <w:p w14:paraId="1EC67A41" w14:textId="77777777" w:rsidR="008E7A77" w:rsidRDefault="00B20ED4">
            <w:pPr>
              <w:numPr>
                <w:ilvl w:val="1"/>
                <w:numId w:val="9"/>
              </w:numPr>
              <w:spacing w:before="0" w:after="0"/>
              <w:jc w:val="both"/>
            </w:pPr>
            <w:r>
              <w:rPr>
                <w:b/>
              </w:rPr>
              <w:t>Investigațiile paraclinice:</w:t>
            </w:r>
            <w:r>
              <w:t xml:space="preserve"> de regulă, nu sunt indicate pentru profilaxia primară la persoanele asimptomatice.</w:t>
            </w:r>
          </w:p>
          <w:p w14:paraId="3F4CDED0" w14:textId="77777777" w:rsidR="008E7A77" w:rsidRDefault="008E7A77">
            <w:pPr>
              <w:spacing w:before="0" w:after="0"/>
              <w:jc w:val="both"/>
            </w:pPr>
          </w:p>
          <w:p w14:paraId="030CAB2E" w14:textId="77777777" w:rsidR="008E7A77" w:rsidRDefault="00B20ED4">
            <w:pPr>
              <w:spacing w:before="0" w:after="0"/>
              <w:ind w:firstLine="566"/>
              <w:jc w:val="both"/>
            </w:pPr>
            <w:r>
              <w:t>Aderența pe termen lung la aceste măsuri preventive este crucială pentru evitarea apariției inițiale sau a recurențelor fasciitei plantare</w:t>
            </w:r>
            <w:hyperlink r:id="rId341">
              <w:r>
                <w:t xml:space="preserve"> [22]</w:t>
              </w:r>
            </w:hyperlink>
            <w:r>
              <w:t>. Chiar dacă nivelul de evidență pentru unele măsuri profilactice specifice poate varia, recomandările actuale se bazează pe o înțelegere solidă a factorilor de risc și a principiilor biomecanice și de tratament.</w:t>
            </w:r>
          </w:p>
        </w:tc>
      </w:tr>
    </w:tbl>
    <w:p w14:paraId="2F57EE14" w14:textId="77777777" w:rsidR="008E7A77" w:rsidRDefault="008E7A77">
      <w:pPr>
        <w:spacing w:before="0" w:after="0"/>
      </w:pPr>
      <w:bookmarkStart w:id="84" w:name="_heading=h.3ibpaqgz0n2b" w:colFirst="0" w:colLast="0"/>
      <w:bookmarkEnd w:id="84"/>
    </w:p>
    <w:p w14:paraId="5B553301" w14:textId="77777777" w:rsidR="008E7A77" w:rsidRDefault="00B20ED4">
      <w:pPr>
        <w:pStyle w:val="Titlu3"/>
        <w:spacing w:before="0" w:after="0"/>
      </w:pPr>
      <w:bookmarkStart w:id="85" w:name="_heading=h.sgs10qhizqcx" w:colFirst="0" w:colLast="0"/>
      <w:bookmarkEnd w:id="85"/>
      <w:r>
        <w:t>C.2.4.</w:t>
      </w:r>
      <w:r>
        <w:tab/>
        <w:t>Conduita pacientului cu PCFP</w:t>
      </w:r>
    </w:p>
    <w:p w14:paraId="6E92A0FA" w14:textId="77777777" w:rsidR="008E7A77" w:rsidRDefault="00B20ED4">
      <w:pPr>
        <w:pStyle w:val="Titlu4"/>
        <w:spacing w:before="0" w:after="0"/>
      </w:pPr>
      <w:bookmarkStart w:id="86" w:name="_heading=h.hvhjat40mhsl" w:colFirst="0" w:colLast="0"/>
      <w:bookmarkEnd w:id="86"/>
      <w:r>
        <w:t xml:space="preserve">С.2.4.1. </w:t>
      </w:r>
      <w:proofErr w:type="spellStart"/>
      <w:r>
        <w:t>Аnаmnеzа</w:t>
      </w:r>
      <w:proofErr w:type="spellEnd"/>
    </w:p>
    <w:tbl>
      <w:tblPr>
        <w:tblStyle w:val="afffff5"/>
        <w:tblW w:w="963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30"/>
      </w:tblGrid>
      <w:tr w:rsidR="008E7A77" w14:paraId="53C35C8A" w14:textId="77777777">
        <w:trPr>
          <w:trHeight w:val="440"/>
        </w:trPr>
        <w:tc>
          <w:tcPr>
            <w:tcW w:w="9630" w:type="dxa"/>
            <w:tcMar>
              <w:top w:w="100" w:type="dxa"/>
              <w:left w:w="100" w:type="dxa"/>
              <w:bottom w:w="100" w:type="dxa"/>
              <w:right w:w="100" w:type="dxa"/>
            </w:tcMar>
          </w:tcPr>
          <w:p w14:paraId="0A367B14" w14:textId="77777777" w:rsidR="008E7A77" w:rsidRDefault="00B20ED4">
            <w:pPr>
              <w:widowControl w:val="0"/>
              <w:spacing w:before="0" w:after="0"/>
              <w:jc w:val="both"/>
              <w:rPr>
                <w:b/>
              </w:rPr>
            </w:pPr>
            <w:r>
              <w:rPr>
                <w:b/>
              </w:rPr>
              <w:t>Caseta 4. Pașii obligatorii în conduita pacientului cu PCFP</w:t>
            </w:r>
          </w:p>
          <w:p w14:paraId="671C633D" w14:textId="77777777" w:rsidR="008E7A77" w:rsidRDefault="00B20ED4">
            <w:pPr>
              <w:widowControl w:val="0"/>
              <w:spacing w:before="0" w:after="0"/>
              <w:jc w:val="both"/>
            </w:pPr>
            <w:r>
              <w:t>Anamneza detaliată joacă un rol central în diagnosticul fasciitei plantare. Informațiile cheie care trebuie obținute de la pacient includ:</w:t>
            </w:r>
          </w:p>
          <w:p w14:paraId="4718051C" w14:textId="77777777" w:rsidR="008E7A77" w:rsidRDefault="008E7A77">
            <w:pPr>
              <w:widowControl w:val="0"/>
              <w:spacing w:before="0" w:after="0"/>
              <w:jc w:val="both"/>
            </w:pPr>
          </w:p>
          <w:p w14:paraId="7F88D6DD" w14:textId="77777777" w:rsidR="008E7A77" w:rsidRDefault="00B20ED4">
            <w:pPr>
              <w:widowControl w:val="0"/>
              <w:numPr>
                <w:ilvl w:val="0"/>
                <w:numId w:val="37"/>
              </w:numPr>
              <w:spacing w:before="0" w:after="0"/>
              <w:jc w:val="both"/>
            </w:pPr>
            <w:r>
              <w:rPr>
                <w:b/>
              </w:rPr>
              <w:t>Caracteristicile durerii:</w:t>
            </w:r>
          </w:p>
          <w:p w14:paraId="3FA7D85E" w14:textId="77777777" w:rsidR="008E7A77" w:rsidRDefault="00B20ED4">
            <w:pPr>
              <w:widowControl w:val="0"/>
              <w:numPr>
                <w:ilvl w:val="1"/>
                <w:numId w:val="37"/>
              </w:numPr>
              <w:spacing w:before="0" w:after="0"/>
              <w:jc w:val="both"/>
            </w:pPr>
            <w:r>
              <w:rPr>
                <w:b/>
              </w:rPr>
              <w:t>Localizare:</w:t>
            </w:r>
            <w:r>
              <w:t xml:space="preserve"> tipic, durere în regiunea plantară medială a călcâiului, la nivelul tuberculului medial al calcaneului</w:t>
            </w:r>
            <w:hyperlink r:id="rId342">
              <w:r>
                <w:t xml:space="preserve"> </w:t>
              </w:r>
            </w:hyperlink>
            <w:hyperlink r:id="rId343">
              <w:r>
                <w:rPr>
                  <w:color w:val="1155CC"/>
                  <w:u w:val="single"/>
                </w:rPr>
                <w:t>[1]</w:t>
              </w:r>
            </w:hyperlink>
            <w:r>
              <w:t>. Durerea poate iradia proximal în cazuri severe.</w:t>
            </w:r>
          </w:p>
          <w:p w14:paraId="25246032" w14:textId="77777777" w:rsidR="008E7A77" w:rsidRDefault="00B20ED4">
            <w:pPr>
              <w:widowControl w:val="0"/>
              <w:numPr>
                <w:ilvl w:val="1"/>
                <w:numId w:val="37"/>
              </w:numPr>
              <w:spacing w:before="0" w:after="0"/>
              <w:jc w:val="both"/>
            </w:pPr>
            <w:r>
              <w:rPr>
                <w:b/>
              </w:rPr>
              <w:t>Debut:</w:t>
            </w:r>
            <w:r>
              <w:t xml:space="preserve"> de obicei gradual, adesea asociat cu o modificare recentă a nivelului de activitate cu încărcare biomecanică</w:t>
            </w:r>
            <w:hyperlink r:id="rId344">
              <w:r>
                <w:t xml:space="preserve"> </w:t>
              </w:r>
            </w:hyperlink>
            <w:hyperlink r:id="rId345">
              <w:r>
                <w:rPr>
                  <w:color w:val="1155CC"/>
                  <w:u w:val="single"/>
                </w:rPr>
                <w:t>[3]</w:t>
              </w:r>
            </w:hyperlink>
            <w:r>
              <w:t>.</w:t>
            </w:r>
          </w:p>
          <w:p w14:paraId="7F8B3407" w14:textId="77777777" w:rsidR="008E7A77" w:rsidRDefault="00B20ED4">
            <w:pPr>
              <w:widowControl w:val="0"/>
              <w:numPr>
                <w:ilvl w:val="1"/>
                <w:numId w:val="37"/>
              </w:numPr>
              <w:spacing w:before="0" w:after="0"/>
              <w:jc w:val="both"/>
            </w:pPr>
            <w:r>
              <w:rPr>
                <w:b/>
              </w:rPr>
              <w:t>Tipul durerii:</w:t>
            </w:r>
            <w:r>
              <w:t xml:space="preserve"> adesea descrisă ca ascuțită, ca o "înțepătură" sau "un cui", în special la primii pași</w:t>
            </w:r>
            <w:hyperlink r:id="rId346">
              <w:r>
                <w:t xml:space="preserve"> </w:t>
              </w:r>
            </w:hyperlink>
            <w:hyperlink r:id="rId347">
              <w:r>
                <w:rPr>
                  <w:color w:val="1155CC"/>
                  <w:u w:val="single"/>
                </w:rPr>
                <w:t>[1]</w:t>
              </w:r>
            </w:hyperlink>
            <w:r>
              <w:t>. Poate deveni o durere surdă pe parcursul zilei.</w:t>
            </w:r>
          </w:p>
          <w:p w14:paraId="1A57F6E4" w14:textId="77777777" w:rsidR="008E7A77" w:rsidRDefault="00B20ED4">
            <w:pPr>
              <w:widowControl w:val="0"/>
              <w:numPr>
                <w:ilvl w:val="1"/>
                <w:numId w:val="37"/>
              </w:numPr>
              <w:spacing w:before="0" w:after="0"/>
              <w:jc w:val="both"/>
            </w:pPr>
            <w:r>
              <w:rPr>
                <w:b/>
              </w:rPr>
              <w:t>Cronologie și factori agravanți:</w:t>
            </w:r>
          </w:p>
          <w:p w14:paraId="3BA75688" w14:textId="77777777" w:rsidR="008E7A77" w:rsidRDefault="00B20ED4">
            <w:pPr>
              <w:widowControl w:val="0"/>
              <w:numPr>
                <w:ilvl w:val="2"/>
                <w:numId w:val="37"/>
              </w:numPr>
              <w:spacing w:before="0" w:after="0"/>
              <w:jc w:val="both"/>
            </w:pPr>
            <w:r>
              <w:t>Durere maximă la primii pași dimineața sau după o perioadă de repaus (de exemplu, stat prelungit pe scaun) – simptom considerat aproape patognomonic</w:t>
            </w:r>
            <w:hyperlink r:id="rId348">
              <w:r>
                <w:t xml:space="preserve"> </w:t>
              </w:r>
            </w:hyperlink>
            <w:hyperlink r:id="rId349">
              <w:r>
                <w:rPr>
                  <w:color w:val="1155CC"/>
                  <w:u w:val="single"/>
                </w:rPr>
                <w:t>[1]</w:t>
              </w:r>
            </w:hyperlink>
            <w:r>
              <w:t>.</w:t>
            </w:r>
          </w:p>
          <w:p w14:paraId="1DAF60BF" w14:textId="77777777" w:rsidR="008E7A77" w:rsidRDefault="00B20ED4">
            <w:pPr>
              <w:widowControl w:val="0"/>
              <w:numPr>
                <w:ilvl w:val="2"/>
                <w:numId w:val="37"/>
              </w:numPr>
              <w:spacing w:before="0" w:after="0"/>
              <w:jc w:val="both"/>
            </w:pPr>
            <w:r>
              <w:t xml:space="preserve">Ameliorare parțială după o scurtă perioadă de mișcare inițială, urmată de </w:t>
            </w:r>
            <w:r>
              <w:lastRenderedPageBreak/>
              <w:t>agravare după activitate prelungită (mers, ortostatism) sau la sfârșitul zilei</w:t>
            </w:r>
            <w:hyperlink r:id="rId350">
              <w:r>
                <w:t xml:space="preserve"> </w:t>
              </w:r>
            </w:hyperlink>
            <w:hyperlink r:id="rId351">
              <w:r>
                <w:rPr>
                  <w:color w:val="1155CC"/>
                  <w:u w:val="single"/>
                </w:rPr>
                <w:t>[5]</w:t>
              </w:r>
            </w:hyperlink>
            <w:r>
              <w:t>.</w:t>
            </w:r>
          </w:p>
          <w:p w14:paraId="6C1F41D9" w14:textId="77777777" w:rsidR="008E7A77" w:rsidRDefault="00B20ED4">
            <w:pPr>
              <w:widowControl w:val="0"/>
              <w:numPr>
                <w:ilvl w:val="2"/>
                <w:numId w:val="37"/>
              </w:numPr>
              <w:spacing w:before="0" w:after="0"/>
              <w:jc w:val="both"/>
            </w:pPr>
            <w:r>
              <w:t>Agravare la mersul desculț sau cu încălțăminte fără suport.</w:t>
            </w:r>
          </w:p>
          <w:p w14:paraId="062E0018" w14:textId="77777777" w:rsidR="008E7A77" w:rsidRDefault="00B20ED4">
            <w:pPr>
              <w:widowControl w:val="0"/>
              <w:numPr>
                <w:ilvl w:val="1"/>
                <w:numId w:val="37"/>
              </w:numPr>
              <w:spacing w:before="0" w:after="0"/>
              <w:jc w:val="both"/>
            </w:pPr>
            <w:r>
              <w:rPr>
                <w:b/>
              </w:rPr>
              <w:t>Factori de ameliorare:</w:t>
            </w:r>
            <w:r>
              <w:t xml:space="preserve"> repausul, încălțămintea de susținere, aplicarea de gheață, mișcarea inițială (temporar)</w:t>
            </w:r>
            <w:hyperlink r:id="rId352">
              <w:r>
                <w:t xml:space="preserve"> </w:t>
              </w:r>
            </w:hyperlink>
            <w:hyperlink r:id="rId353">
              <w:r>
                <w:rPr>
                  <w:color w:val="1155CC"/>
                  <w:u w:val="single"/>
                </w:rPr>
                <w:t>[5]</w:t>
              </w:r>
            </w:hyperlink>
            <w:r>
              <w:t>.</w:t>
            </w:r>
          </w:p>
          <w:p w14:paraId="2DC65FAD" w14:textId="77777777" w:rsidR="008E7A77" w:rsidRDefault="00B20ED4">
            <w:pPr>
              <w:widowControl w:val="0"/>
              <w:numPr>
                <w:ilvl w:val="1"/>
                <w:numId w:val="37"/>
              </w:numPr>
              <w:spacing w:before="0" w:after="0"/>
              <w:jc w:val="both"/>
            </w:pPr>
            <w:r>
              <w:rPr>
                <w:b/>
              </w:rPr>
              <w:t>Durata simptomelor:</w:t>
            </w:r>
            <w:r>
              <w:t xml:space="preserve"> importantă pentru diferențierea formelor acute (&lt;3-6 luni) de cele cronice</w:t>
            </w:r>
            <w:hyperlink r:id="rId354">
              <w:r>
                <w:t xml:space="preserve"> </w:t>
              </w:r>
            </w:hyperlink>
            <w:hyperlink r:id="rId355">
              <w:r>
                <w:rPr>
                  <w:color w:val="1155CC"/>
                  <w:u w:val="single"/>
                </w:rPr>
                <w:t>[1]</w:t>
              </w:r>
            </w:hyperlink>
            <w:r>
              <w:t>.</w:t>
            </w:r>
          </w:p>
          <w:p w14:paraId="2E514A36" w14:textId="77777777" w:rsidR="008E7A77" w:rsidRDefault="008E7A77">
            <w:pPr>
              <w:widowControl w:val="0"/>
              <w:spacing w:before="0" w:after="0"/>
              <w:jc w:val="both"/>
            </w:pPr>
          </w:p>
          <w:p w14:paraId="7F98D5B3" w14:textId="77777777" w:rsidR="008E7A77" w:rsidRDefault="00B20ED4">
            <w:pPr>
              <w:widowControl w:val="0"/>
              <w:numPr>
                <w:ilvl w:val="0"/>
                <w:numId w:val="37"/>
              </w:numPr>
              <w:spacing w:before="0" w:after="0"/>
              <w:jc w:val="both"/>
            </w:pPr>
            <w:r>
              <w:rPr>
                <w:b/>
              </w:rPr>
              <w:t>Istoricul activității fizice și ocupaționale:</w:t>
            </w:r>
          </w:p>
          <w:p w14:paraId="254B3D4C" w14:textId="77777777" w:rsidR="008E7A77" w:rsidRDefault="00B20ED4">
            <w:pPr>
              <w:widowControl w:val="0"/>
              <w:numPr>
                <w:ilvl w:val="1"/>
                <w:numId w:val="37"/>
              </w:numPr>
              <w:spacing w:before="0" w:after="0"/>
              <w:jc w:val="both"/>
            </w:pPr>
            <w:r>
              <w:t>Nivelurile actuale de activitate și orice modificări recente în intensitate, durată sau tip de activitate.</w:t>
            </w:r>
          </w:p>
          <w:p w14:paraId="527B5D75" w14:textId="77777777" w:rsidR="008E7A77" w:rsidRDefault="00B20ED4">
            <w:pPr>
              <w:widowControl w:val="0"/>
              <w:numPr>
                <w:ilvl w:val="1"/>
                <w:numId w:val="37"/>
              </w:numPr>
              <w:spacing w:before="0" w:after="0"/>
              <w:jc w:val="both"/>
            </w:pPr>
            <w:r>
              <w:t>Tipul de ocupație (necesită ortostatism prelungit, mers pe distanțe mari?).</w:t>
            </w:r>
          </w:p>
          <w:p w14:paraId="61BD2AF7" w14:textId="77777777" w:rsidR="008E7A77" w:rsidRDefault="00B20ED4">
            <w:pPr>
              <w:widowControl w:val="0"/>
              <w:numPr>
                <w:ilvl w:val="1"/>
                <w:numId w:val="37"/>
              </w:numPr>
              <w:spacing w:before="0" w:after="0"/>
              <w:jc w:val="both"/>
            </w:pPr>
            <w:r>
              <w:t>Activități recreative sau sportive practicate (în special alergare, dans, aerobic, sărituri)</w:t>
            </w:r>
            <w:hyperlink r:id="rId356">
              <w:r>
                <w:t xml:space="preserve"> </w:t>
              </w:r>
            </w:hyperlink>
            <w:hyperlink r:id="rId357">
              <w:r>
                <w:rPr>
                  <w:color w:val="1155CC"/>
                  <w:u w:val="single"/>
                </w:rPr>
                <w:t>[1]</w:t>
              </w:r>
            </w:hyperlink>
            <w:r>
              <w:t>.</w:t>
            </w:r>
          </w:p>
          <w:p w14:paraId="3126414A" w14:textId="77777777" w:rsidR="008E7A77" w:rsidRDefault="008E7A77">
            <w:pPr>
              <w:widowControl w:val="0"/>
              <w:spacing w:before="0" w:after="0"/>
              <w:jc w:val="both"/>
            </w:pPr>
          </w:p>
          <w:p w14:paraId="23A37B84" w14:textId="77777777" w:rsidR="008E7A77" w:rsidRDefault="00B20ED4">
            <w:pPr>
              <w:widowControl w:val="0"/>
              <w:numPr>
                <w:ilvl w:val="0"/>
                <w:numId w:val="37"/>
              </w:numPr>
              <w:spacing w:before="0" w:after="0"/>
              <w:jc w:val="both"/>
            </w:pPr>
            <w:r>
              <w:rPr>
                <w:b/>
              </w:rPr>
              <w:t>Tipul de încălțăminte utilizat:</w:t>
            </w:r>
          </w:p>
          <w:p w14:paraId="51C6434E" w14:textId="77777777" w:rsidR="008E7A77" w:rsidRDefault="00B20ED4">
            <w:pPr>
              <w:widowControl w:val="0"/>
              <w:numPr>
                <w:ilvl w:val="1"/>
                <w:numId w:val="37"/>
              </w:numPr>
              <w:spacing w:before="0" w:after="0"/>
              <w:jc w:val="both"/>
            </w:pPr>
            <w:r>
              <w:t>Tipul de încălțăminte purtat în mod obișnuit la locul de muncă și în timpul liber.</w:t>
            </w:r>
          </w:p>
          <w:p w14:paraId="3E10E4B2" w14:textId="77777777" w:rsidR="008E7A77" w:rsidRDefault="00B20ED4">
            <w:pPr>
              <w:widowControl w:val="0"/>
              <w:numPr>
                <w:ilvl w:val="1"/>
                <w:numId w:val="37"/>
              </w:numPr>
              <w:spacing w:before="0" w:after="0"/>
              <w:jc w:val="both"/>
            </w:pPr>
            <w:r>
              <w:t>Modificări recente ale tipului de încălțăminte</w:t>
            </w:r>
            <w:hyperlink r:id="rId358">
              <w:r>
                <w:t xml:space="preserve"> </w:t>
              </w:r>
            </w:hyperlink>
            <w:hyperlink r:id="rId359">
              <w:r>
                <w:rPr>
                  <w:color w:val="1155CC"/>
                  <w:u w:val="single"/>
                </w:rPr>
                <w:t>[12]</w:t>
              </w:r>
            </w:hyperlink>
            <w:r>
              <w:t>.</w:t>
            </w:r>
          </w:p>
          <w:p w14:paraId="292266F1" w14:textId="77777777" w:rsidR="008E7A77" w:rsidRDefault="008E7A77">
            <w:pPr>
              <w:widowControl w:val="0"/>
              <w:spacing w:before="0" w:after="0"/>
              <w:jc w:val="both"/>
            </w:pPr>
          </w:p>
          <w:p w14:paraId="27D40312" w14:textId="77777777" w:rsidR="008E7A77" w:rsidRDefault="00B20ED4">
            <w:pPr>
              <w:widowControl w:val="0"/>
              <w:numPr>
                <w:ilvl w:val="0"/>
                <w:numId w:val="37"/>
              </w:numPr>
              <w:spacing w:before="0" w:after="0"/>
              <w:jc w:val="both"/>
            </w:pPr>
            <w:r>
              <w:rPr>
                <w:b/>
              </w:rPr>
              <w:t>Istoricul medical general:</w:t>
            </w:r>
          </w:p>
          <w:p w14:paraId="0B868303" w14:textId="77777777" w:rsidR="008E7A77" w:rsidRDefault="00B20ED4">
            <w:pPr>
              <w:widowControl w:val="0"/>
              <w:numPr>
                <w:ilvl w:val="1"/>
                <w:numId w:val="37"/>
              </w:numPr>
              <w:spacing w:before="0" w:after="0"/>
              <w:jc w:val="both"/>
            </w:pPr>
            <w:r>
              <w:t>Episoade anterioare de durere la nivelul călcâiului sau diagnostic de fasciită plantară.</w:t>
            </w:r>
          </w:p>
          <w:p w14:paraId="425CC9C7" w14:textId="77777777" w:rsidR="008E7A77" w:rsidRDefault="00B20ED4">
            <w:pPr>
              <w:widowControl w:val="0"/>
              <w:numPr>
                <w:ilvl w:val="1"/>
                <w:numId w:val="37"/>
              </w:numPr>
              <w:spacing w:before="0" w:after="0"/>
              <w:jc w:val="both"/>
            </w:pPr>
            <w:r>
              <w:t>Tratamente anterioare pentru durerea de călcâi (auto-administrate sau prescrise) și răspunsul la acestea</w:t>
            </w:r>
            <w:hyperlink r:id="rId360">
              <w:r>
                <w:t xml:space="preserve"> </w:t>
              </w:r>
            </w:hyperlink>
            <w:hyperlink r:id="rId361">
              <w:r>
                <w:rPr>
                  <w:color w:val="1155CC"/>
                  <w:u w:val="single"/>
                </w:rPr>
                <w:t>[6]</w:t>
              </w:r>
            </w:hyperlink>
            <w:r>
              <w:t>.</w:t>
            </w:r>
          </w:p>
          <w:p w14:paraId="7CB5C044" w14:textId="77777777" w:rsidR="008E7A77" w:rsidRDefault="00B20ED4">
            <w:pPr>
              <w:widowControl w:val="0"/>
              <w:numPr>
                <w:ilvl w:val="1"/>
                <w:numId w:val="37"/>
              </w:numPr>
              <w:spacing w:before="0" w:after="0"/>
              <w:jc w:val="both"/>
            </w:pPr>
            <w:r>
              <w:t xml:space="preserve">Prezența unor afecțiuni sistemice (de exemplu, </w:t>
            </w:r>
            <w:proofErr w:type="spellStart"/>
            <w:r>
              <w:t>spondiloartropatii</w:t>
            </w:r>
            <w:proofErr w:type="spellEnd"/>
            <w:r>
              <w:t xml:space="preserve"> seronegative, diabet zaharat, gută) care ar putea contribui la simptomatologie</w:t>
            </w:r>
            <w:hyperlink r:id="rId362">
              <w:r>
                <w:t xml:space="preserve"> </w:t>
              </w:r>
            </w:hyperlink>
            <w:hyperlink r:id="rId363">
              <w:r>
                <w:rPr>
                  <w:color w:val="1155CC"/>
                  <w:u w:val="single"/>
                </w:rPr>
                <w:t>[1]</w:t>
              </w:r>
            </w:hyperlink>
            <w:r>
              <w:t>.</w:t>
            </w:r>
          </w:p>
          <w:p w14:paraId="639DDCE6" w14:textId="77777777" w:rsidR="008E7A77" w:rsidRDefault="00B20ED4">
            <w:pPr>
              <w:widowControl w:val="0"/>
              <w:numPr>
                <w:ilvl w:val="1"/>
                <w:numId w:val="37"/>
              </w:numPr>
              <w:spacing w:before="0" w:after="0"/>
              <w:jc w:val="both"/>
            </w:pPr>
            <w:r>
              <w:t>Variații recente ale greutății corporale.</w:t>
            </w:r>
          </w:p>
          <w:p w14:paraId="3A30487C" w14:textId="77777777" w:rsidR="008E7A77" w:rsidRDefault="008E7A77">
            <w:pPr>
              <w:widowControl w:val="0"/>
              <w:spacing w:before="0" w:after="0"/>
              <w:jc w:val="both"/>
            </w:pPr>
          </w:p>
          <w:p w14:paraId="69598A39" w14:textId="77777777" w:rsidR="008E7A77" w:rsidRDefault="00B20ED4">
            <w:pPr>
              <w:widowControl w:val="0"/>
              <w:numPr>
                <w:ilvl w:val="0"/>
                <w:numId w:val="37"/>
              </w:numPr>
              <w:spacing w:before="0" w:after="0"/>
              <w:jc w:val="both"/>
            </w:pPr>
            <w:r>
              <w:rPr>
                <w:b/>
              </w:rPr>
              <w:t>Absența simptomelor atipice:</w:t>
            </w:r>
          </w:p>
          <w:p w14:paraId="2B1889FF" w14:textId="77777777" w:rsidR="008E7A77" w:rsidRDefault="00B20ED4">
            <w:pPr>
              <w:widowControl w:val="0"/>
              <w:numPr>
                <w:ilvl w:val="1"/>
                <w:numId w:val="37"/>
              </w:numPr>
              <w:spacing w:before="0" w:after="0"/>
              <w:jc w:val="both"/>
            </w:pPr>
            <w:r>
              <w:t>Parestezii, amorțeli, senzație de arsură (sugestive pentru o componentă neuropatică)</w:t>
            </w:r>
            <w:hyperlink r:id="rId364">
              <w:r>
                <w:t xml:space="preserve"> </w:t>
              </w:r>
            </w:hyperlink>
            <w:hyperlink r:id="rId365">
              <w:r>
                <w:rPr>
                  <w:color w:val="1155CC"/>
                  <w:u w:val="single"/>
                </w:rPr>
                <w:t>[1]</w:t>
              </w:r>
            </w:hyperlink>
            <w:r>
              <w:t>.</w:t>
            </w:r>
          </w:p>
          <w:p w14:paraId="6772B495" w14:textId="77777777" w:rsidR="008E7A77" w:rsidRDefault="00B20ED4">
            <w:pPr>
              <w:widowControl w:val="0"/>
              <w:numPr>
                <w:ilvl w:val="1"/>
                <w:numId w:val="37"/>
              </w:numPr>
              <w:spacing w:before="0" w:after="0"/>
              <w:jc w:val="both"/>
            </w:pPr>
            <w:r>
              <w:t>Durere nocturnă intensă, semne sistemice de infecție (febră, frisoane) sau neoplazie (scădere ponderală inexplicabilă).</w:t>
            </w:r>
          </w:p>
          <w:p w14:paraId="368693C4" w14:textId="77777777" w:rsidR="008E7A77" w:rsidRDefault="008E7A77">
            <w:pPr>
              <w:widowControl w:val="0"/>
              <w:spacing w:before="0" w:after="0"/>
              <w:jc w:val="both"/>
            </w:pPr>
          </w:p>
          <w:p w14:paraId="63DFA5A9" w14:textId="77777777" w:rsidR="008E7A77" w:rsidRDefault="00B20ED4">
            <w:pPr>
              <w:widowControl w:val="0"/>
              <w:spacing w:before="0" w:after="0"/>
              <w:jc w:val="both"/>
            </w:pPr>
            <w:r>
              <w:t>Conform Ghidului de Practică Clinică (CPG) al JOSPT din 2023 (Grad B, conform sistemului de gradare JOSPT), criteriile diagnostice din anamneză includ</w:t>
            </w:r>
            <w:hyperlink r:id="rId366">
              <w:r>
                <w:t xml:space="preserve"> </w:t>
              </w:r>
            </w:hyperlink>
            <w:hyperlink r:id="rId367">
              <w:r>
                <w:rPr>
                  <w:color w:val="1155CC"/>
                  <w:u w:val="single"/>
                </w:rPr>
                <w:t>[3]</w:t>
              </w:r>
            </w:hyperlink>
            <w:r>
              <w:t>:</w:t>
            </w:r>
          </w:p>
          <w:p w14:paraId="15E32DF9" w14:textId="77777777" w:rsidR="008E7A77" w:rsidRDefault="008E7A77">
            <w:pPr>
              <w:widowControl w:val="0"/>
              <w:spacing w:before="0" w:after="0"/>
              <w:jc w:val="both"/>
            </w:pPr>
          </w:p>
          <w:p w14:paraId="47675A4F" w14:textId="77777777" w:rsidR="008E7A77" w:rsidRDefault="00B20ED4">
            <w:pPr>
              <w:widowControl w:val="0"/>
              <w:spacing w:before="0" w:after="0"/>
              <w:jc w:val="both"/>
            </w:pPr>
            <w:r>
              <w:t>* Durere plantară medială la nivelul călcâiului: cea mai intensă la primii pași după o perioadă de inactivitate, dar și agravată după o încărcare prelungită.</w:t>
            </w:r>
          </w:p>
          <w:p w14:paraId="63007305" w14:textId="77777777" w:rsidR="008E7A77" w:rsidRDefault="008E7A77">
            <w:pPr>
              <w:widowControl w:val="0"/>
              <w:spacing w:before="0" w:after="0"/>
              <w:jc w:val="both"/>
            </w:pPr>
          </w:p>
          <w:p w14:paraId="23497D5B" w14:textId="77777777" w:rsidR="008E7A77" w:rsidRDefault="00B20ED4">
            <w:pPr>
              <w:widowControl w:val="0"/>
              <w:spacing w:before="0" w:after="0"/>
              <w:jc w:val="both"/>
            </w:pPr>
            <w:r>
              <w:t>* Durere la nivelul călcâiului precipitată de o creștere recentă a activității cu încărcare.</w:t>
            </w:r>
          </w:p>
          <w:p w14:paraId="555ACD2C" w14:textId="77777777" w:rsidR="008E7A77" w:rsidRDefault="008E7A77">
            <w:pPr>
              <w:widowControl w:val="0"/>
              <w:spacing w:before="0" w:after="0"/>
              <w:jc w:val="both"/>
            </w:pPr>
          </w:p>
          <w:p w14:paraId="177DE4E8" w14:textId="77777777" w:rsidR="008E7A77" w:rsidRDefault="00B20ED4">
            <w:pPr>
              <w:widowControl w:val="0"/>
              <w:spacing w:before="0" w:after="0"/>
              <w:jc w:val="both"/>
            </w:pPr>
            <w:r>
              <w:t>Anamneza detaliată ghidează nu doar diagnosticul, ci și stratificarea abordării terapeutice, ajutând la adaptarea planului de management la particularitățile individuale ale pacientului (cronicitate, nivel de activitate, tratamente anterioare eșuate)</w:t>
            </w:r>
            <w:hyperlink r:id="rId368">
              <w:r>
                <w:rPr>
                  <w:color w:val="1155CC"/>
                  <w:u w:val="single"/>
                </w:rPr>
                <w:t xml:space="preserve"> [6]</w:t>
              </w:r>
            </w:hyperlink>
            <w:r>
              <w:t>.</w:t>
            </w:r>
          </w:p>
        </w:tc>
      </w:tr>
    </w:tbl>
    <w:p w14:paraId="08C2062F" w14:textId="77777777" w:rsidR="008E7A77" w:rsidRDefault="00B20ED4">
      <w:pPr>
        <w:pStyle w:val="Titlu4"/>
        <w:spacing w:before="0" w:after="0"/>
      </w:pPr>
      <w:bookmarkStart w:id="87" w:name="_heading=h.9otwd1m1vukx" w:colFirst="0" w:colLast="0"/>
      <w:bookmarkEnd w:id="87"/>
      <w:r>
        <w:lastRenderedPageBreak/>
        <w:t>C.2.4.2. Manifestările clinice PCFP</w:t>
      </w:r>
    </w:p>
    <w:tbl>
      <w:tblPr>
        <w:tblStyle w:val="afffff6"/>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20309DBA" w14:textId="77777777">
        <w:trPr>
          <w:trHeight w:val="6570"/>
        </w:trPr>
        <w:tc>
          <w:tcPr>
            <w:tcW w:w="9640" w:type="dxa"/>
            <w:tcMar>
              <w:top w:w="100" w:type="dxa"/>
              <w:left w:w="100" w:type="dxa"/>
              <w:bottom w:w="100" w:type="dxa"/>
              <w:right w:w="100" w:type="dxa"/>
            </w:tcMar>
          </w:tcPr>
          <w:p w14:paraId="1673E9B5" w14:textId="77777777" w:rsidR="008E7A77" w:rsidRDefault="00B20ED4">
            <w:pPr>
              <w:widowControl w:val="0"/>
              <w:spacing w:before="0" w:after="0"/>
              <w:jc w:val="both"/>
              <w:rPr>
                <w:b/>
              </w:rPr>
            </w:pPr>
            <w:r>
              <w:rPr>
                <w:b/>
              </w:rPr>
              <w:t>Caseta 5. Examen clinic general</w:t>
            </w:r>
          </w:p>
          <w:p w14:paraId="77D973CE" w14:textId="77777777" w:rsidR="008E7A77" w:rsidRDefault="00B20ED4">
            <w:pPr>
              <w:widowControl w:val="0"/>
              <w:spacing w:before="0" w:after="0"/>
              <w:jc w:val="both"/>
            </w:pPr>
            <w:r>
              <w:t>Examenul clinic general al pacientului cu suspiciune de pinteni calcaneeni și fasciită plantară (PCFP) urmărește evaluarea stării generale de sănătate și identificarea unor eventuale semne care ar putea indica o altă etiologie a durerii sau prezența unor comorbidități relevante.</w:t>
            </w:r>
          </w:p>
          <w:p w14:paraId="6C3CA8BC" w14:textId="77777777" w:rsidR="008E7A77" w:rsidRDefault="00B20ED4">
            <w:pPr>
              <w:widowControl w:val="0"/>
              <w:numPr>
                <w:ilvl w:val="0"/>
                <w:numId w:val="28"/>
              </w:numPr>
              <w:spacing w:before="0" w:after="0"/>
              <w:jc w:val="both"/>
            </w:pPr>
            <w:r>
              <w:rPr>
                <w:b/>
              </w:rPr>
              <w:t>Observația generală:</w:t>
            </w:r>
          </w:p>
          <w:p w14:paraId="6E221AB9" w14:textId="77777777" w:rsidR="008E7A77" w:rsidRDefault="00B20ED4">
            <w:pPr>
              <w:widowControl w:val="0"/>
              <w:numPr>
                <w:ilvl w:val="1"/>
                <w:numId w:val="28"/>
              </w:numPr>
              <w:spacing w:before="0" w:after="0"/>
              <w:jc w:val="both"/>
            </w:pPr>
            <w:r>
              <w:t>Se evaluează aspectul general al pacientului, starea de nutriție (relevanță pentru IMC ca factor de risc).</w:t>
            </w:r>
          </w:p>
          <w:p w14:paraId="2D6810BD" w14:textId="77777777" w:rsidR="008E7A77" w:rsidRDefault="00B20ED4">
            <w:pPr>
              <w:widowControl w:val="0"/>
              <w:numPr>
                <w:ilvl w:val="1"/>
                <w:numId w:val="28"/>
              </w:numPr>
              <w:spacing w:before="0" w:after="0"/>
              <w:jc w:val="both"/>
            </w:pPr>
            <w:r>
              <w:t>Se observă prezența unui eventual mers antalgic (șchiopătare, evitare a sprijinului pe călcâi) încă de la intrarea pacientului în cabinetul de consultație.</w:t>
            </w:r>
          </w:p>
          <w:p w14:paraId="0C56DAEF" w14:textId="77777777" w:rsidR="008E7A77" w:rsidRDefault="008E7A77">
            <w:pPr>
              <w:widowControl w:val="0"/>
              <w:spacing w:before="0" w:after="0"/>
              <w:jc w:val="both"/>
            </w:pPr>
          </w:p>
          <w:p w14:paraId="7B19C61B" w14:textId="77777777" w:rsidR="008E7A77" w:rsidRDefault="00B20ED4">
            <w:pPr>
              <w:widowControl w:val="0"/>
              <w:numPr>
                <w:ilvl w:val="0"/>
                <w:numId w:val="28"/>
              </w:numPr>
              <w:spacing w:before="0" w:after="0"/>
              <w:jc w:val="both"/>
            </w:pPr>
            <w:r>
              <w:rPr>
                <w:b/>
              </w:rPr>
              <w:t>Evaluarea semnelor sistemice:</w:t>
            </w:r>
          </w:p>
          <w:p w14:paraId="26D1FE5C" w14:textId="77777777" w:rsidR="008E7A77" w:rsidRDefault="00B20ED4">
            <w:pPr>
              <w:widowControl w:val="0"/>
              <w:numPr>
                <w:ilvl w:val="1"/>
                <w:numId w:val="28"/>
              </w:numPr>
              <w:spacing w:before="0" w:after="0"/>
              <w:jc w:val="both"/>
            </w:pPr>
            <w:r>
              <w:t xml:space="preserve">Deși PCFP este de obicei o afecțiune localizată, se vor căuta indicii pentru posibile afecțiuni inflamatorii sistemice (de exemplu, </w:t>
            </w:r>
            <w:proofErr w:type="spellStart"/>
            <w:r>
              <w:t>spondiloartropatii</w:t>
            </w:r>
            <w:proofErr w:type="spellEnd"/>
            <w:r>
              <w:t>), mai ales dacă anamneza a relevat simptome sugestive (dureri articulare multiple, redoare matinală prelungită în alte articulații, manifestări cutanate sau oculare)</w:t>
            </w:r>
            <w:hyperlink r:id="rId369">
              <w:r>
                <w:t xml:space="preserve"> </w:t>
              </w:r>
            </w:hyperlink>
            <w:hyperlink r:id="rId370">
              <w:r>
                <w:rPr>
                  <w:color w:val="1155CC"/>
                  <w:u w:val="single"/>
                </w:rPr>
                <w:t>[1]</w:t>
              </w:r>
            </w:hyperlink>
            <w:r>
              <w:t>,</w:t>
            </w:r>
            <w:hyperlink r:id="rId371">
              <w:r>
                <w:t xml:space="preserve"> </w:t>
              </w:r>
            </w:hyperlink>
            <w:hyperlink r:id="rId372">
              <w:r>
                <w:rPr>
                  <w:color w:val="1155CC"/>
                  <w:u w:val="single"/>
                </w:rPr>
                <w:t>[3]</w:t>
              </w:r>
            </w:hyperlink>
            <w:r>
              <w:t>.</w:t>
            </w:r>
          </w:p>
          <w:p w14:paraId="6117CF56" w14:textId="77777777" w:rsidR="008E7A77" w:rsidRDefault="008E7A77">
            <w:pPr>
              <w:widowControl w:val="0"/>
              <w:spacing w:before="0" w:after="0"/>
              <w:jc w:val="both"/>
            </w:pPr>
          </w:p>
          <w:p w14:paraId="6979EDC2" w14:textId="77777777" w:rsidR="008E7A77" w:rsidRDefault="00B20ED4">
            <w:pPr>
              <w:widowControl w:val="0"/>
              <w:numPr>
                <w:ilvl w:val="0"/>
                <w:numId w:val="28"/>
              </w:numPr>
              <w:spacing w:before="0" w:after="0"/>
              <w:jc w:val="both"/>
            </w:pPr>
            <w:r>
              <w:rPr>
                <w:b/>
              </w:rPr>
              <w:t>Inspecția sumară a membrelor inferioare:</w:t>
            </w:r>
          </w:p>
          <w:p w14:paraId="05A30B50" w14:textId="77777777" w:rsidR="008E7A77" w:rsidRDefault="00B20ED4">
            <w:pPr>
              <w:widowControl w:val="0"/>
              <w:numPr>
                <w:ilvl w:val="1"/>
                <w:numId w:val="28"/>
              </w:numPr>
              <w:spacing w:before="0" w:after="0"/>
              <w:jc w:val="both"/>
            </w:pPr>
            <w:r>
              <w:t xml:space="preserve">Se poate efectua o inspecție sumară bilaterală a membrelor inferioare pentru a identifica asimetrii majore, deformări osoase evidente sau semne de alte afecțiuni </w:t>
            </w:r>
            <w:proofErr w:type="spellStart"/>
            <w:r>
              <w:t>musculo-scheletale</w:t>
            </w:r>
            <w:proofErr w:type="spellEnd"/>
            <w:r>
              <w:t xml:space="preserve"> care ar putea influența biomecanica piciorului.</w:t>
            </w:r>
          </w:p>
          <w:p w14:paraId="5AF5BBC0" w14:textId="77777777" w:rsidR="008E7A77" w:rsidRDefault="00B20ED4">
            <w:pPr>
              <w:widowControl w:val="0"/>
              <w:spacing w:before="0" w:after="0"/>
              <w:jc w:val="both"/>
            </w:pPr>
            <w:r>
              <w:t>Deși diagnosticul PCFP este preponderent bazat pe examenul localizat al piciorului, o abordare generală inițială contribuie la contextualizarea simptomatologiei și la excluderea unor "steaguri roșii".</w:t>
            </w:r>
          </w:p>
        </w:tc>
      </w:tr>
    </w:tbl>
    <w:p w14:paraId="041FAE68" w14:textId="77777777" w:rsidR="008E7A77" w:rsidRDefault="008E7A77">
      <w:pPr>
        <w:spacing w:before="0" w:after="0"/>
      </w:pPr>
    </w:p>
    <w:tbl>
      <w:tblPr>
        <w:tblStyle w:val="afffff7"/>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1220217D" w14:textId="77777777">
        <w:tc>
          <w:tcPr>
            <w:tcW w:w="9640" w:type="dxa"/>
            <w:tcMar>
              <w:top w:w="100" w:type="dxa"/>
              <w:left w:w="100" w:type="dxa"/>
              <w:bottom w:w="100" w:type="dxa"/>
              <w:right w:w="100" w:type="dxa"/>
            </w:tcMar>
          </w:tcPr>
          <w:p w14:paraId="4E728A59" w14:textId="77777777" w:rsidR="008E7A77" w:rsidRDefault="00B20ED4">
            <w:pPr>
              <w:widowControl w:val="0"/>
              <w:spacing w:before="0" w:after="0"/>
              <w:jc w:val="both"/>
            </w:pPr>
            <w:r>
              <w:rPr>
                <w:b/>
              </w:rPr>
              <w:t xml:space="preserve">Caseta 6. Examen clinic specializat </w:t>
            </w:r>
          </w:p>
          <w:p w14:paraId="1B324583" w14:textId="77777777" w:rsidR="008E7A77" w:rsidRDefault="00B20ED4">
            <w:pPr>
              <w:widowControl w:val="0"/>
              <w:spacing w:before="0" w:after="0"/>
              <w:jc w:val="both"/>
            </w:pPr>
            <w:r>
              <w:t>Diagnosticul fasciitei plantare este în mare măsură clinic, bazat pe o anamneză caracteristică și pe constatări specifice la examenul fizic localizat.</w:t>
            </w:r>
          </w:p>
          <w:p w14:paraId="72A16982" w14:textId="77777777" w:rsidR="008E7A77" w:rsidRDefault="00B20ED4">
            <w:pPr>
              <w:widowControl w:val="0"/>
              <w:numPr>
                <w:ilvl w:val="0"/>
                <w:numId w:val="2"/>
              </w:numPr>
              <w:spacing w:before="0" w:after="0"/>
              <w:jc w:val="both"/>
            </w:pPr>
            <w:r>
              <w:rPr>
                <w:b/>
              </w:rPr>
              <w:t>Inspecția piciorului și a gleznei:</w:t>
            </w:r>
          </w:p>
          <w:p w14:paraId="3559A5E6" w14:textId="77777777" w:rsidR="008E7A77" w:rsidRDefault="00B20ED4">
            <w:pPr>
              <w:widowControl w:val="0"/>
              <w:numPr>
                <w:ilvl w:val="1"/>
                <w:numId w:val="2"/>
              </w:numPr>
              <w:spacing w:before="0" w:after="0"/>
              <w:jc w:val="both"/>
            </w:pPr>
            <w:r>
              <w:t>Se examinează piciorul pentru a identifica eventuala prezență a unei tumefacții ușoare localizate în jurul călcâiului</w:t>
            </w:r>
            <w:hyperlink r:id="rId373">
              <w:r>
                <w:t xml:space="preserve"> </w:t>
              </w:r>
            </w:hyperlink>
            <w:hyperlink r:id="rId374">
              <w:r>
                <w:rPr>
                  <w:color w:val="1155CC"/>
                  <w:u w:val="single"/>
                </w:rPr>
                <w:t>[17]</w:t>
              </w:r>
            </w:hyperlink>
            <w:r>
              <w:t xml:space="preserve"> (deși edemul marcat este neobișnuit). Eritemul este rar în fasciita plantară cronică.</w:t>
            </w:r>
          </w:p>
          <w:p w14:paraId="4B3E4431" w14:textId="77777777" w:rsidR="008E7A77" w:rsidRDefault="00B20ED4">
            <w:pPr>
              <w:widowControl w:val="0"/>
              <w:numPr>
                <w:ilvl w:val="1"/>
                <w:numId w:val="2"/>
              </w:numPr>
              <w:spacing w:before="0" w:after="0"/>
              <w:jc w:val="both"/>
            </w:pPr>
            <w:r>
              <w:t>Se evaluează postura piciorului, căutând semne de picior plat (</w:t>
            </w:r>
            <w:proofErr w:type="spellStart"/>
            <w:r>
              <w:t>pes</w:t>
            </w:r>
            <w:proofErr w:type="spellEnd"/>
            <w:r>
              <w:t xml:space="preserve"> </w:t>
            </w:r>
            <w:proofErr w:type="spellStart"/>
            <w:r>
              <w:t>planus</w:t>
            </w:r>
            <w:proofErr w:type="spellEnd"/>
            <w:r>
              <w:t>) sau picior scobit (</w:t>
            </w:r>
            <w:proofErr w:type="spellStart"/>
            <w:r>
              <w:t>pes</w:t>
            </w:r>
            <w:proofErr w:type="spellEnd"/>
            <w:r>
              <w:t xml:space="preserve"> </w:t>
            </w:r>
            <w:proofErr w:type="spellStart"/>
            <w:r>
              <w:t>cavus</w:t>
            </w:r>
            <w:proofErr w:type="spellEnd"/>
            <w:r>
              <w:t>)</w:t>
            </w:r>
            <w:hyperlink r:id="rId375">
              <w:r>
                <w:t xml:space="preserve"> </w:t>
              </w:r>
            </w:hyperlink>
            <w:hyperlink r:id="rId376">
              <w:r>
                <w:rPr>
                  <w:color w:val="1155CC"/>
                  <w:u w:val="single"/>
                </w:rPr>
                <w:t>[5]</w:t>
              </w:r>
            </w:hyperlink>
            <w:r>
              <w:t>. Se poate utiliza Indexul de postură a piciorului-6 (FPI-6) pentru o evaluare obiectivă; un scor anormal este menționat în criteriile de diagnostic ale CPG-ului JOSPT din 2023 (Grad B)</w:t>
            </w:r>
            <w:hyperlink r:id="rId377">
              <w:r>
                <w:t xml:space="preserve"> </w:t>
              </w:r>
            </w:hyperlink>
            <w:hyperlink r:id="rId378">
              <w:r>
                <w:rPr>
                  <w:color w:val="1155CC"/>
                  <w:u w:val="single"/>
                </w:rPr>
                <w:t>[3]</w:t>
              </w:r>
            </w:hyperlink>
            <w:r>
              <w:t>.</w:t>
            </w:r>
          </w:p>
          <w:p w14:paraId="2ECAEB43" w14:textId="77777777" w:rsidR="008E7A77" w:rsidRDefault="008E7A77">
            <w:pPr>
              <w:widowControl w:val="0"/>
              <w:spacing w:before="0" w:after="0"/>
              <w:jc w:val="both"/>
            </w:pPr>
          </w:p>
          <w:p w14:paraId="39B02C8D" w14:textId="77777777" w:rsidR="008E7A77" w:rsidRDefault="00B20ED4">
            <w:pPr>
              <w:widowControl w:val="0"/>
              <w:numPr>
                <w:ilvl w:val="0"/>
                <w:numId w:val="2"/>
              </w:numPr>
              <w:spacing w:before="0" w:after="0"/>
              <w:jc w:val="both"/>
            </w:pPr>
            <w:r>
              <w:rPr>
                <w:b/>
              </w:rPr>
              <w:t>Palparea:</w:t>
            </w:r>
          </w:p>
          <w:p w14:paraId="36A9F471" w14:textId="77777777" w:rsidR="008E7A77" w:rsidRDefault="00B20ED4">
            <w:pPr>
              <w:widowControl w:val="0"/>
              <w:numPr>
                <w:ilvl w:val="1"/>
                <w:numId w:val="2"/>
              </w:numPr>
              <w:spacing w:before="0" w:after="0"/>
              <w:jc w:val="both"/>
            </w:pPr>
            <w:r>
              <w:t xml:space="preserve">Elementul cheie este identificarea durerii și a sensibilității la palparea directă a inserției proximale a fasciei plantare, pe aspectul </w:t>
            </w:r>
            <w:proofErr w:type="spellStart"/>
            <w:r>
              <w:t>anteromedial</w:t>
            </w:r>
            <w:proofErr w:type="spellEnd"/>
            <w:r>
              <w:t xml:space="preserve"> al calcaneului (tuberculul medial calcanean)</w:t>
            </w:r>
            <w:hyperlink r:id="rId379">
              <w:r>
                <w:t xml:space="preserve"> </w:t>
              </w:r>
            </w:hyperlink>
            <w:hyperlink r:id="rId380">
              <w:r>
                <w:rPr>
                  <w:color w:val="1155CC"/>
                  <w:u w:val="single"/>
                </w:rPr>
                <w:t>[1]</w:t>
              </w:r>
            </w:hyperlink>
            <w:r>
              <w:t>,</w:t>
            </w:r>
            <w:hyperlink r:id="rId381">
              <w:r>
                <w:t xml:space="preserve"> </w:t>
              </w:r>
            </w:hyperlink>
            <w:hyperlink r:id="rId382">
              <w:r>
                <w:rPr>
                  <w:color w:val="1155CC"/>
                  <w:u w:val="single"/>
                </w:rPr>
                <w:t>[3]</w:t>
              </w:r>
            </w:hyperlink>
            <w:r>
              <w:t>.</w:t>
            </w:r>
          </w:p>
          <w:p w14:paraId="31135703" w14:textId="77777777" w:rsidR="008E7A77" w:rsidRDefault="00B20ED4">
            <w:pPr>
              <w:widowControl w:val="0"/>
              <w:numPr>
                <w:ilvl w:val="1"/>
                <w:numId w:val="2"/>
              </w:numPr>
              <w:spacing w:before="0" w:after="0"/>
              <w:jc w:val="both"/>
            </w:pPr>
            <w:r>
              <w:t xml:space="preserve">Se poate palpa și traiectul fasciei plantare pentru a identifica alte zone de sensibilitate sau prezența unor noduli (sugestivi pentru boala </w:t>
            </w:r>
            <w:proofErr w:type="spellStart"/>
            <w:r>
              <w:t>Ledderhose</w:t>
            </w:r>
            <w:proofErr w:type="spellEnd"/>
            <w:r>
              <w:t>).</w:t>
            </w:r>
          </w:p>
          <w:p w14:paraId="4DFDDE43" w14:textId="77777777" w:rsidR="008E7A77" w:rsidRDefault="008E7A77">
            <w:pPr>
              <w:widowControl w:val="0"/>
              <w:spacing w:before="0" w:after="0"/>
              <w:jc w:val="both"/>
            </w:pPr>
          </w:p>
          <w:p w14:paraId="1F4497D1" w14:textId="77777777" w:rsidR="008E7A77" w:rsidRDefault="00B20ED4">
            <w:pPr>
              <w:widowControl w:val="0"/>
              <w:numPr>
                <w:ilvl w:val="0"/>
                <w:numId w:val="2"/>
              </w:numPr>
              <w:spacing w:before="0" w:after="0"/>
              <w:jc w:val="both"/>
            </w:pPr>
            <w:r>
              <w:rPr>
                <w:b/>
              </w:rPr>
              <w:t xml:space="preserve">Evaluarea amplitudinii de mișcare (Range of </w:t>
            </w:r>
            <w:proofErr w:type="spellStart"/>
            <w:r>
              <w:rPr>
                <w:b/>
              </w:rPr>
              <w:t>Motion</w:t>
            </w:r>
            <w:proofErr w:type="spellEnd"/>
            <w:r>
              <w:rPr>
                <w:b/>
              </w:rPr>
              <w:t xml:space="preserve"> - ROM):</w:t>
            </w:r>
          </w:p>
          <w:p w14:paraId="258100D9" w14:textId="77777777" w:rsidR="008E7A77" w:rsidRDefault="00B20ED4">
            <w:pPr>
              <w:widowControl w:val="0"/>
              <w:numPr>
                <w:ilvl w:val="1"/>
                <w:numId w:val="2"/>
              </w:numPr>
              <w:spacing w:before="0" w:after="0"/>
              <w:jc w:val="both"/>
            </w:pPr>
            <w:r>
              <w:t xml:space="preserve">Se evaluează amplitudinea mișcării la nivelul articulației </w:t>
            </w:r>
            <w:proofErr w:type="spellStart"/>
            <w:r>
              <w:t>talocrurale</w:t>
            </w:r>
            <w:proofErr w:type="spellEnd"/>
            <w:r>
              <w:t xml:space="preserve"> (gleznei), în special </w:t>
            </w:r>
            <w:proofErr w:type="spellStart"/>
            <w:r>
              <w:t>dorsiflexia</w:t>
            </w:r>
            <w:proofErr w:type="spellEnd"/>
            <w:r>
              <w:t xml:space="preserve">, atât activ, cât și pasiv. O limitare a </w:t>
            </w:r>
            <w:proofErr w:type="spellStart"/>
            <w:r>
              <w:t>dorsiflexiei</w:t>
            </w:r>
            <w:proofErr w:type="spellEnd"/>
            <w:r>
              <w:t xml:space="preserve">, cu genunchiul extins (indicând o retracție a </w:t>
            </w:r>
            <w:proofErr w:type="spellStart"/>
            <w:r>
              <w:t>gastrocnemienilor</w:t>
            </w:r>
            <w:proofErr w:type="spellEnd"/>
            <w:r>
              <w:t>) și/sau cu genunchiul flectat (indicând o retracție a solearului), este o constatare frecventă și relevantă</w:t>
            </w:r>
            <w:hyperlink r:id="rId383">
              <w:r>
                <w:t xml:space="preserve"> </w:t>
              </w:r>
            </w:hyperlink>
            <w:hyperlink r:id="rId384">
              <w:r>
                <w:rPr>
                  <w:color w:val="1155CC"/>
                  <w:u w:val="single"/>
                </w:rPr>
                <w:t>[1]</w:t>
              </w:r>
            </w:hyperlink>
            <w:r>
              <w:t>. CPG-</w:t>
            </w:r>
            <w:r>
              <w:lastRenderedPageBreak/>
              <w:t xml:space="preserve">ul JOSPT din 2023 include limitarea ROM în </w:t>
            </w:r>
            <w:proofErr w:type="spellStart"/>
            <w:r>
              <w:t>dorsiflexia</w:t>
            </w:r>
            <w:proofErr w:type="spellEnd"/>
            <w:r>
              <w:t xml:space="preserve"> </w:t>
            </w:r>
            <w:proofErr w:type="spellStart"/>
            <w:r>
              <w:t>talocrurală</w:t>
            </w:r>
            <w:proofErr w:type="spellEnd"/>
            <w:r>
              <w:t xml:space="preserve"> în criteriile sale de diagnostic (Grad B)</w:t>
            </w:r>
            <w:hyperlink r:id="rId385">
              <w:r>
                <w:t xml:space="preserve"> </w:t>
              </w:r>
            </w:hyperlink>
            <w:hyperlink r:id="rId386">
              <w:r>
                <w:rPr>
                  <w:color w:val="1155CC"/>
                  <w:u w:val="single"/>
                </w:rPr>
                <w:t>[3]</w:t>
              </w:r>
            </w:hyperlink>
            <w:r>
              <w:t>.</w:t>
            </w:r>
          </w:p>
          <w:p w14:paraId="610A4917" w14:textId="77777777" w:rsidR="008E7A77" w:rsidRDefault="00B20ED4">
            <w:pPr>
              <w:widowControl w:val="0"/>
              <w:numPr>
                <w:ilvl w:val="1"/>
                <w:numId w:val="2"/>
              </w:numPr>
              <w:spacing w:before="0" w:after="0"/>
              <w:jc w:val="both"/>
            </w:pPr>
            <w:r>
              <w:t xml:space="preserve">Se evaluează și mobilitatea articulației </w:t>
            </w:r>
            <w:proofErr w:type="spellStart"/>
            <w:r>
              <w:t>subtalare</w:t>
            </w:r>
            <w:proofErr w:type="spellEnd"/>
            <w:r>
              <w:t xml:space="preserve"> și a articulațiilor </w:t>
            </w:r>
            <w:proofErr w:type="spellStart"/>
            <w:r>
              <w:t>mediotarsiene</w:t>
            </w:r>
            <w:proofErr w:type="spellEnd"/>
            <w:r>
              <w:t>.</w:t>
            </w:r>
          </w:p>
          <w:p w14:paraId="62A2E366" w14:textId="77777777" w:rsidR="008E7A77" w:rsidRDefault="008E7A77">
            <w:pPr>
              <w:widowControl w:val="0"/>
              <w:spacing w:before="0" w:after="0"/>
              <w:jc w:val="both"/>
            </w:pPr>
          </w:p>
          <w:p w14:paraId="1DFABD6A" w14:textId="77777777" w:rsidR="008E7A77" w:rsidRDefault="00B20ED4">
            <w:pPr>
              <w:widowControl w:val="0"/>
              <w:numPr>
                <w:ilvl w:val="0"/>
                <w:numId w:val="2"/>
              </w:numPr>
              <w:spacing w:before="0" w:after="0"/>
              <w:jc w:val="both"/>
            </w:pPr>
            <w:r>
              <w:rPr>
                <w:b/>
              </w:rPr>
              <w:t>Teste specifice:</w:t>
            </w:r>
          </w:p>
          <w:p w14:paraId="37413A90" w14:textId="77777777" w:rsidR="008E7A77" w:rsidRDefault="00B20ED4">
            <w:pPr>
              <w:widowControl w:val="0"/>
              <w:numPr>
                <w:ilvl w:val="1"/>
                <w:numId w:val="2"/>
              </w:numPr>
              <w:spacing w:before="0" w:after="0"/>
              <w:jc w:val="both"/>
            </w:pPr>
            <w:r>
              <w:rPr>
                <w:b/>
              </w:rPr>
              <w:t xml:space="preserve">Testul </w:t>
            </w:r>
            <w:proofErr w:type="spellStart"/>
            <w:r>
              <w:rPr>
                <w:b/>
              </w:rPr>
              <w:t>Windlass</w:t>
            </w:r>
            <w:proofErr w:type="spellEnd"/>
            <w:r>
              <w:rPr>
                <w:b/>
              </w:rPr>
              <w:t xml:space="preserve"> (sau testul Jack):</w:t>
            </w:r>
            <w:r>
              <w:t xml:space="preserve"> implică reproducerea durerii caracteristice la nivelul călcâiului prin </w:t>
            </w:r>
            <w:proofErr w:type="spellStart"/>
            <w:r>
              <w:t>dorsiflexia</w:t>
            </w:r>
            <w:proofErr w:type="spellEnd"/>
            <w:r>
              <w:t xml:space="preserve"> pasivă forțată a degetelor piciorului (în special a </w:t>
            </w:r>
            <w:proofErr w:type="spellStart"/>
            <w:r>
              <w:t>halucelui</w:t>
            </w:r>
            <w:proofErr w:type="spellEnd"/>
            <w:r>
              <w:t xml:space="preserve">), în timp ce glezna este stabilizată. Un test </w:t>
            </w:r>
            <w:proofErr w:type="spellStart"/>
            <w:r>
              <w:t>Windlass</w:t>
            </w:r>
            <w:proofErr w:type="spellEnd"/>
            <w:r>
              <w:t xml:space="preserve"> pozitiv este un criteriu de diagnostic important</w:t>
            </w:r>
            <w:hyperlink r:id="rId387">
              <w:r>
                <w:t xml:space="preserve"> </w:t>
              </w:r>
            </w:hyperlink>
            <w:hyperlink r:id="rId388">
              <w:r>
                <w:rPr>
                  <w:color w:val="1155CC"/>
                  <w:u w:val="single"/>
                </w:rPr>
                <w:t>[1]</w:t>
              </w:r>
            </w:hyperlink>
            <w:r>
              <w:t xml:space="preserve"> (CPG JOSPT 2023, Grad B)</w:t>
            </w:r>
            <w:hyperlink r:id="rId389">
              <w:r>
                <w:t xml:space="preserve"> </w:t>
              </w:r>
            </w:hyperlink>
            <w:hyperlink r:id="rId390">
              <w:r>
                <w:rPr>
                  <w:color w:val="1155CC"/>
                  <w:u w:val="single"/>
                </w:rPr>
                <w:t>[3]</w:t>
              </w:r>
            </w:hyperlink>
            <w:r>
              <w:t>.</w:t>
            </w:r>
          </w:p>
          <w:p w14:paraId="5C7082D9" w14:textId="77777777" w:rsidR="008E7A77" w:rsidRDefault="00B20ED4">
            <w:pPr>
              <w:widowControl w:val="0"/>
              <w:numPr>
                <w:ilvl w:val="1"/>
                <w:numId w:val="2"/>
              </w:numPr>
              <w:spacing w:before="0" w:after="0"/>
              <w:jc w:val="both"/>
            </w:pPr>
            <w:r>
              <w:rPr>
                <w:b/>
              </w:rPr>
              <w:t>Teste pentru excluderea sindromului de tunel tarsian:</w:t>
            </w:r>
            <w:r>
              <w:t xml:space="preserve"> de exemplu, percuția ușoară posterior de maleola medială (semnul </w:t>
            </w:r>
            <w:proofErr w:type="spellStart"/>
            <w:r>
              <w:t>Tinel</w:t>
            </w:r>
            <w:proofErr w:type="spellEnd"/>
            <w:r>
              <w:t>) poate reproduce simptome iradiante dacă nervul tibial posterior este comprimat. CPG-ul JOSPT din 2023 recomandă teste negative pentru tunelul tarsian pentru a susține diagnosticul de fasciită plantară (Grad B)</w:t>
            </w:r>
            <w:hyperlink r:id="rId391">
              <w:r>
                <w:t xml:space="preserve"> </w:t>
              </w:r>
            </w:hyperlink>
            <w:hyperlink r:id="rId392">
              <w:r>
                <w:rPr>
                  <w:color w:val="1155CC"/>
                  <w:u w:val="single"/>
                </w:rPr>
                <w:t>[3]</w:t>
              </w:r>
            </w:hyperlink>
            <w:r>
              <w:t>.</w:t>
            </w:r>
          </w:p>
          <w:p w14:paraId="6358A52F" w14:textId="77777777" w:rsidR="008E7A77" w:rsidRDefault="008E7A77">
            <w:pPr>
              <w:widowControl w:val="0"/>
              <w:spacing w:before="0" w:after="0"/>
              <w:jc w:val="both"/>
            </w:pPr>
          </w:p>
          <w:p w14:paraId="5AC5DA8F" w14:textId="77777777" w:rsidR="008E7A77" w:rsidRDefault="00B20ED4">
            <w:pPr>
              <w:widowControl w:val="0"/>
              <w:numPr>
                <w:ilvl w:val="0"/>
                <w:numId w:val="2"/>
              </w:numPr>
              <w:spacing w:before="0" w:after="0"/>
              <w:jc w:val="both"/>
            </w:pPr>
            <w:r>
              <w:rPr>
                <w:b/>
              </w:rPr>
              <w:t>Examenul neurologic sumar:</w:t>
            </w:r>
          </w:p>
          <w:p w14:paraId="735E7BA9" w14:textId="77777777" w:rsidR="008E7A77" w:rsidRDefault="00B20ED4">
            <w:pPr>
              <w:widowControl w:val="0"/>
              <w:numPr>
                <w:ilvl w:val="1"/>
                <w:numId w:val="2"/>
              </w:numPr>
              <w:spacing w:before="0" w:after="0"/>
              <w:jc w:val="both"/>
            </w:pPr>
            <w:r>
              <w:t xml:space="preserve">Se evaluează sensibilitatea cutanată la nivelul piciorului pentru a identifica eventuale deficite care ar putea sugera o neuropatie compresivă (de exemplu, nervul </w:t>
            </w:r>
            <w:proofErr w:type="spellStart"/>
            <w:r>
              <w:t>Baxter</w:t>
            </w:r>
            <w:proofErr w:type="spellEnd"/>
            <w:r>
              <w:t xml:space="preserve">) sau o </w:t>
            </w:r>
            <w:proofErr w:type="spellStart"/>
            <w:r>
              <w:t>radiculopatie</w:t>
            </w:r>
            <w:proofErr w:type="spellEnd"/>
            <w:r>
              <w:t>.</w:t>
            </w:r>
          </w:p>
          <w:p w14:paraId="0ABAE8D3" w14:textId="77777777" w:rsidR="008E7A77" w:rsidRDefault="00B20ED4">
            <w:pPr>
              <w:widowControl w:val="0"/>
              <w:numPr>
                <w:ilvl w:val="1"/>
                <w:numId w:val="2"/>
              </w:numPr>
              <w:spacing w:before="0" w:after="0"/>
              <w:jc w:val="both"/>
            </w:pPr>
            <w:r>
              <w:t>Se poate testa forța musculaturii intrinseci și extrinseci a piciorului.</w:t>
            </w:r>
          </w:p>
          <w:p w14:paraId="3F82A5D1" w14:textId="77777777" w:rsidR="008E7A77" w:rsidRDefault="00B20ED4">
            <w:pPr>
              <w:widowControl w:val="0"/>
              <w:spacing w:before="0" w:after="0"/>
              <w:jc w:val="both"/>
            </w:pPr>
            <w:r>
              <w:t>Prezența pintenilor calcaneeni, deși frecventă la examenul imagistic (aproximativ 50% din cazuri), nu reprezintă o manifestare clinică direct palpabilă sau o cauză directă a durerii în fasciita plantară; durerea provine de la inflamația/degenerescența fasciei</w:t>
            </w:r>
            <w:hyperlink r:id="rId393">
              <w:r>
                <w:rPr>
                  <w:color w:val="1155CC"/>
                  <w:u w:val="single"/>
                </w:rPr>
                <w:t xml:space="preserve"> [2]</w:t>
              </w:r>
            </w:hyperlink>
            <w:r>
              <w:t>,. Un examen clinic specializat amănunțit este esențial pentru confirmarea diagnosticului de PCFP și pentru excluderea altor cauze de talalgie.</w:t>
            </w:r>
          </w:p>
        </w:tc>
      </w:tr>
    </w:tbl>
    <w:p w14:paraId="75B174B9" w14:textId="77777777" w:rsidR="008E7A77" w:rsidRDefault="008E7A77">
      <w:pPr>
        <w:spacing w:before="0" w:after="0"/>
        <w:jc w:val="both"/>
      </w:pPr>
      <w:bookmarkStart w:id="88" w:name="_heading=h.4iu9h0lue9m5" w:colFirst="0" w:colLast="0"/>
      <w:bookmarkEnd w:id="88"/>
    </w:p>
    <w:tbl>
      <w:tblPr>
        <w:tblStyle w:val="afffff8"/>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5433A6F6" w14:textId="77777777">
        <w:tc>
          <w:tcPr>
            <w:tcW w:w="9640" w:type="dxa"/>
            <w:tcMar>
              <w:top w:w="100" w:type="dxa"/>
              <w:left w:w="100" w:type="dxa"/>
              <w:bottom w:w="100" w:type="dxa"/>
              <w:right w:w="100" w:type="dxa"/>
            </w:tcMar>
          </w:tcPr>
          <w:p w14:paraId="33D7E5E1" w14:textId="77777777" w:rsidR="008E7A77" w:rsidRDefault="00B20ED4">
            <w:pPr>
              <w:widowControl w:val="0"/>
              <w:spacing w:before="0" w:after="0"/>
              <w:jc w:val="both"/>
            </w:pPr>
            <w:r>
              <w:rPr>
                <w:b/>
              </w:rPr>
              <w:t>Caseta 7. Indicaţii pentru consultul medicului ortoped-traumatolog</w:t>
            </w:r>
          </w:p>
          <w:p w14:paraId="7C9AA833" w14:textId="77777777" w:rsidR="008E7A77" w:rsidRDefault="00B20ED4">
            <w:pPr>
              <w:widowControl w:val="0"/>
              <w:spacing w:before="0" w:after="0"/>
              <w:jc w:val="both"/>
            </w:pPr>
            <w:r>
              <w:t>Toate persoanele diagnosticate cu PCFP trebuie să aibă consultații obligatorii cu un medic ortoped-traumatolog, un chirurg, și un oncolog specializat în ortopedie-traumatologie.</w:t>
            </w:r>
          </w:p>
        </w:tc>
      </w:tr>
    </w:tbl>
    <w:p w14:paraId="5C98FDB6" w14:textId="77777777" w:rsidR="008E7A77" w:rsidRDefault="008E7A77">
      <w:pPr>
        <w:rPr>
          <w:b/>
        </w:rPr>
      </w:pPr>
    </w:p>
    <w:p w14:paraId="744A20DB" w14:textId="77777777" w:rsidR="008E7A77" w:rsidRDefault="00B20ED4">
      <w:pPr>
        <w:pStyle w:val="Titlu4"/>
        <w:spacing w:before="0" w:after="0"/>
        <w:jc w:val="both"/>
      </w:pPr>
      <w:r>
        <w:t>C.2.4.3. Investigaţii paraclinice</w:t>
      </w:r>
    </w:p>
    <w:p w14:paraId="5ADB676B" w14:textId="77777777" w:rsidR="008E7A77" w:rsidRDefault="00B20ED4">
      <w:pPr>
        <w:spacing w:before="0" w:after="0" w:line="259" w:lineRule="auto"/>
        <w:ind w:left="-5" w:hanging="10"/>
        <w:jc w:val="both"/>
        <w:rPr>
          <w:b/>
          <w:color w:val="181717"/>
        </w:rPr>
      </w:pPr>
      <w:r>
        <w:rPr>
          <w:b/>
          <w:color w:val="181717"/>
        </w:rPr>
        <w:t xml:space="preserve">Tabelul 1. </w:t>
      </w:r>
      <w:r>
        <w:rPr>
          <w:b/>
          <w:i/>
          <w:color w:val="181717"/>
        </w:rPr>
        <w:t xml:space="preserve">Investigaţiile paraclinice la </w:t>
      </w:r>
      <w:proofErr w:type="spellStart"/>
      <w:r>
        <w:rPr>
          <w:b/>
          <w:i/>
          <w:color w:val="181717"/>
        </w:rPr>
        <w:t>pacienţii</w:t>
      </w:r>
      <w:proofErr w:type="spellEnd"/>
      <w:r>
        <w:rPr>
          <w:b/>
          <w:i/>
          <w:color w:val="181717"/>
        </w:rPr>
        <w:t xml:space="preserve"> cu PCFP </w:t>
      </w:r>
    </w:p>
    <w:tbl>
      <w:tblPr>
        <w:tblStyle w:val="afffff9"/>
        <w:tblW w:w="95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090"/>
        <w:gridCol w:w="2420"/>
        <w:gridCol w:w="2585"/>
        <w:gridCol w:w="2450"/>
      </w:tblGrid>
      <w:tr w:rsidR="008E7A77" w14:paraId="771D20AE" w14:textId="77777777">
        <w:trPr>
          <w:trHeight w:val="1040"/>
        </w:trPr>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B696F" w14:textId="77777777" w:rsidR="008E7A77" w:rsidRDefault="00B20ED4">
            <w:pPr>
              <w:spacing w:before="0" w:after="0"/>
              <w:ind w:left="-5" w:hanging="10"/>
              <w:jc w:val="both"/>
              <w:rPr>
                <w:color w:val="181717"/>
              </w:rPr>
            </w:pPr>
            <w:r>
              <w:rPr>
                <w:b/>
                <w:color w:val="181717"/>
              </w:rPr>
              <w:t>Investigația</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8A0F0" w14:textId="77777777" w:rsidR="008E7A77" w:rsidRDefault="00B20ED4">
            <w:pPr>
              <w:spacing w:before="0" w:after="0"/>
              <w:ind w:left="-5" w:hanging="10"/>
              <w:jc w:val="both"/>
              <w:rPr>
                <w:color w:val="181717"/>
              </w:rPr>
            </w:pPr>
            <w:r>
              <w:rPr>
                <w:b/>
                <w:color w:val="181717"/>
              </w:rPr>
              <w:t>Scopul Principal și Indicațiile</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A52" w14:textId="77777777" w:rsidR="008E7A77" w:rsidRDefault="00B20ED4">
            <w:pPr>
              <w:spacing w:before="0" w:after="0"/>
              <w:ind w:left="-5" w:hanging="10"/>
              <w:jc w:val="both"/>
              <w:rPr>
                <w:color w:val="181717"/>
              </w:rPr>
            </w:pPr>
            <w:r>
              <w:rPr>
                <w:b/>
                <w:color w:val="181717"/>
              </w:rPr>
              <w:t>Constatări Comune în PCFP / Alte Patologii</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9DB40" w14:textId="77777777" w:rsidR="008E7A77" w:rsidRDefault="00B20ED4">
            <w:pPr>
              <w:spacing w:before="0" w:after="0"/>
              <w:ind w:left="-5" w:hanging="10"/>
              <w:jc w:val="both"/>
              <w:rPr>
                <w:color w:val="181717"/>
              </w:rPr>
            </w:pPr>
            <w:r>
              <w:rPr>
                <w:b/>
                <w:color w:val="181717"/>
              </w:rPr>
              <w:t>Recomandări de Utilizare (Bazate pe Ghiduri)</w:t>
            </w:r>
          </w:p>
        </w:tc>
      </w:tr>
      <w:tr w:rsidR="008E7A77" w14:paraId="5EF7EECD" w14:textId="77777777">
        <w:trPr>
          <w:trHeight w:val="2930"/>
        </w:trPr>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BABC6" w14:textId="77777777" w:rsidR="008E7A77" w:rsidRDefault="00B20ED4">
            <w:pPr>
              <w:spacing w:before="0" w:after="0"/>
              <w:ind w:left="-5" w:hanging="10"/>
              <w:jc w:val="both"/>
              <w:rPr>
                <w:color w:val="181717"/>
              </w:rPr>
            </w:pPr>
            <w:r>
              <w:rPr>
                <w:b/>
                <w:color w:val="181717"/>
              </w:rPr>
              <w:t>Radiografia (Raze X) convențională</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98873" w14:textId="77777777" w:rsidR="008E7A77" w:rsidRDefault="00B20ED4">
            <w:pPr>
              <w:spacing w:before="0" w:after="0"/>
              <w:ind w:left="-5" w:hanging="10"/>
              <w:jc w:val="both"/>
              <w:rPr>
                <w:color w:val="181717"/>
              </w:rPr>
            </w:pPr>
            <w:r>
              <w:rPr>
                <w:color w:val="181717"/>
              </w:rPr>
              <w:t>Identificarea pintenilor calcaneeni; excluderea anomaliilor osoase (fracturi de stres, tumori, artrită).</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45C20" w14:textId="77777777" w:rsidR="008E7A77" w:rsidRDefault="00B20ED4">
            <w:pPr>
              <w:spacing w:before="0" w:after="0"/>
              <w:ind w:left="-5" w:hanging="10"/>
              <w:jc w:val="both"/>
              <w:rPr>
                <w:color w:val="181717"/>
              </w:rPr>
            </w:pPr>
            <w:r>
              <w:rPr>
                <w:color w:val="181717"/>
              </w:rPr>
              <w:t>Pinteni calcaneeni prezenți la ~50% dintre pacienții cu PCFP (dar și la asimptomatici)</w:t>
            </w:r>
            <w:hyperlink r:id="rId394">
              <w:r>
                <w:rPr>
                  <w:color w:val="181717"/>
                </w:rPr>
                <w:t xml:space="preserve"> </w:t>
              </w:r>
            </w:hyperlink>
            <w:hyperlink r:id="rId395">
              <w:r>
                <w:rPr>
                  <w:color w:val="1155CC"/>
                  <w:u w:val="single"/>
                </w:rPr>
                <w:t>[5]</w:t>
              </w:r>
            </w:hyperlink>
            <w:r>
              <w:rPr>
                <w:color w:val="181717"/>
              </w:rPr>
              <w:t>; poate evidenția calcificări în fascia plantară, artroză.</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F01E0" w14:textId="77777777" w:rsidR="008E7A77" w:rsidRDefault="00B20ED4">
            <w:pPr>
              <w:spacing w:before="0" w:after="0"/>
              <w:ind w:left="-5" w:hanging="10"/>
              <w:jc w:val="both"/>
              <w:rPr>
                <w:color w:val="181717"/>
              </w:rPr>
            </w:pPr>
            <w:r>
              <w:rPr>
                <w:color w:val="181717"/>
              </w:rPr>
              <w:t>Prima investigație imagistică de elecție pentru durerea cronică la picior, în special dacă tabloul clinic este atipic sau tratamentul conservator eșuează</w:t>
            </w:r>
            <w:hyperlink r:id="rId396">
              <w:r>
                <w:rPr>
                  <w:color w:val="181717"/>
                </w:rPr>
                <w:t xml:space="preserve"> </w:t>
              </w:r>
            </w:hyperlink>
            <w:hyperlink r:id="rId397">
              <w:r>
                <w:rPr>
                  <w:color w:val="1155CC"/>
                  <w:u w:val="single"/>
                </w:rPr>
                <w:t>[3]</w:t>
              </w:r>
            </w:hyperlink>
            <w:r>
              <w:rPr>
                <w:color w:val="181717"/>
              </w:rPr>
              <w:t>. Incidențe cu încărcare pot fi utile</w:t>
            </w:r>
            <w:hyperlink r:id="rId398">
              <w:r>
                <w:rPr>
                  <w:color w:val="181717"/>
                </w:rPr>
                <w:t xml:space="preserve"> </w:t>
              </w:r>
            </w:hyperlink>
            <w:hyperlink r:id="rId399">
              <w:r>
                <w:rPr>
                  <w:color w:val="1155CC"/>
                  <w:u w:val="single"/>
                </w:rPr>
                <w:t>[5]</w:t>
              </w:r>
            </w:hyperlink>
            <w:r>
              <w:rPr>
                <w:color w:val="181717"/>
              </w:rPr>
              <w:t>.</w:t>
            </w:r>
          </w:p>
        </w:tc>
      </w:tr>
      <w:tr w:rsidR="008E7A77" w14:paraId="7F24FB79" w14:textId="77777777">
        <w:trPr>
          <w:trHeight w:val="3200"/>
        </w:trPr>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11532" w14:textId="77777777" w:rsidR="008E7A77" w:rsidRDefault="00B20ED4">
            <w:pPr>
              <w:spacing w:before="0" w:after="0"/>
              <w:ind w:left="-5" w:hanging="10"/>
              <w:jc w:val="both"/>
              <w:rPr>
                <w:color w:val="181717"/>
              </w:rPr>
            </w:pPr>
            <w:r>
              <w:rPr>
                <w:b/>
                <w:color w:val="181717"/>
              </w:rPr>
              <w:lastRenderedPageBreak/>
              <w:t>Ecografia (Ultrasonografia - US)</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7207E" w14:textId="77777777" w:rsidR="008E7A77" w:rsidRDefault="00B20ED4">
            <w:pPr>
              <w:spacing w:before="0" w:after="0"/>
              <w:ind w:left="-5" w:hanging="10"/>
              <w:jc w:val="both"/>
              <w:rPr>
                <w:color w:val="181717"/>
              </w:rPr>
            </w:pPr>
            <w:r>
              <w:rPr>
                <w:color w:val="181717"/>
              </w:rPr>
              <w:t xml:space="preserve">Evaluarea grosimii și structurii fasciei plantare; detectarea lichidului </w:t>
            </w:r>
            <w:proofErr w:type="spellStart"/>
            <w:r>
              <w:rPr>
                <w:color w:val="181717"/>
              </w:rPr>
              <w:t>perifascial</w:t>
            </w:r>
            <w:proofErr w:type="spellEnd"/>
            <w:r>
              <w:rPr>
                <w:color w:val="181717"/>
              </w:rPr>
              <w:t>; ghidarea injecțiilor.</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648E1" w14:textId="77777777" w:rsidR="008E7A77" w:rsidRDefault="00B20ED4">
            <w:pPr>
              <w:spacing w:before="0" w:after="0"/>
              <w:ind w:left="-5" w:hanging="10"/>
              <w:jc w:val="both"/>
              <w:rPr>
                <w:color w:val="181717"/>
              </w:rPr>
            </w:pPr>
            <w:r>
              <w:rPr>
                <w:color w:val="181717"/>
              </w:rPr>
              <w:t xml:space="preserve">Creșterea grosimii fasciei plantare (&gt;4.0 - 4.5 mm), </w:t>
            </w:r>
            <w:proofErr w:type="spellStart"/>
            <w:r>
              <w:rPr>
                <w:color w:val="181717"/>
              </w:rPr>
              <w:t>hipoecogenitate</w:t>
            </w:r>
            <w:proofErr w:type="spellEnd"/>
            <w:r>
              <w:rPr>
                <w:color w:val="181717"/>
              </w:rPr>
              <w:t xml:space="preserve">, pierderea structurii fibrilare, </w:t>
            </w:r>
            <w:proofErr w:type="spellStart"/>
            <w:r>
              <w:rPr>
                <w:color w:val="181717"/>
              </w:rPr>
              <w:t>neovascularizație</w:t>
            </w:r>
            <w:proofErr w:type="spellEnd"/>
            <w:r>
              <w:rPr>
                <w:color w:val="181717"/>
              </w:rPr>
              <w:t xml:space="preserve"> (Doppler), lichid </w:t>
            </w:r>
            <w:proofErr w:type="spellStart"/>
            <w:r>
              <w:rPr>
                <w:color w:val="181717"/>
              </w:rPr>
              <w:t>perifascial</w:t>
            </w:r>
            <w:proofErr w:type="spellEnd"/>
            <w:r>
              <w:fldChar w:fldCharType="begin"/>
            </w:r>
            <w:r>
              <w:instrText xml:space="preserve"> HYPERLINK "https://www.aafp.org/pubs/afp/issues/2019/0615/p744.html" \h </w:instrText>
            </w:r>
            <w:r>
              <w:fldChar w:fldCharType="separate"/>
            </w:r>
            <w:r>
              <w:rPr>
                <w:color w:val="181717"/>
              </w:rPr>
              <w:t xml:space="preserve"> </w:t>
            </w:r>
            <w:r>
              <w:rPr>
                <w:color w:val="181717"/>
              </w:rPr>
              <w:fldChar w:fldCharType="end"/>
            </w:r>
            <w:hyperlink r:id="rId400">
              <w:r>
                <w:rPr>
                  <w:color w:val="1155CC"/>
                  <w:u w:val="single"/>
                </w:rPr>
                <w:t>[1]</w:t>
              </w:r>
            </w:hyperlink>
            <w:r>
              <w:rPr>
                <w:color w:val="181717"/>
              </w:rPr>
              <w:t>.</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6C80B" w14:textId="77777777" w:rsidR="008E7A77" w:rsidRDefault="00B20ED4">
            <w:pPr>
              <w:spacing w:before="0" w:after="0"/>
              <w:ind w:left="-5" w:hanging="10"/>
              <w:jc w:val="both"/>
              <w:rPr>
                <w:color w:val="181717"/>
              </w:rPr>
            </w:pPr>
            <w:r>
              <w:rPr>
                <w:color w:val="181717"/>
              </w:rPr>
              <w:t>Considerată în cazurile cronice sau pentru ghidarea procedurilor intervenționale</w:t>
            </w:r>
            <w:hyperlink r:id="rId401">
              <w:r>
                <w:rPr>
                  <w:color w:val="181717"/>
                </w:rPr>
                <w:t xml:space="preserve"> </w:t>
              </w:r>
            </w:hyperlink>
            <w:hyperlink r:id="rId402">
              <w:r>
                <w:rPr>
                  <w:color w:val="1155CC"/>
                  <w:u w:val="single"/>
                </w:rPr>
                <w:t>[1]</w:t>
              </w:r>
            </w:hyperlink>
            <w:r>
              <w:rPr>
                <w:color w:val="181717"/>
              </w:rPr>
              <w:t>. JOSPT CPG 2023: adesea următoarea investigație adecvată dacă radiografiile sunt negative și examenul clinic sugerează PCFP</w:t>
            </w:r>
            <w:hyperlink r:id="rId403">
              <w:r>
                <w:rPr>
                  <w:color w:val="181717"/>
                </w:rPr>
                <w:t xml:space="preserve"> </w:t>
              </w:r>
            </w:hyperlink>
            <w:hyperlink r:id="rId404">
              <w:r>
                <w:rPr>
                  <w:color w:val="1155CC"/>
                  <w:u w:val="single"/>
                </w:rPr>
                <w:t>[3]</w:t>
              </w:r>
            </w:hyperlink>
            <w:r>
              <w:rPr>
                <w:color w:val="181717"/>
              </w:rPr>
              <w:t>.</w:t>
            </w:r>
          </w:p>
        </w:tc>
      </w:tr>
      <w:tr w:rsidR="008E7A77" w14:paraId="54EA447A" w14:textId="77777777">
        <w:trPr>
          <w:trHeight w:val="3740"/>
        </w:trPr>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05AFA" w14:textId="77777777" w:rsidR="008E7A77" w:rsidRDefault="00B20ED4">
            <w:pPr>
              <w:spacing w:before="0" w:after="0"/>
              <w:ind w:left="-5" w:hanging="10"/>
              <w:jc w:val="both"/>
              <w:rPr>
                <w:color w:val="181717"/>
              </w:rPr>
            </w:pPr>
            <w:r>
              <w:rPr>
                <w:b/>
                <w:color w:val="181717"/>
              </w:rPr>
              <w:t>Imagistica prin Rezonanță Magnetică (RMN)</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EFE29" w14:textId="77777777" w:rsidR="008E7A77" w:rsidRDefault="00B20ED4">
            <w:pPr>
              <w:spacing w:before="0" w:after="0"/>
              <w:ind w:left="-5" w:hanging="10"/>
              <w:jc w:val="both"/>
              <w:rPr>
                <w:color w:val="181717"/>
              </w:rPr>
            </w:pPr>
            <w:r>
              <w:rPr>
                <w:color w:val="181717"/>
              </w:rPr>
              <w:t xml:space="preserve">Evaluare detaliată a fasciei plantare și a țesuturilor moi adiacente; detectarea edemului osos, rupturilor </w:t>
            </w:r>
            <w:proofErr w:type="spellStart"/>
            <w:r>
              <w:rPr>
                <w:color w:val="181717"/>
              </w:rPr>
              <w:t>fasciale</w:t>
            </w:r>
            <w:proofErr w:type="spellEnd"/>
            <w:r>
              <w:rPr>
                <w:color w:val="181717"/>
              </w:rPr>
              <w:t>, fracturilor de stres oculte, tumorilor, infecțiilor.</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966D4" w14:textId="77777777" w:rsidR="008E7A77" w:rsidRDefault="00B20ED4">
            <w:pPr>
              <w:spacing w:before="0" w:after="0"/>
              <w:ind w:left="-5" w:hanging="10"/>
              <w:jc w:val="both"/>
              <w:rPr>
                <w:color w:val="181717"/>
              </w:rPr>
            </w:pPr>
            <w:r>
              <w:rPr>
                <w:color w:val="181717"/>
              </w:rPr>
              <w:t xml:space="preserve">Îngroșarea fasciei plantare, semnal crescut în T2/STIR (edem/degenerare), edem </w:t>
            </w:r>
            <w:proofErr w:type="spellStart"/>
            <w:r>
              <w:rPr>
                <w:color w:val="181717"/>
              </w:rPr>
              <w:t>perifascial</w:t>
            </w:r>
            <w:proofErr w:type="spellEnd"/>
            <w:r>
              <w:rPr>
                <w:color w:val="181717"/>
              </w:rPr>
              <w:t>, edem medular osos în calcaneu</w:t>
            </w:r>
            <w:hyperlink r:id="rId405">
              <w:r>
                <w:rPr>
                  <w:color w:val="181717"/>
                </w:rPr>
                <w:t xml:space="preserve"> </w:t>
              </w:r>
            </w:hyperlink>
            <w:hyperlink r:id="rId406">
              <w:r>
                <w:rPr>
                  <w:color w:val="1155CC"/>
                  <w:u w:val="single"/>
                </w:rPr>
                <w:t>[1]</w:t>
              </w:r>
            </w:hyperlink>
            <w:r>
              <w:rPr>
                <w:color w:val="181717"/>
              </w:rPr>
              <w:t>. Poate vizualiza rupturi parțiale sau complete.</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A9746" w14:textId="77777777" w:rsidR="008E7A77" w:rsidRDefault="00B20ED4">
            <w:pPr>
              <w:spacing w:before="0" w:after="0"/>
              <w:ind w:left="-5" w:hanging="10"/>
              <w:jc w:val="both"/>
              <w:rPr>
                <w:color w:val="181717"/>
              </w:rPr>
            </w:pPr>
            <w:r>
              <w:rPr>
                <w:color w:val="181717"/>
              </w:rPr>
              <w:t>Rezervată cazurilor cu diagnostic neclar, simptome refractare la tratament conservator prelungit, sau pentru excluderea altor patologii semnificative</w:t>
            </w:r>
            <w:hyperlink r:id="rId407">
              <w:r>
                <w:rPr>
                  <w:color w:val="181717"/>
                </w:rPr>
                <w:t xml:space="preserve"> </w:t>
              </w:r>
            </w:hyperlink>
            <w:hyperlink r:id="rId408">
              <w:r>
                <w:rPr>
                  <w:color w:val="1155CC"/>
                  <w:u w:val="single"/>
                </w:rPr>
                <w:t>[1]</w:t>
              </w:r>
            </w:hyperlink>
            <w:r>
              <w:rPr>
                <w:color w:val="181717"/>
              </w:rPr>
              <w:t>. JOSPT CPG 2023: RMN fără contrast adesea următoarea investigație dacă radiografiile sunt negative</w:t>
            </w:r>
            <w:hyperlink r:id="rId409">
              <w:r>
                <w:rPr>
                  <w:color w:val="181717"/>
                </w:rPr>
                <w:t xml:space="preserve"> </w:t>
              </w:r>
            </w:hyperlink>
            <w:hyperlink r:id="rId410">
              <w:r>
                <w:rPr>
                  <w:color w:val="1155CC"/>
                  <w:u w:val="single"/>
                </w:rPr>
                <w:t>[3]</w:t>
              </w:r>
            </w:hyperlink>
            <w:r>
              <w:rPr>
                <w:color w:val="181717"/>
              </w:rPr>
              <w:t>.</w:t>
            </w:r>
          </w:p>
        </w:tc>
      </w:tr>
      <w:tr w:rsidR="008E7A77" w14:paraId="60118D05" w14:textId="77777777">
        <w:trPr>
          <w:trHeight w:val="3200"/>
        </w:trPr>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1D350" w14:textId="77777777" w:rsidR="008E7A77" w:rsidRDefault="00B20ED4">
            <w:pPr>
              <w:spacing w:before="0" w:after="0"/>
              <w:ind w:left="-5" w:hanging="10"/>
              <w:jc w:val="both"/>
              <w:rPr>
                <w:color w:val="181717"/>
              </w:rPr>
            </w:pPr>
            <w:r>
              <w:rPr>
                <w:b/>
                <w:color w:val="181717"/>
              </w:rPr>
              <w:t xml:space="preserve">Scintigrafia Osoasă (cu </w:t>
            </w:r>
            <w:proofErr w:type="spellStart"/>
            <w:r>
              <w:rPr>
                <w:b/>
                <w:color w:val="181717"/>
              </w:rPr>
              <w:t>Technetium</w:t>
            </w:r>
            <w:proofErr w:type="spellEnd"/>
            <w:r>
              <w:rPr>
                <w:b/>
                <w:color w:val="181717"/>
              </w:rPr>
              <w:t>)</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4797A" w14:textId="77777777" w:rsidR="008E7A77" w:rsidRDefault="00B20ED4">
            <w:pPr>
              <w:spacing w:before="0" w:after="0"/>
              <w:ind w:left="-5" w:hanging="10"/>
              <w:jc w:val="both"/>
              <w:rPr>
                <w:color w:val="181717"/>
              </w:rPr>
            </w:pPr>
            <w:r>
              <w:rPr>
                <w:color w:val="181717"/>
              </w:rPr>
              <w:t xml:space="preserve">Localizarea focarelor de inflamație osoasă activă; utilă în special pentru excluderea fracturilor de stres </w:t>
            </w:r>
            <w:proofErr w:type="spellStart"/>
            <w:r>
              <w:rPr>
                <w:color w:val="181717"/>
              </w:rPr>
              <w:t>calcaneene</w:t>
            </w:r>
            <w:proofErr w:type="spellEnd"/>
            <w:r>
              <w:rPr>
                <w:color w:val="181717"/>
              </w:rPr>
              <w:t xml:space="preserve"> incipiente.</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54038" w14:textId="77777777" w:rsidR="008E7A77" w:rsidRDefault="00B20ED4">
            <w:pPr>
              <w:spacing w:before="0" w:after="0"/>
              <w:ind w:left="-5" w:hanging="10"/>
              <w:jc w:val="both"/>
              <w:rPr>
                <w:color w:val="181717"/>
              </w:rPr>
            </w:pPr>
            <w:proofErr w:type="spellStart"/>
            <w:r>
              <w:rPr>
                <w:color w:val="181717"/>
              </w:rPr>
              <w:t>Hipercaptare</w:t>
            </w:r>
            <w:proofErr w:type="spellEnd"/>
            <w:r>
              <w:rPr>
                <w:color w:val="181717"/>
              </w:rPr>
              <w:t xml:space="preserve"> la nivelul inserției fasciei plantare sau în alte zone, specifică pentru fracturile de stres.</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D8AC5" w14:textId="77777777" w:rsidR="008E7A77" w:rsidRDefault="00B20ED4">
            <w:pPr>
              <w:spacing w:before="0" w:after="0"/>
              <w:ind w:left="-5" w:hanging="10"/>
              <w:jc w:val="both"/>
              <w:rPr>
                <w:color w:val="181717"/>
              </w:rPr>
            </w:pPr>
            <w:r>
              <w:rPr>
                <w:color w:val="181717"/>
              </w:rPr>
              <w:t>Poate fi utilă dacă se suspectează o fractură de stres și alte investigații sunt neconcludente</w:t>
            </w:r>
            <w:hyperlink r:id="rId411">
              <w:r>
                <w:rPr>
                  <w:color w:val="181717"/>
                </w:rPr>
                <w:t xml:space="preserve"> </w:t>
              </w:r>
            </w:hyperlink>
            <w:hyperlink r:id="rId412">
              <w:r>
                <w:rPr>
                  <w:color w:val="1155CC"/>
                  <w:u w:val="single"/>
                </w:rPr>
                <w:t>[6]</w:t>
              </w:r>
            </w:hyperlink>
            <w:r>
              <w:rPr>
                <w:color w:val="181717"/>
              </w:rPr>
              <w:t xml:space="preserve">. AAFP 2018: adesea necesară pentru diagnosticarea fracturilor de stres </w:t>
            </w:r>
            <w:proofErr w:type="spellStart"/>
            <w:r>
              <w:rPr>
                <w:color w:val="181717"/>
              </w:rPr>
              <w:t>calcaneene</w:t>
            </w:r>
            <w:proofErr w:type="spellEnd"/>
            <w:r>
              <w:rPr>
                <w:color w:val="181717"/>
              </w:rPr>
              <w:t xml:space="preserve"> (Nivel de Evidență C)</w:t>
            </w:r>
            <w:hyperlink r:id="rId413">
              <w:r>
                <w:rPr>
                  <w:color w:val="181717"/>
                </w:rPr>
                <w:t xml:space="preserve"> </w:t>
              </w:r>
            </w:hyperlink>
            <w:hyperlink r:id="rId414">
              <w:r>
                <w:rPr>
                  <w:color w:val="1155CC"/>
                  <w:u w:val="single"/>
                </w:rPr>
                <w:t>[7]</w:t>
              </w:r>
            </w:hyperlink>
            <w:r>
              <w:rPr>
                <w:color w:val="181717"/>
              </w:rPr>
              <w:t>.</w:t>
            </w:r>
          </w:p>
        </w:tc>
      </w:tr>
      <w:tr w:rsidR="008E7A77" w14:paraId="5B33A4EF" w14:textId="77777777">
        <w:trPr>
          <w:trHeight w:val="2930"/>
        </w:trPr>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BD069" w14:textId="77777777" w:rsidR="008E7A77" w:rsidRDefault="00B20ED4">
            <w:pPr>
              <w:spacing w:before="0" w:after="0"/>
              <w:ind w:left="-5" w:hanging="10"/>
              <w:jc w:val="both"/>
              <w:rPr>
                <w:color w:val="181717"/>
              </w:rPr>
            </w:pPr>
            <w:r>
              <w:rPr>
                <w:b/>
                <w:color w:val="181717"/>
              </w:rPr>
              <w:t>Studii Electrofiziologice (EMG/NCV)</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70C96" w14:textId="77777777" w:rsidR="008E7A77" w:rsidRDefault="00B20ED4">
            <w:pPr>
              <w:spacing w:before="0" w:after="0"/>
              <w:ind w:left="-5" w:hanging="10"/>
              <w:jc w:val="both"/>
            </w:pPr>
            <w:r>
              <w:t xml:space="preserve">Diagnosticarea sindromului de tunel tarsian, a compresiei nervului calcanean medial sau inferior (nervul </w:t>
            </w:r>
            <w:proofErr w:type="spellStart"/>
            <w:r>
              <w:t>Baxter</w:t>
            </w:r>
            <w:proofErr w:type="spellEnd"/>
            <w:r>
              <w:t xml:space="preserve">), sau a </w:t>
            </w:r>
            <w:proofErr w:type="spellStart"/>
            <w:r>
              <w:t>radiculopatiei</w:t>
            </w:r>
            <w:proofErr w:type="spellEnd"/>
            <w:r>
              <w:t xml:space="preserve"> S1, dacă sunt prezente sau suspectate simptome neurologice.</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A920F" w14:textId="77777777" w:rsidR="008E7A77" w:rsidRDefault="00B20ED4">
            <w:pPr>
              <w:spacing w:before="0" w:after="0"/>
              <w:ind w:left="-5" w:hanging="10"/>
              <w:jc w:val="both"/>
            </w:pPr>
            <w:r>
              <w:t xml:space="preserve">Modificări specifice neuropatiei de compresie sau </w:t>
            </w:r>
            <w:proofErr w:type="spellStart"/>
            <w:r>
              <w:t>radiculopatiei</w:t>
            </w:r>
            <w:proofErr w:type="spellEnd"/>
            <w:r>
              <w:t xml:space="preserve"> (viteze de conducere scăzute, potențiale de </w:t>
            </w:r>
            <w:proofErr w:type="spellStart"/>
            <w:r>
              <w:t>denervare</w:t>
            </w:r>
            <w:proofErr w:type="spellEnd"/>
            <w:r>
              <w:t xml:space="preserve"> etc.).</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232CD" w14:textId="77777777" w:rsidR="008E7A77" w:rsidRDefault="00B20ED4">
            <w:pPr>
              <w:spacing w:before="0" w:after="0"/>
              <w:ind w:left="-5" w:hanging="10"/>
              <w:jc w:val="both"/>
              <w:rPr>
                <w:color w:val="181717"/>
              </w:rPr>
            </w:pPr>
            <w:r>
              <w:t>Indicate atunci când anamneza și examenul clinic sugerează o componentă neuropatică a durerii de călcâi</w:t>
            </w:r>
            <w:hyperlink r:id="rId415">
              <w:r>
                <w:rPr>
                  <w:color w:val="181717"/>
                </w:rPr>
                <w:t xml:space="preserve"> </w:t>
              </w:r>
            </w:hyperlink>
            <w:hyperlink r:id="rId416">
              <w:r>
                <w:rPr>
                  <w:color w:val="1155CC"/>
                  <w:u w:val="single"/>
                </w:rPr>
                <w:t>[3]</w:t>
              </w:r>
            </w:hyperlink>
            <w:r>
              <w:rPr>
                <w:color w:val="181717"/>
              </w:rPr>
              <w:t>.</w:t>
            </w:r>
          </w:p>
        </w:tc>
      </w:tr>
      <w:tr w:rsidR="008E7A77" w14:paraId="5C4A8055" w14:textId="77777777">
        <w:trPr>
          <w:trHeight w:val="3470"/>
        </w:trPr>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B4315" w14:textId="77777777" w:rsidR="008E7A77" w:rsidRDefault="00B20ED4">
            <w:pPr>
              <w:spacing w:before="0" w:after="0"/>
              <w:ind w:left="-5" w:hanging="10"/>
              <w:jc w:val="both"/>
              <w:rPr>
                <w:color w:val="181717"/>
              </w:rPr>
            </w:pPr>
            <w:r>
              <w:rPr>
                <w:b/>
                <w:color w:val="181717"/>
              </w:rPr>
              <w:lastRenderedPageBreak/>
              <w:t>Tomografia Computerizată (CT)</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969CD" w14:textId="77777777" w:rsidR="008E7A77" w:rsidRDefault="00B20ED4">
            <w:pPr>
              <w:spacing w:before="0" w:after="0"/>
              <w:ind w:left="-5" w:hanging="10"/>
              <w:jc w:val="both"/>
            </w:pPr>
            <w:r>
              <w:t>Mai puțin utilizată de rutină pentru PCFP; poate fi utilă pentru evaluarea detaliată a anomaliilor osoase complexe, fracturilor cominutive sau pentru planificarea preoperatorie în cazuri selectate (deși RMN este adesea preferat pentru țesuturile moi).</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CA9E5" w14:textId="77777777" w:rsidR="008E7A77" w:rsidRDefault="00B20ED4">
            <w:pPr>
              <w:spacing w:before="0" w:after="0"/>
              <w:ind w:left="-5" w:hanging="10"/>
              <w:jc w:val="both"/>
            </w:pPr>
            <w:r>
              <w:t>Detaliază structura osoasă, fracturile, exostozele.</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EC0E3" w14:textId="77777777" w:rsidR="008E7A77" w:rsidRDefault="00B20ED4">
            <w:pPr>
              <w:spacing w:before="0" w:after="0"/>
              <w:ind w:left="-5" w:hanging="10"/>
              <w:jc w:val="both"/>
            </w:pPr>
            <w:r>
              <w:t>Utilizare limitată în PCFP; poate fi considerată pentru evaluarea osoasă specifică dacă alte metode sunt inadecvate sau contraindicate.</w:t>
            </w:r>
          </w:p>
        </w:tc>
      </w:tr>
    </w:tbl>
    <w:p w14:paraId="312A1BBD" w14:textId="77777777" w:rsidR="008E7A77" w:rsidRDefault="008E7A77">
      <w:pPr>
        <w:pStyle w:val="Titlu4"/>
        <w:spacing w:before="0" w:after="0" w:line="259" w:lineRule="auto"/>
        <w:ind w:left="-5" w:hanging="10"/>
        <w:jc w:val="both"/>
      </w:pPr>
      <w:bookmarkStart w:id="89" w:name="_heading=h.5f10ynl34w6h" w:colFirst="0" w:colLast="0"/>
      <w:bookmarkEnd w:id="89"/>
    </w:p>
    <w:p w14:paraId="3776F9DA" w14:textId="77777777" w:rsidR="008E7A77" w:rsidRDefault="00B20ED4">
      <w:pPr>
        <w:pStyle w:val="Titlu4"/>
        <w:spacing w:before="0" w:after="0" w:line="259" w:lineRule="auto"/>
        <w:ind w:left="-5" w:hanging="10"/>
        <w:jc w:val="both"/>
      </w:pPr>
      <w:bookmarkStart w:id="90" w:name="_heading=h.hnc0ixa90ech" w:colFirst="0" w:colLast="0"/>
      <w:bookmarkEnd w:id="90"/>
      <w:r>
        <w:t xml:space="preserve">C.2.4.4 Clasificarea </w:t>
      </w:r>
    </w:p>
    <w:tbl>
      <w:tblPr>
        <w:tblStyle w:val="afffffa"/>
        <w:tblW w:w="95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10"/>
      </w:tblGrid>
      <w:tr w:rsidR="008E7A77" w14:paraId="1641D6EF" w14:textId="77777777">
        <w:trPr>
          <w:trHeight w:val="240"/>
        </w:trPr>
        <w:tc>
          <w:tcPr>
            <w:tcW w:w="9510" w:type="dxa"/>
            <w:tcMar>
              <w:top w:w="0" w:type="dxa"/>
              <w:left w:w="0" w:type="dxa"/>
              <w:bottom w:w="0" w:type="dxa"/>
              <w:right w:w="0" w:type="dxa"/>
            </w:tcMar>
          </w:tcPr>
          <w:p w14:paraId="6A5BF204" w14:textId="77777777" w:rsidR="008E7A77" w:rsidRDefault="00B20ED4">
            <w:pPr>
              <w:widowControl w:val="0"/>
              <w:spacing w:before="0" w:after="0"/>
              <w:jc w:val="both"/>
              <w:rPr>
                <w:b/>
                <w:i/>
                <w:color w:val="181717"/>
              </w:rPr>
            </w:pPr>
            <w:r>
              <w:rPr>
                <w:b/>
              </w:rPr>
              <w:t xml:space="preserve">Caseta 9. Clasificarea </w:t>
            </w:r>
            <w:r>
              <w:rPr>
                <w:b/>
                <w:color w:val="181717"/>
              </w:rPr>
              <w:t>PCFP</w:t>
            </w:r>
          </w:p>
          <w:p w14:paraId="64606AC7" w14:textId="77777777" w:rsidR="008E7A77" w:rsidRDefault="00B20ED4">
            <w:pPr>
              <w:widowControl w:val="0"/>
              <w:numPr>
                <w:ilvl w:val="0"/>
                <w:numId w:val="30"/>
              </w:numPr>
              <w:spacing w:before="0" w:after="0"/>
              <w:jc w:val="both"/>
              <w:rPr>
                <w:color w:val="181717"/>
              </w:rPr>
            </w:pPr>
            <w:r>
              <w:rPr>
                <w:b/>
                <w:color w:val="181717"/>
              </w:rPr>
              <w:t>Clasificarea în funcție de perioadă:</w:t>
            </w:r>
          </w:p>
          <w:p w14:paraId="61ED40A3" w14:textId="77777777" w:rsidR="008E7A77" w:rsidRDefault="00B20ED4">
            <w:pPr>
              <w:widowControl w:val="0"/>
              <w:numPr>
                <w:ilvl w:val="1"/>
                <w:numId w:val="30"/>
              </w:numPr>
              <w:spacing w:before="0" w:after="0"/>
              <w:jc w:val="both"/>
              <w:rPr>
                <w:color w:val="181717"/>
              </w:rPr>
            </w:pPr>
            <w:r>
              <w:rPr>
                <w:b/>
                <w:color w:val="181717"/>
              </w:rPr>
              <w:t>Fasciită plantară acută:</w:t>
            </w:r>
            <w:r>
              <w:rPr>
                <w:color w:val="181717"/>
              </w:rPr>
              <w:t xml:space="preserve"> simptome prezente pe o durată mai scurtă, de obicei sub 3-6 luni. Adesea, răspunde mai rapid la tratamentul conservator</w:t>
            </w:r>
            <w:hyperlink r:id="rId417">
              <w:r>
                <w:rPr>
                  <w:color w:val="181717"/>
                </w:rPr>
                <w:t xml:space="preserve"> </w:t>
              </w:r>
            </w:hyperlink>
            <w:hyperlink r:id="rId418">
              <w:r>
                <w:rPr>
                  <w:color w:val="1155CC"/>
                  <w:u w:val="single"/>
                </w:rPr>
                <w:t>[11]</w:t>
              </w:r>
            </w:hyperlink>
            <w:r>
              <w:rPr>
                <w:color w:val="181717"/>
              </w:rPr>
              <w:t>.</w:t>
            </w:r>
          </w:p>
          <w:p w14:paraId="65D5A014" w14:textId="77777777" w:rsidR="008E7A77" w:rsidRDefault="00B20ED4">
            <w:pPr>
              <w:widowControl w:val="0"/>
              <w:numPr>
                <w:ilvl w:val="1"/>
                <w:numId w:val="30"/>
              </w:numPr>
              <w:spacing w:before="0" w:after="0"/>
              <w:jc w:val="both"/>
              <w:rPr>
                <w:color w:val="181717"/>
              </w:rPr>
            </w:pPr>
            <w:r>
              <w:rPr>
                <w:b/>
                <w:color w:val="181717"/>
              </w:rPr>
              <w:t>Fasciită plantară cronică (recalcitrantă/refractară):</w:t>
            </w:r>
            <w:r>
              <w:rPr>
                <w:color w:val="181717"/>
              </w:rPr>
              <w:t xml:space="preserve"> simptome care persistă pe o perioadă mai lungă de 3-6 luni, sau chiar 6-12 luni, în ciuda aplicării unui tratament conservator adecvat</w:t>
            </w:r>
            <w:hyperlink r:id="rId419">
              <w:r>
                <w:rPr>
                  <w:color w:val="181717"/>
                </w:rPr>
                <w:t xml:space="preserve"> </w:t>
              </w:r>
            </w:hyperlink>
            <w:hyperlink r:id="rId420">
              <w:r>
                <w:rPr>
                  <w:color w:val="1155CC"/>
                  <w:u w:val="single"/>
                </w:rPr>
                <w:t>[1]</w:t>
              </w:r>
            </w:hyperlink>
            <w:r>
              <w:rPr>
                <w:color w:val="181717"/>
              </w:rPr>
              <w:t>. Acest grup de pacienți poate fi eligibil pentru terapii mai invazive. Distincția bazată pe durată și răspunsul la terapie fundamentează o abordare terapeutică etapizată.</w:t>
            </w:r>
          </w:p>
          <w:p w14:paraId="4F6B0A90" w14:textId="77777777" w:rsidR="008E7A77" w:rsidRDefault="008E7A77">
            <w:pPr>
              <w:widowControl w:val="0"/>
              <w:spacing w:before="0" w:after="0"/>
              <w:jc w:val="both"/>
              <w:rPr>
                <w:color w:val="181717"/>
              </w:rPr>
            </w:pPr>
          </w:p>
          <w:p w14:paraId="58811459" w14:textId="77777777" w:rsidR="008E7A77" w:rsidRDefault="00B20ED4">
            <w:pPr>
              <w:widowControl w:val="0"/>
              <w:numPr>
                <w:ilvl w:val="0"/>
                <w:numId w:val="30"/>
              </w:numPr>
              <w:spacing w:before="0" w:after="0"/>
              <w:jc w:val="both"/>
              <w:rPr>
                <w:color w:val="181717"/>
              </w:rPr>
            </w:pPr>
            <w:r>
              <w:rPr>
                <w:b/>
                <w:color w:val="181717"/>
              </w:rPr>
              <w:t>Clasificarea etiologică:</w:t>
            </w:r>
          </w:p>
          <w:p w14:paraId="6AF67298" w14:textId="77777777" w:rsidR="008E7A77" w:rsidRDefault="00B20ED4">
            <w:pPr>
              <w:widowControl w:val="0"/>
              <w:numPr>
                <w:ilvl w:val="1"/>
                <w:numId w:val="30"/>
              </w:numPr>
              <w:spacing w:before="0" w:after="0"/>
              <w:jc w:val="both"/>
              <w:rPr>
                <w:color w:val="181717"/>
              </w:rPr>
            </w:pPr>
            <w:r>
              <w:rPr>
                <w:b/>
                <w:color w:val="181717"/>
              </w:rPr>
              <w:t>Prin suprasolicitare/Biomecanică:</w:t>
            </w:r>
            <w:r>
              <w:rPr>
                <w:color w:val="181717"/>
              </w:rPr>
              <w:t xml:space="preserve"> reprezintă cea mai comună formă.</w:t>
            </w:r>
          </w:p>
          <w:p w14:paraId="0B973060" w14:textId="77777777" w:rsidR="008E7A77" w:rsidRDefault="00B20ED4">
            <w:pPr>
              <w:widowControl w:val="0"/>
              <w:numPr>
                <w:ilvl w:val="1"/>
                <w:numId w:val="30"/>
              </w:numPr>
              <w:spacing w:before="0" w:after="0"/>
              <w:jc w:val="both"/>
              <w:rPr>
                <w:color w:val="181717"/>
              </w:rPr>
            </w:pPr>
            <w:r>
              <w:rPr>
                <w:b/>
                <w:color w:val="181717"/>
              </w:rPr>
              <w:t>Traumatică:</w:t>
            </w:r>
            <w:r>
              <w:rPr>
                <w:color w:val="181717"/>
              </w:rPr>
              <w:t xml:space="preserve"> mai puțin frecventă, dar poate apărea ca urmare a unui traumatism direct</w:t>
            </w:r>
            <w:hyperlink r:id="rId421">
              <w:r>
                <w:rPr>
                  <w:color w:val="181717"/>
                </w:rPr>
                <w:t xml:space="preserve"> </w:t>
              </w:r>
            </w:hyperlink>
            <w:hyperlink r:id="rId422">
              <w:r>
                <w:rPr>
                  <w:color w:val="1155CC"/>
                  <w:u w:val="single"/>
                </w:rPr>
                <w:t>[6]</w:t>
              </w:r>
            </w:hyperlink>
            <w:r>
              <w:rPr>
                <w:color w:val="181717"/>
              </w:rPr>
              <w:t>.</w:t>
            </w:r>
          </w:p>
          <w:p w14:paraId="42278FCB" w14:textId="77777777" w:rsidR="008E7A77" w:rsidRDefault="00B20ED4">
            <w:pPr>
              <w:widowControl w:val="0"/>
              <w:numPr>
                <w:ilvl w:val="1"/>
                <w:numId w:val="30"/>
              </w:numPr>
              <w:spacing w:before="0" w:after="0"/>
              <w:jc w:val="both"/>
              <w:rPr>
                <w:color w:val="181717"/>
              </w:rPr>
            </w:pPr>
            <w:r>
              <w:rPr>
                <w:b/>
                <w:color w:val="181717"/>
              </w:rPr>
              <w:t>Sistemică/Inflamatorie:</w:t>
            </w:r>
            <w:r>
              <w:rPr>
                <w:color w:val="181717"/>
              </w:rPr>
              <w:t xml:space="preserve"> asociată cu afecțiuni precum </w:t>
            </w:r>
            <w:proofErr w:type="spellStart"/>
            <w:r>
              <w:rPr>
                <w:color w:val="181717"/>
              </w:rPr>
              <w:t>spondiloartropatiile</w:t>
            </w:r>
            <w:proofErr w:type="spellEnd"/>
            <w:r>
              <w:rPr>
                <w:color w:val="181717"/>
              </w:rPr>
              <w:t xml:space="preserve"> seronegative</w:t>
            </w:r>
            <w:hyperlink r:id="rId423">
              <w:r>
                <w:rPr>
                  <w:color w:val="181717"/>
                </w:rPr>
                <w:t xml:space="preserve"> </w:t>
              </w:r>
            </w:hyperlink>
            <w:hyperlink r:id="rId424">
              <w:r>
                <w:rPr>
                  <w:color w:val="1155CC"/>
                  <w:u w:val="single"/>
                </w:rPr>
                <w:t>[6]</w:t>
              </w:r>
            </w:hyperlink>
            <w:r>
              <w:rPr>
                <w:color w:val="181717"/>
              </w:rPr>
              <w:t>.</w:t>
            </w:r>
          </w:p>
          <w:p w14:paraId="02C42C13" w14:textId="77777777" w:rsidR="008E7A77" w:rsidRDefault="008E7A77">
            <w:pPr>
              <w:widowControl w:val="0"/>
              <w:spacing w:before="0" w:after="0"/>
              <w:jc w:val="both"/>
              <w:rPr>
                <w:color w:val="181717"/>
              </w:rPr>
            </w:pPr>
          </w:p>
          <w:p w14:paraId="3ADB99C3" w14:textId="77777777" w:rsidR="008E7A77" w:rsidRDefault="00B20ED4">
            <w:pPr>
              <w:widowControl w:val="0"/>
              <w:spacing w:before="0" w:after="0"/>
              <w:jc w:val="both"/>
              <w:rPr>
                <w:b/>
                <w:color w:val="181717"/>
              </w:rPr>
            </w:pPr>
            <w:r>
              <w:rPr>
                <w:b/>
                <w:color w:val="181717"/>
              </w:rPr>
              <w:t>Terminologie:</w:t>
            </w:r>
          </w:p>
          <w:p w14:paraId="15A6A4E9" w14:textId="77777777" w:rsidR="008E7A77" w:rsidRDefault="00B20ED4">
            <w:pPr>
              <w:widowControl w:val="0"/>
              <w:numPr>
                <w:ilvl w:val="1"/>
                <w:numId w:val="30"/>
              </w:numPr>
              <w:spacing w:before="0" w:after="0"/>
              <w:jc w:val="both"/>
              <w:rPr>
                <w:color w:val="181717"/>
              </w:rPr>
            </w:pPr>
            <w:r>
              <w:rPr>
                <w:b/>
                <w:color w:val="181717"/>
              </w:rPr>
              <w:t xml:space="preserve">"Durerea la nivelul călcâiului plantar" (Plantar </w:t>
            </w:r>
            <w:proofErr w:type="spellStart"/>
            <w:r>
              <w:rPr>
                <w:b/>
                <w:color w:val="181717"/>
              </w:rPr>
              <w:t>Heel</w:t>
            </w:r>
            <w:proofErr w:type="spellEnd"/>
            <w:r>
              <w:rPr>
                <w:b/>
                <w:color w:val="181717"/>
              </w:rPr>
              <w:t xml:space="preserve"> </w:t>
            </w:r>
            <w:proofErr w:type="spellStart"/>
            <w:r>
              <w:rPr>
                <w:b/>
                <w:color w:val="181717"/>
              </w:rPr>
              <w:t>Pain</w:t>
            </w:r>
            <w:proofErr w:type="spellEnd"/>
            <w:r>
              <w:rPr>
                <w:b/>
                <w:color w:val="181717"/>
              </w:rPr>
              <w:t xml:space="preserve"> - PHP):</w:t>
            </w:r>
            <w:r>
              <w:rPr>
                <w:color w:val="181717"/>
              </w:rPr>
              <w:t xml:space="preserve"> este frecvent utilizat ca un termen generic (umbrelă) care poate include, pe lângă fasciita plantară, și alte entități precum sindromul perniței adipoase </w:t>
            </w:r>
            <w:proofErr w:type="spellStart"/>
            <w:r>
              <w:rPr>
                <w:color w:val="181717"/>
              </w:rPr>
              <w:t>calcaneene</w:t>
            </w:r>
            <w:proofErr w:type="spellEnd"/>
            <w:r>
              <w:rPr>
                <w:color w:val="181717"/>
              </w:rPr>
              <w:t>, sindromul pintenului calcanean, iritația nervoasă sau fractura de stres calcaneană. Fasciita plantară este însă cea mai recunoscută cauză</w:t>
            </w:r>
            <w:hyperlink r:id="rId425">
              <w:r>
                <w:rPr>
                  <w:color w:val="181717"/>
                </w:rPr>
                <w:t xml:space="preserve"> </w:t>
              </w:r>
            </w:hyperlink>
            <w:hyperlink r:id="rId426">
              <w:r>
                <w:rPr>
                  <w:color w:val="1155CC"/>
                  <w:u w:val="single"/>
                </w:rPr>
                <w:t>[3]</w:t>
              </w:r>
            </w:hyperlink>
            <w:r>
              <w:rPr>
                <w:color w:val="181717"/>
              </w:rPr>
              <w:t>.</w:t>
            </w:r>
          </w:p>
          <w:p w14:paraId="35114BAC" w14:textId="77777777" w:rsidR="008E7A77" w:rsidRDefault="00B20ED4">
            <w:pPr>
              <w:widowControl w:val="0"/>
              <w:numPr>
                <w:ilvl w:val="1"/>
                <w:numId w:val="30"/>
              </w:numPr>
              <w:spacing w:before="0" w:after="0"/>
              <w:jc w:val="both"/>
              <w:rPr>
                <w:color w:val="181717"/>
              </w:rPr>
            </w:pPr>
            <w:r>
              <w:rPr>
                <w:b/>
                <w:color w:val="181717"/>
              </w:rPr>
              <w:t>"</w:t>
            </w:r>
            <w:proofErr w:type="spellStart"/>
            <w:r>
              <w:rPr>
                <w:b/>
                <w:color w:val="181717"/>
              </w:rPr>
              <w:t>Fasciopatie</w:t>
            </w:r>
            <w:proofErr w:type="spellEnd"/>
            <w:r>
              <w:rPr>
                <w:b/>
                <w:color w:val="181717"/>
              </w:rPr>
              <w:t xml:space="preserve"> plantară":</w:t>
            </w:r>
            <w:r>
              <w:rPr>
                <w:color w:val="181717"/>
              </w:rPr>
              <w:t xml:space="preserve"> este un termen sugerat de unii autori ca fiind mai precis, dată fiind natura predominant degenerativă, și nu pur inflamatorie, a afecțiunii în multe cazuri cronice</w:t>
            </w:r>
            <w:hyperlink r:id="rId427">
              <w:r>
                <w:rPr>
                  <w:color w:val="181717"/>
                </w:rPr>
                <w:t xml:space="preserve"> </w:t>
              </w:r>
            </w:hyperlink>
            <w:hyperlink r:id="rId428">
              <w:r>
                <w:rPr>
                  <w:color w:val="1155CC"/>
                  <w:u w:val="single"/>
                </w:rPr>
                <w:t>[1]</w:t>
              </w:r>
            </w:hyperlink>
            <w:r>
              <w:rPr>
                <w:color w:val="181717"/>
              </w:rPr>
              <w:t>.</w:t>
            </w:r>
          </w:p>
          <w:p w14:paraId="7390D4D5" w14:textId="77777777" w:rsidR="008E7A77" w:rsidRDefault="00B20ED4">
            <w:pPr>
              <w:widowControl w:val="0"/>
              <w:spacing w:before="0" w:after="0"/>
              <w:jc w:val="both"/>
              <w:rPr>
                <w:color w:val="181717"/>
              </w:rPr>
            </w:pPr>
            <w:r>
              <w:t>Recunoașterea acestor aspecte de clasificare și terminologie este importantă pentru un diagnostic precis, pentru interpretarea corectă a literaturii de specialitate și pentru comunicarea eficientă între profesioniști.</w:t>
            </w:r>
          </w:p>
        </w:tc>
      </w:tr>
    </w:tbl>
    <w:p w14:paraId="76DF437F" w14:textId="77777777" w:rsidR="008E7A77" w:rsidRDefault="008E7A77">
      <w:pPr>
        <w:pStyle w:val="Titlu4"/>
        <w:spacing w:before="0" w:after="0"/>
        <w:jc w:val="both"/>
      </w:pPr>
      <w:bookmarkStart w:id="91" w:name="_heading=h.50ml8wbzol0z" w:colFirst="0" w:colLast="0"/>
      <w:bookmarkEnd w:id="91"/>
    </w:p>
    <w:p w14:paraId="6E2D5393" w14:textId="77777777" w:rsidR="008E7A77" w:rsidRDefault="00B20ED4">
      <w:pPr>
        <w:pStyle w:val="Titlu4"/>
        <w:spacing w:before="0" w:after="0"/>
        <w:jc w:val="both"/>
      </w:pPr>
      <w:bookmarkStart w:id="92" w:name="_heading=h.kbqu0oghk7rk" w:colFirst="0" w:colLast="0"/>
      <w:bookmarkEnd w:id="92"/>
      <w:r>
        <w:t xml:space="preserve">C.2.4.5. Diagnosticul </w:t>
      </w:r>
      <w:proofErr w:type="spellStart"/>
      <w:r>
        <w:t>diferenţiat</w:t>
      </w:r>
      <w:proofErr w:type="spellEnd"/>
    </w:p>
    <w:p w14:paraId="5BEC12BB" w14:textId="77777777" w:rsidR="008E7A77" w:rsidRDefault="00B20ED4">
      <w:pPr>
        <w:spacing w:before="0" w:after="0"/>
        <w:jc w:val="both"/>
        <w:rPr>
          <w:b/>
        </w:rPr>
      </w:pPr>
      <w:r>
        <w:t xml:space="preserve">Tabelul 2. Diagnosticul diferenţial în </w:t>
      </w:r>
      <w:proofErr w:type="spellStart"/>
      <w:r>
        <w:t>calcaneodinie</w:t>
      </w:r>
      <w:proofErr w:type="spellEnd"/>
    </w:p>
    <w:tbl>
      <w:tblPr>
        <w:tblStyle w:val="afffffb"/>
        <w:tblW w:w="93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70"/>
        <w:gridCol w:w="2910"/>
        <w:gridCol w:w="2595"/>
        <w:gridCol w:w="1470"/>
      </w:tblGrid>
      <w:tr w:rsidR="008E7A77" w14:paraId="43A16C9F" w14:textId="77777777">
        <w:trPr>
          <w:trHeight w:val="58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722B" w14:textId="77777777" w:rsidR="008E7A77" w:rsidRDefault="00B20ED4">
            <w:pPr>
              <w:spacing w:before="0" w:after="0"/>
              <w:ind w:firstLine="141"/>
              <w:jc w:val="both"/>
            </w:pPr>
            <w:r>
              <w:rPr>
                <w:b/>
              </w:rPr>
              <w:t>Afecțiunea</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3941D" w14:textId="77777777" w:rsidR="008E7A77" w:rsidRDefault="00B20ED4">
            <w:pPr>
              <w:spacing w:before="0" w:after="0"/>
              <w:ind w:firstLine="141"/>
              <w:jc w:val="both"/>
            </w:pPr>
            <w:r>
              <w:rPr>
                <w:b/>
              </w:rPr>
              <w:t>Caracteristici Clinice Distinctive și Anamnestice</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61B16" w14:textId="77777777" w:rsidR="008E7A77" w:rsidRDefault="00B20ED4">
            <w:pPr>
              <w:spacing w:before="0" w:after="0"/>
              <w:ind w:firstLine="141"/>
              <w:jc w:val="both"/>
            </w:pPr>
            <w:r>
              <w:rPr>
                <w:b/>
              </w:rPr>
              <w:t>Investigații Utile pentru Diferențiere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A1341" w14:textId="77777777" w:rsidR="008E7A77" w:rsidRDefault="00B20ED4">
            <w:pPr>
              <w:spacing w:before="0" w:after="0"/>
              <w:ind w:firstLine="141"/>
              <w:jc w:val="both"/>
            </w:pPr>
            <w:r>
              <w:rPr>
                <w:b/>
              </w:rPr>
              <w:t xml:space="preserve">Referințe </w:t>
            </w:r>
          </w:p>
        </w:tc>
      </w:tr>
      <w:tr w:rsidR="008E7A77" w14:paraId="2A8102BD" w14:textId="77777777">
        <w:trPr>
          <w:trHeight w:val="1292"/>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0D898" w14:textId="77777777" w:rsidR="008E7A77" w:rsidRDefault="00B20ED4">
            <w:pPr>
              <w:spacing w:before="0" w:after="0"/>
              <w:ind w:firstLine="141"/>
              <w:jc w:val="both"/>
            </w:pPr>
            <w:r>
              <w:rPr>
                <w:b/>
              </w:rPr>
              <w:lastRenderedPageBreak/>
              <w:t>Fractura de stres calcaneană</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207F9" w14:textId="77777777" w:rsidR="008E7A77" w:rsidRDefault="00B20ED4">
            <w:pPr>
              <w:spacing w:before="0" w:after="0"/>
              <w:ind w:firstLine="141"/>
              <w:jc w:val="both"/>
            </w:pPr>
            <w:r>
              <w:t>Istoric de activitate fizică intensă sau creștere bruscă a acesteia; durere care se agravează progresiv cu activitatea, putând deveni prezentă și în repaus; sensibilitate la compresia medială și laterală a calcaneului.</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8C39B" w14:textId="77777777" w:rsidR="008E7A77" w:rsidRDefault="00B20ED4">
            <w:pPr>
              <w:spacing w:before="0" w:after="0"/>
              <w:ind w:firstLine="141"/>
              <w:jc w:val="both"/>
            </w:pPr>
            <w:r>
              <w:t>Radiografie (poate fi negativă inițial), scintigrafie osoasă (</w:t>
            </w:r>
            <w:proofErr w:type="spellStart"/>
            <w:r>
              <w:t>hipercaptare</w:t>
            </w:r>
            <w:proofErr w:type="spellEnd"/>
            <w:r>
              <w:t xml:space="preserve"> intensă), CT, RMN (evidențiază edem osos, linia de fractură).</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4FD95" w14:textId="77777777" w:rsidR="008E7A77" w:rsidRDefault="00B20ED4">
            <w:pPr>
              <w:spacing w:before="0" w:after="0"/>
              <w:ind w:firstLine="141"/>
              <w:jc w:val="both"/>
            </w:pPr>
            <w:hyperlink r:id="rId429">
              <w:r>
                <w:rPr>
                  <w:color w:val="1155CC"/>
                  <w:u w:val="single"/>
                </w:rPr>
                <w:t>[3]</w:t>
              </w:r>
            </w:hyperlink>
            <w:r>
              <w:t>,</w:t>
            </w:r>
            <w:hyperlink r:id="rId430">
              <w:r>
                <w:t xml:space="preserve"> </w:t>
              </w:r>
            </w:hyperlink>
            <w:hyperlink r:id="rId431">
              <w:r>
                <w:rPr>
                  <w:color w:val="1155CC"/>
                  <w:u w:val="single"/>
                </w:rPr>
                <w:t>[5]</w:t>
              </w:r>
            </w:hyperlink>
            <w:r>
              <w:t>,</w:t>
            </w:r>
            <w:hyperlink r:id="rId432">
              <w:r>
                <w:t xml:space="preserve"> </w:t>
              </w:r>
            </w:hyperlink>
            <w:hyperlink r:id="rId433">
              <w:r>
                <w:rPr>
                  <w:color w:val="1155CC"/>
                  <w:u w:val="single"/>
                </w:rPr>
                <w:t>[7]</w:t>
              </w:r>
            </w:hyperlink>
          </w:p>
        </w:tc>
      </w:tr>
      <w:tr w:rsidR="008E7A77" w14:paraId="3C71C7DC" w14:textId="77777777">
        <w:trPr>
          <w:trHeight w:val="287"/>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2DCAF" w14:textId="77777777" w:rsidR="008E7A77" w:rsidRDefault="00B20ED4">
            <w:pPr>
              <w:spacing w:before="0" w:after="0"/>
              <w:ind w:firstLine="141"/>
              <w:jc w:val="both"/>
            </w:pPr>
            <w:r>
              <w:rPr>
                <w:b/>
              </w:rPr>
              <w:t>Sindroame de compresie nervoasă:</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8FF1D" w14:textId="77777777" w:rsidR="008E7A77" w:rsidRDefault="008E7A77">
            <w:pPr>
              <w:spacing w:before="0" w:after="0"/>
              <w:ind w:firstLine="141"/>
              <w:jc w:val="both"/>
            </w:pP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FD7B3" w14:textId="77777777" w:rsidR="008E7A77" w:rsidRDefault="008E7A77">
            <w:pPr>
              <w:spacing w:before="0" w:after="0"/>
              <w:ind w:firstLine="141"/>
              <w:jc w:val="both"/>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2B189" w14:textId="77777777" w:rsidR="008E7A77" w:rsidRDefault="008E7A77">
            <w:pPr>
              <w:spacing w:before="0" w:after="0"/>
              <w:ind w:firstLine="141"/>
              <w:jc w:val="both"/>
            </w:pPr>
          </w:p>
        </w:tc>
      </w:tr>
      <w:tr w:rsidR="008E7A77" w14:paraId="440812AE" w14:textId="77777777">
        <w:trPr>
          <w:trHeight w:val="261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D1CC2" w14:textId="77777777" w:rsidR="008E7A77" w:rsidRDefault="00B20ED4">
            <w:pPr>
              <w:spacing w:before="0" w:after="0"/>
              <w:ind w:firstLine="141"/>
              <w:jc w:val="both"/>
            </w:pPr>
            <w:r>
              <w:t>- Sindromul de tunel tarsian</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53683" w14:textId="77777777" w:rsidR="008E7A77" w:rsidRDefault="00B20ED4">
            <w:pPr>
              <w:spacing w:before="0" w:after="0"/>
              <w:ind w:firstLine="141"/>
              <w:jc w:val="both"/>
            </w:pPr>
            <w:r>
              <w:t xml:space="preserve">Compresia nervului tibial posterior sau a ramurilor sale; simptomele pot include arsură, furnicături, amorțeală sau durere care iradiază în arcadă, degete sau proximal; semnul </w:t>
            </w:r>
            <w:proofErr w:type="spellStart"/>
            <w:r>
              <w:t>Tinel</w:t>
            </w:r>
            <w:proofErr w:type="spellEnd"/>
            <w:r>
              <w:t xml:space="preserve"> pozitiv deasupra tunelului tarsian.</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91921" w14:textId="77777777" w:rsidR="008E7A77" w:rsidRDefault="00B20ED4">
            <w:pPr>
              <w:spacing w:before="0" w:after="0"/>
              <w:ind w:firstLine="141"/>
              <w:jc w:val="both"/>
            </w:pPr>
            <w:r>
              <w:t>Studii electrofiziologice (EMG/NCV) pot confirma compresia nervoasă; RMN poate evidenția cauze compresive (ganglioni, varice). Testele negative susțin diagnosticul de PCFP</w:t>
            </w:r>
            <w:hyperlink r:id="rId434">
              <w:r>
                <w:t xml:space="preserve"> </w:t>
              </w:r>
            </w:hyperlink>
            <w:hyperlink r:id="rId435">
              <w:r>
                <w:rPr>
                  <w:color w:val="1155CC"/>
                  <w:u w:val="single"/>
                </w:rPr>
                <w:t>[3]</w:t>
              </w:r>
            </w:hyperlink>
            <w: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5E327" w14:textId="77777777" w:rsidR="008E7A77" w:rsidRDefault="00B20ED4">
            <w:pPr>
              <w:spacing w:before="0" w:after="0"/>
              <w:ind w:firstLine="141"/>
              <w:jc w:val="both"/>
            </w:pPr>
            <w:hyperlink r:id="rId436">
              <w:r>
                <w:rPr>
                  <w:color w:val="1155CC"/>
                  <w:u w:val="single"/>
                </w:rPr>
                <w:t>[3]</w:t>
              </w:r>
            </w:hyperlink>
            <w:r>
              <w:t>,</w:t>
            </w:r>
            <w:hyperlink r:id="rId437">
              <w:r>
                <w:t xml:space="preserve"> </w:t>
              </w:r>
            </w:hyperlink>
            <w:hyperlink r:id="rId438">
              <w:r>
                <w:rPr>
                  <w:color w:val="1155CC"/>
                  <w:u w:val="single"/>
                </w:rPr>
                <w:t>[5]</w:t>
              </w:r>
            </w:hyperlink>
          </w:p>
        </w:tc>
      </w:tr>
      <w:tr w:rsidR="008E7A77" w14:paraId="715981BC" w14:textId="77777777">
        <w:trPr>
          <w:trHeight w:val="2660"/>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169F1" w14:textId="77777777" w:rsidR="008E7A77" w:rsidRDefault="00B20ED4">
            <w:pPr>
              <w:spacing w:before="0" w:after="0"/>
              <w:ind w:firstLine="141"/>
              <w:jc w:val="both"/>
            </w:pPr>
            <w:r>
              <w:t xml:space="preserve">- Compresia nervului </w:t>
            </w:r>
            <w:proofErr w:type="spellStart"/>
            <w:r>
              <w:t>Baxter</w:t>
            </w:r>
            <w:proofErr w:type="spellEnd"/>
            <w:r>
              <w:t xml:space="preserve"> (nerv calcanean inferior)</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9F608" w14:textId="77777777" w:rsidR="008E7A77" w:rsidRDefault="00B20ED4">
            <w:pPr>
              <w:spacing w:before="0" w:after="0"/>
              <w:ind w:firstLine="141"/>
              <w:jc w:val="both"/>
            </w:pPr>
            <w:r>
              <w:t>Compresia primei ramuri a nervului plantar lateral; durerea poate fi similară cu cea din PCFP, dar poate fi mai laterală sau difuză și adesea fără durerea clasică "la primul pas"; sensibilitate de-a lungul traiectului nervos.</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03C38" w14:textId="77777777" w:rsidR="008E7A77" w:rsidRDefault="00B20ED4">
            <w:pPr>
              <w:spacing w:before="0" w:after="0"/>
              <w:ind w:firstLine="141"/>
              <w:jc w:val="both"/>
            </w:pPr>
            <w:r>
              <w:t>Diagnostic clinic dificil; studii electrofiziologice; RMN poate fi util; răspuns la blocarea nervoasă diagnostică.</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2E360" w14:textId="77777777" w:rsidR="008E7A77" w:rsidRDefault="00B20ED4">
            <w:pPr>
              <w:spacing w:before="0" w:after="0"/>
              <w:ind w:firstLine="141"/>
              <w:jc w:val="both"/>
            </w:pPr>
            <w:hyperlink r:id="rId439">
              <w:r>
                <w:rPr>
                  <w:color w:val="1155CC"/>
                  <w:u w:val="single"/>
                </w:rPr>
                <w:t>[11]</w:t>
              </w:r>
            </w:hyperlink>
          </w:p>
        </w:tc>
      </w:tr>
      <w:tr w:rsidR="008E7A77" w14:paraId="2B9FB708" w14:textId="77777777">
        <w:trPr>
          <w:trHeight w:val="578"/>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2FB6A" w14:textId="77777777" w:rsidR="008E7A77" w:rsidRDefault="00B20ED4">
            <w:pPr>
              <w:spacing w:before="0" w:after="0"/>
              <w:ind w:firstLine="141"/>
              <w:jc w:val="both"/>
            </w:pPr>
            <w:r>
              <w:t>- Compresia nervului calcanean medial</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3DD8F" w14:textId="77777777" w:rsidR="008E7A77" w:rsidRDefault="00B20ED4">
            <w:pPr>
              <w:spacing w:before="0" w:after="0"/>
              <w:ind w:firstLine="141"/>
              <w:jc w:val="both"/>
            </w:pPr>
            <w:r>
              <w:t xml:space="preserve">Simptome </w:t>
            </w:r>
            <w:proofErr w:type="spellStart"/>
            <w:r>
              <w:t>neuropatice</w:t>
            </w:r>
            <w:proofErr w:type="spellEnd"/>
            <w:r>
              <w:t xml:space="preserve"> în teritoriul nervului calcanean medial.</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79ECD" w14:textId="77777777" w:rsidR="008E7A77" w:rsidRDefault="00B20ED4">
            <w:pPr>
              <w:spacing w:before="0" w:after="0"/>
              <w:ind w:firstLine="141"/>
              <w:jc w:val="both"/>
            </w:pPr>
            <w:r>
              <w:t>Similar cu alte neuropatii compresive; diagnostic clinic și EMG/NCV.</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3EEDE" w14:textId="77777777" w:rsidR="008E7A77" w:rsidRDefault="00B20ED4">
            <w:pPr>
              <w:spacing w:before="0" w:after="0"/>
              <w:ind w:firstLine="141"/>
              <w:jc w:val="both"/>
            </w:pPr>
            <w:hyperlink r:id="rId440">
              <w:r>
                <w:rPr>
                  <w:color w:val="1155CC"/>
                  <w:u w:val="single"/>
                </w:rPr>
                <w:t>[3]</w:t>
              </w:r>
            </w:hyperlink>
          </w:p>
        </w:tc>
      </w:tr>
      <w:tr w:rsidR="008E7A77" w14:paraId="7B40B498" w14:textId="77777777">
        <w:trPr>
          <w:trHeight w:val="187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D7577" w14:textId="77777777" w:rsidR="008E7A77" w:rsidRDefault="00B20ED4">
            <w:pPr>
              <w:spacing w:before="0" w:after="0"/>
              <w:ind w:firstLine="141"/>
              <w:jc w:val="both"/>
            </w:pPr>
            <w:r>
              <w:rPr>
                <w:b/>
              </w:rPr>
              <w:t xml:space="preserve">Atrofia/Contuzia perniței adipoase </w:t>
            </w:r>
            <w:proofErr w:type="spellStart"/>
            <w:r>
              <w:rPr>
                <w:b/>
              </w:rPr>
              <w:t>calcaneene</w:t>
            </w:r>
            <w:proofErr w:type="spellEnd"/>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01B9D" w14:textId="77777777" w:rsidR="008E7A77" w:rsidRDefault="00B20ED4">
            <w:pPr>
              <w:spacing w:before="0" w:after="0"/>
              <w:ind w:firstLine="141"/>
              <w:jc w:val="both"/>
            </w:pPr>
            <w:r>
              <w:t>Durere profundă, asemănătoare unei contuzii, în centrul călcâiului (sub calcaneu), adesea mai accentuată pe suprafețe dure și la impact direct; sensibilitate la palparea directă a perniței adipoase centrale.</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03785" w14:textId="77777777" w:rsidR="008E7A77" w:rsidRDefault="00B20ED4">
            <w:pPr>
              <w:spacing w:before="0" w:after="0"/>
              <w:ind w:firstLine="141"/>
              <w:jc w:val="both"/>
            </w:pPr>
            <w:r>
              <w:t>Diagnostic preponderent clinic; ecografia sau RMN pot evidenția subțierea perniței adipoase.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EA8DA" w14:textId="77777777" w:rsidR="008E7A77" w:rsidRDefault="00B20ED4">
            <w:pPr>
              <w:spacing w:before="0" w:after="0"/>
              <w:ind w:firstLine="141"/>
              <w:jc w:val="both"/>
            </w:pPr>
            <w:hyperlink r:id="rId441">
              <w:r>
                <w:rPr>
                  <w:color w:val="1155CC"/>
                  <w:u w:val="single"/>
                </w:rPr>
                <w:t>[6]</w:t>
              </w:r>
            </w:hyperlink>
          </w:p>
        </w:tc>
      </w:tr>
      <w:tr w:rsidR="008E7A77" w14:paraId="4C982B3C" w14:textId="77777777">
        <w:trPr>
          <w:trHeight w:val="990"/>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D1FA7" w14:textId="77777777" w:rsidR="008E7A77" w:rsidRDefault="00B20ED4">
            <w:pPr>
              <w:spacing w:before="0" w:after="0"/>
              <w:ind w:firstLine="141"/>
              <w:jc w:val="both"/>
            </w:pPr>
            <w:proofErr w:type="spellStart"/>
            <w:r>
              <w:rPr>
                <w:b/>
              </w:rPr>
              <w:lastRenderedPageBreak/>
              <w:t>Tendinopatia</w:t>
            </w:r>
            <w:proofErr w:type="spellEnd"/>
            <w:r>
              <w:rPr>
                <w:b/>
              </w:rPr>
              <w:t xml:space="preserve">/ Tendinita </w:t>
            </w:r>
            <w:proofErr w:type="spellStart"/>
            <w:r>
              <w:rPr>
                <w:b/>
              </w:rPr>
              <w:t>ahileană</w:t>
            </w:r>
            <w:proofErr w:type="spellEnd"/>
            <w:r>
              <w:rPr>
                <w:b/>
              </w:rPr>
              <w:t xml:space="preserve"> (</w:t>
            </w:r>
            <w:proofErr w:type="spellStart"/>
            <w:r>
              <w:rPr>
                <w:b/>
              </w:rPr>
              <w:t>inserțională</w:t>
            </w:r>
            <w:proofErr w:type="spellEnd"/>
            <w:r>
              <w:rPr>
                <w:b/>
              </w:rPr>
              <w:t xml:space="preserve"> sau non-</w:t>
            </w:r>
            <w:proofErr w:type="spellStart"/>
            <w:r>
              <w:rPr>
                <w:b/>
              </w:rPr>
              <w:t>inserțională</w:t>
            </w:r>
            <w:proofErr w:type="spellEnd"/>
            <w:r>
              <w:rPr>
                <w:b/>
              </w:rPr>
              <w:t>)</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4545D" w14:textId="77777777" w:rsidR="008E7A77" w:rsidRDefault="00B20ED4">
            <w:pPr>
              <w:spacing w:before="0" w:after="0"/>
              <w:ind w:firstLine="141"/>
              <w:jc w:val="both"/>
            </w:pPr>
            <w:r>
              <w:t xml:space="preserve">Durere localizată la nivelul călcâiului posterior, la inserția tendonului </w:t>
            </w:r>
            <w:proofErr w:type="spellStart"/>
            <w:r>
              <w:t>ahilean</w:t>
            </w:r>
            <w:proofErr w:type="spellEnd"/>
            <w:r>
              <w:t xml:space="preserve"> sau în corpul tendonului; agravată de activitățile care încarcă tendonul (de exemplu, propulsie, urcatul scărilor).</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52FA8" w14:textId="77777777" w:rsidR="008E7A77" w:rsidRDefault="00B20ED4">
            <w:pPr>
              <w:spacing w:before="0" w:after="0"/>
              <w:ind w:firstLine="141"/>
              <w:jc w:val="both"/>
            </w:pPr>
            <w:r>
              <w:t xml:space="preserve">Examen clinic (localizarea durerii și a eventualei tumefacții); ecografia sau RMN pot confirma </w:t>
            </w:r>
            <w:proofErr w:type="spellStart"/>
            <w:r>
              <w:t>tendinopatia</w:t>
            </w:r>
            <w:proofErr w:type="spellEnd"/>
            <w: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1F887" w14:textId="77777777" w:rsidR="008E7A77" w:rsidRDefault="00B20ED4">
            <w:pPr>
              <w:spacing w:before="0" w:after="0"/>
              <w:ind w:firstLine="141"/>
              <w:jc w:val="both"/>
            </w:pPr>
            <w:hyperlink r:id="rId442">
              <w:r>
                <w:rPr>
                  <w:color w:val="1155CC"/>
                  <w:u w:val="single"/>
                </w:rPr>
                <w:t>[7]</w:t>
              </w:r>
            </w:hyperlink>
          </w:p>
        </w:tc>
      </w:tr>
      <w:tr w:rsidR="008E7A77" w14:paraId="3205BA4A" w14:textId="77777777">
        <w:trPr>
          <w:trHeight w:val="1580"/>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F6E9F" w14:textId="77777777" w:rsidR="008E7A77" w:rsidRDefault="00B20ED4">
            <w:pPr>
              <w:spacing w:before="0" w:after="0"/>
              <w:ind w:firstLine="141"/>
              <w:jc w:val="both"/>
            </w:pPr>
            <w:proofErr w:type="spellStart"/>
            <w:r>
              <w:rPr>
                <w:b/>
              </w:rPr>
              <w:t>Bursita</w:t>
            </w:r>
            <w:proofErr w:type="spellEnd"/>
            <w:r>
              <w:rPr>
                <w:b/>
              </w:rPr>
              <w:t xml:space="preserve"> </w:t>
            </w:r>
            <w:proofErr w:type="spellStart"/>
            <w:r>
              <w:rPr>
                <w:b/>
              </w:rPr>
              <w:t>retrocalcaneană</w:t>
            </w:r>
            <w:proofErr w:type="spellEnd"/>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38ABA" w14:textId="77777777" w:rsidR="008E7A77" w:rsidRDefault="00B20ED4">
            <w:pPr>
              <w:spacing w:before="0" w:after="0"/>
              <w:ind w:firstLine="141"/>
              <w:jc w:val="both"/>
            </w:pPr>
            <w:r>
              <w:t xml:space="preserve">Inflamația bursei dintre tendonul </w:t>
            </w:r>
            <w:proofErr w:type="spellStart"/>
            <w:r>
              <w:t>ahilean</w:t>
            </w:r>
            <w:proofErr w:type="spellEnd"/>
            <w:r>
              <w:t xml:space="preserve"> și calcaneu; durere și tumefacție posterioară la nivelul călcâiului.</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DC78F" w14:textId="77777777" w:rsidR="008E7A77" w:rsidRDefault="00B20ED4">
            <w:pPr>
              <w:spacing w:before="0" w:after="0"/>
              <w:ind w:firstLine="141"/>
              <w:jc w:val="both"/>
            </w:pPr>
            <w:r>
              <w:t>Examen clinic; ecografia sau RMN pot vizualiza bursa inflamată.</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D5F17" w14:textId="77777777" w:rsidR="008E7A77" w:rsidRDefault="00B20ED4">
            <w:pPr>
              <w:spacing w:before="0" w:after="0"/>
              <w:ind w:firstLine="141"/>
              <w:jc w:val="both"/>
            </w:pPr>
            <w:hyperlink r:id="rId443">
              <w:r>
                <w:rPr>
                  <w:color w:val="1155CC"/>
                  <w:u w:val="single"/>
                </w:rPr>
                <w:t>[13]</w:t>
              </w:r>
            </w:hyperlink>
          </w:p>
        </w:tc>
      </w:tr>
      <w:tr w:rsidR="008E7A77" w14:paraId="0F6E9366" w14:textId="77777777">
        <w:trPr>
          <w:trHeight w:val="900"/>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886EC" w14:textId="77777777" w:rsidR="008E7A77" w:rsidRDefault="00B20ED4">
            <w:pPr>
              <w:spacing w:before="0" w:after="0"/>
              <w:ind w:firstLine="141"/>
              <w:jc w:val="both"/>
            </w:pPr>
            <w:proofErr w:type="spellStart"/>
            <w:r>
              <w:rPr>
                <w:b/>
              </w:rPr>
              <w:t>Deformitatea</w:t>
            </w:r>
            <w:proofErr w:type="spellEnd"/>
            <w:r>
              <w:rPr>
                <w:b/>
              </w:rPr>
              <w:t xml:space="preserve"> </w:t>
            </w:r>
            <w:proofErr w:type="spellStart"/>
            <w:r>
              <w:rPr>
                <w:b/>
              </w:rPr>
              <w:t>Haglund</w:t>
            </w:r>
            <w:proofErr w:type="spellEnd"/>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CBDA3" w14:textId="77777777" w:rsidR="008E7A77" w:rsidRDefault="00B20ED4">
            <w:pPr>
              <w:spacing w:before="0" w:after="0"/>
              <w:ind w:firstLine="141"/>
              <w:jc w:val="both"/>
            </w:pPr>
            <w:proofErr w:type="spellStart"/>
            <w:r>
              <w:t>Prominență</w:t>
            </w:r>
            <w:proofErr w:type="spellEnd"/>
            <w:r>
              <w:t xml:space="preserve"> osoasă pe aspectul </w:t>
            </w:r>
            <w:proofErr w:type="spellStart"/>
            <w:r>
              <w:t>posterosuperior</w:t>
            </w:r>
            <w:proofErr w:type="spellEnd"/>
            <w:r>
              <w:t xml:space="preserve"> al calcaneului; poate duce la </w:t>
            </w:r>
            <w:proofErr w:type="spellStart"/>
            <w:r>
              <w:t>bursită</w:t>
            </w:r>
            <w:proofErr w:type="spellEnd"/>
            <w:r>
              <w:t xml:space="preserve"> </w:t>
            </w:r>
            <w:proofErr w:type="spellStart"/>
            <w:r>
              <w:t>retrocalcaneană</w:t>
            </w:r>
            <w:proofErr w:type="spellEnd"/>
            <w:r>
              <w:t xml:space="preserve"> și iritația tendonului </w:t>
            </w:r>
            <w:proofErr w:type="spellStart"/>
            <w:r>
              <w:t>ahilean</w:t>
            </w:r>
            <w:proofErr w:type="spellEnd"/>
            <w:r>
              <w:t>.</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3EF01" w14:textId="77777777" w:rsidR="008E7A77" w:rsidRDefault="00B20ED4">
            <w:pPr>
              <w:spacing w:before="0" w:after="0"/>
              <w:ind w:firstLine="141"/>
              <w:jc w:val="both"/>
            </w:pPr>
            <w:r>
              <w:t>Radiografie laterală a gleznei.</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4DC92" w14:textId="77777777" w:rsidR="008E7A77" w:rsidRDefault="00B20ED4">
            <w:pPr>
              <w:spacing w:before="0" w:after="0"/>
              <w:ind w:firstLine="141"/>
              <w:jc w:val="both"/>
            </w:pPr>
            <w:hyperlink r:id="rId444">
              <w:r>
                <w:rPr>
                  <w:color w:val="1155CC"/>
                  <w:u w:val="single"/>
                </w:rPr>
                <w:t>[7]</w:t>
              </w:r>
            </w:hyperlink>
          </w:p>
        </w:tc>
      </w:tr>
      <w:tr w:rsidR="008E7A77" w14:paraId="6F6BBBA1" w14:textId="77777777">
        <w:trPr>
          <w:trHeight w:val="2120"/>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9790A" w14:textId="77777777" w:rsidR="008E7A77" w:rsidRDefault="00B20ED4">
            <w:pPr>
              <w:spacing w:before="0" w:after="0"/>
              <w:ind w:firstLine="141"/>
              <w:jc w:val="both"/>
            </w:pPr>
            <w:r>
              <w:rPr>
                <w:b/>
              </w:rPr>
              <w:t>Boala Sever (</w:t>
            </w:r>
            <w:proofErr w:type="spellStart"/>
            <w:r>
              <w:rPr>
                <w:b/>
              </w:rPr>
              <w:t>Apofizita</w:t>
            </w:r>
            <w:proofErr w:type="spellEnd"/>
            <w:r>
              <w:rPr>
                <w:b/>
              </w:rPr>
              <w:t xml:space="preserve"> calcaneană)</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524F7" w14:textId="77777777" w:rsidR="008E7A77" w:rsidRDefault="00B20ED4">
            <w:pPr>
              <w:spacing w:before="0" w:after="0"/>
              <w:ind w:firstLine="141"/>
              <w:jc w:val="both"/>
            </w:pPr>
            <w:r>
              <w:t xml:space="preserve">Specifică copiilor și adolescenților cu schelet imatur; durere la nivelul călcâiului posterior (la nivelul apofizei </w:t>
            </w:r>
            <w:proofErr w:type="spellStart"/>
            <w:r>
              <w:t>calcaneene</w:t>
            </w:r>
            <w:proofErr w:type="spellEnd"/>
            <w:r>
              <w:t>), agravată de activitate fizică.</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7D146" w14:textId="77777777" w:rsidR="008E7A77" w:rsidRDefault="00B20ED4">
            <w:pPr>
              <w:spacing w:before="0" w:after="0"/>
              <w:ind w:firstLine="141"/>
              <w:jc w:val="both"/>
            </w:pPr>
            <w:r>
              <w:t>Diagnostic clinic; radiografia poate fi normală sau poate arăta fragmentarea apofizei (variație normală).</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45773" w14:textId="77777777" w:rsidR="008E7A77" w:rsidRDefault="00B20ED4">
            <w:pPr>
              <w:spacing w:before="0" w:after="0"/>
              <w:ind w:firstLine="141"/>
              <w:jc w:val="both"/>
            </w:pPr>
            <w:hyperlink r:id="rId445">
              <w:r>
                <w:rPr>
                  <w:color w:val="1155CC"/>
                  <w:u w:val="single"/>
                </w:rPr>
                <w:t>[7]</w:t>
              </w:r>
            </w:hyperlink>
          </w:p>
        </w:tc>
      </w:tr>
      <w:tr w:rsidR="008E7A77" w14:paraId="592B4639" w14:textId="77777777">
        <w:trPr>
          <w:trHeight w:val="232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9FC10" w14:textId="77777777" w:rsidR="008E7A77" w:rsidRDefault="00B20ED4">
            <w:pPr>
              <w:spacing w:before="0" w:after="0"/>
              <w:ind w:firstLine="141"/>
              <w:jc w:val="both"/>
            </w:pPr>
            <w:r>
              <w:rPr>
                <w:b/>
              </w:rPr>
              <w:t>Afecțiuni inflamatorii sistemice (</w:t>
            </w:r>
            <w:proofErr w:type="spellStart"/>
            <w:r>
              <w:rPr>
                <w:b/>
              </w:rPr>
              <w:t>Spondiloartropatii</w:t>
            </w:r>
            <w:proofErr w:type="spellEnd"/>
            <w:r>
              <w:rPr>
                <w:b/>
              </w:rPr>
              <w:t>)</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7ACEF" w14:textId="77777777" w:rsidR="008E7A77" w:rsidRDefault="00B20ED4">
            <w:pPr>
              <w:spacing w:before="0" w:after="0"/>
              <w:ind w:firstLine="141"/>
              <w:jc w:val="both"/>
            </w:pPr>
            <w:r>
              <w:t xml:space="preserve">Spondilita anchilozantă, artrita psoriazică, artrita reactivă pot cauza </w:t>
            </w:r>
            <w:proofErr w:type="spellStart"/>
            <w:r>
              <w:t>entezită</w:t>
            </w:r>
            <w:proofErr w:type="spellEnd"/>
            <w:r>
              <w:t xml:space="preserve"> la inserția fasciei plantare; se caută alte semne sistemice (dureri/tumefacții articulare în alte locații, dureri de spate, modificări cutanate/</w:t>
            </w:r>
            <w:proofErr w:type="spellStart"/>
            <w:r>
              <w:t>unghiale</w:t>
            </w:r>
            <w:proofErr w:type="spellEnd"/>
            <w:r>
              <w:t xml:space="preserve">, </w:t>
            </w:r>
            <w:proofErr w:type="spellStart"/>
            <w:r>
              <w:t>uveită</w:t>
            </w:r>
            <w:proofErr w:type="spellEnd"/>
            <w:r>
              <w:t>).</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20C5E" w14:textId="77777777" w:rsidR="008E7A77" w:rsidRDefault="00B20ED4">
            <w:pPr>
              <w:spacing w:before="0" w:after="0"/>
              <w:ind w:firstLine="141"/>
              <w:jc w:val="both"/>
            </w:pPr>
            <w:proofErr w:type="spellStart"/>
            <w:r>
              <w:t>Markeri</w:t>
            </w:r>
            <w:proofErr w:type="spellEnd"/>
            <w:r>
              <w:t xml:space="preserve"> inflamatori serologici (VSH, CRP), HLA-B27, factor reumatoid (de obicei negativ), imagistică specifică articulațiilor afectate. Recomandare JOSPT 2014 (Grad C) de a le considera</w:t>
            </w:r>
            <w:hyperlink r:id="rId446">
              <w:r>
                <w:t xml:space="preserve"> </w:t>
              </w:r>
            </w:hyperlink>
            <w:hyperlink r:id="rId447">
              <w:r>
                <w:rPr>
                  <w:color w:val="1155CC"/>
                  <w:u w:val="single"/>
                </w:rPr>
                <w:t>[3]</w:t>
              </w:r>
            </w:hyperlink>
            <w: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126D3" w14:textId="77777777" w:rsidR="008E7A77" w:rsidRDefault="00B20ED4">
            <w:pPr>
              <w:spacing w:before="0" w:after="0"/>
              <w:ind w:firstLine="141"/>
              <w:jc w:val="both"/>
            </w:pPr>
            <w:hyperlink r:id="rId448">
              <w:r>
                <w:rPr>
                  <w:color w:val="1155CC"/>
                  <w:u w:val="single"/>
                </w:rPr>
                <w:t>[3]</w:t>
              </w:r>
            </w:hyperlink>
            <w:r>
              <w:t>,</w:t>
            </w:r>
            <w:hyperlink r:id="rId449">
              <w:r>
                <w:t xml:space="preserve"> </w:t>
              </w:r>
            </w:hyperlink>
            <w:hyperlink r:id="rId450">
              <w:r>
                <w:rPr>
                  <w:color w:val="1155CC"/>
                  <w:u w:val="single"/>
                </w:rPr>
                <w:t>[23]</w:t>
              </w:r>
            </w:hyperlink>
          </w:p>
        </w:tc>
      </w:tr>
      <w:tr w:rsidR="008E7A77" w14:paraId="16878863" w14:textId="77777777">
        <w:trPr>
          <w:trHeight w:val="719"/>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1E3ED" w14:textId="77777777" w:rsidR="008E7A77" w:rsidRDefault="00B20ED4">
            <w:pPr>
              <w:spacing w:before="0" w:after="0"/>
              <w:ind w:firstLine="141"/>
              <w:jc w:val="both"/>
            </w:pPr>
            <w:r>
              <w:rPr>
                <w:b/>
              </w:rPr>
              <w:t xml:space="preserve">Fibrom plantar proximal (Boala </w:t>
            </w:r>
            <w:proofErr w:type="spellStart"/>
            <w:r>
              <w:rPr>
                <w:b/>
              </w:rPr>
              <w:t>Ledderhose</w:t>
            </w:r>
            <w:proofErr w:type="spellEnd"/>
            <w:r>
              <w:rPr>
                <w:b/>
              </w:rPr>
              <w:t>)</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1F887" w14:textId="77777777" w:rsidR="008E7A77" w:rsidRDefault="00B20ED4">
            <w:pPr>
              <w:spacing w:before="0" w:after="0"/>
              <w:ind w:firstLine="141"/>
              <w:jc w:val="both"/>
            </w:pPr>
            <w:r>
              <w:t>Prezența unuia sau mai multor noduli palpabili în fascia plantară; pot fi sau nu dureroși.</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82F94" w14:textId="77777777" w:rsidR="008E7A77" w:rsidRDefault="00B20ED4">
            <w:pPr>
              <w:spacing w:before="0" w:after="0"/>
              <w:ind w:firstLine="141"/>
              <w:jc w:val="both"/>
            </w:pPr>
            <w:r>
              <w:t>Examen clinic (palparea nodulilor); ecografia sau RMN pot confirma prezența și extinderea nodulilor.</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6271D" w14:textId="77777777" w:rsidR="008E7A77" w:rsidRDefault="00B20ED4">
            <w:pPr>
              <w:spacing w:before="0" w:after="0"/>
              <w:ind w:firstLine="141"/>
              <w:jc w:val="both"/>
            </w:pPr>
            <w:hyperlink r:id="rId451">
              <w:r>
                <w:rPr>
                  <w:color w:val="1155CC"/>
                  <w:u w:val="single"/>
                </w:rPr>
                <w:t>[3]</w:t>
              </w:r>
            </w:hyperlink>
          </w:p>
        </w:tc>
      </w:tr>
      <w:tr w:rsidR="008E7A77" w14:paraId="546AC28B" w14:textId="77777777">
        <w:trPr>
          <w:trHeight w:val="121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7F363" w14:textId="77777777" w:rsidR="008E7A77" w:rsidRDefault="00B20ED4">
            <w:pPr>
              <w:spacing w:before="0" w:after="0"/>
              <w:ind w:firstLine="141"/>
              <w:jc w:val="both"/>
            </w:pPr>
            <w:r>
              <w:rPr>
                <w:b/>
              </w:rPr>
              <w:t>Tumori osoase/ale țesuturilor moi (Maligne/Benigne)</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10A5C" w14:textId="77777777" w:rsidR="008E7A77" w:rsidRDefault="00B20ED4">
            <w:pPr>
              <w:spacing w:before="0" w:after="0"/>
              <w:ind w:firstLine="141"/>
              <w:jc w:val="both"/>
            </w:pPr>
            <w:r>
              <w:t xml:space="preserve">Rare, dar de luat în considerare în cazuri de durere persistentă, nocturnă, progresivă, sau prezentare </w:t>
            </w:r>
            <w:r>
              <w:lastRenderedPageBreak/>
              <w:t>atipică, scădere ponderală inexplicabilă.</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74CC1" w14:textId="77777777" w:rsidR="008E7A77" w:rsidRDefault="00B20ED4">
            <w:pPr>
              <w:spacing w:before="0" w:after="0"/>
              <w:ind w:firstLine="141"/>
              <w:jc w:val="both"/>
            </w:pPr>
            <w:r>
              <w:lastRenderedPageBreak/>
              <w:t>Radiografie, RMN, CT, scintigrafie osoasă; biopsie dacă este indicat.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86014" w14:textId="77777777" w:rsidR="008E7A77" w:rsidRDefault="00B20ED4">
            <w:pPr>
              <w:spacing w:before="0" w:after="0"/>
              <w:ind w:firstLine="141"/>
              <w:jc w:val="both"/>
            </w:pPr>
            <w:hyperlink r:id="rId452">
              <w:r>
                <w:rPr>
                  <w:color w:val="1155CC"/>
                  <w:u w:val="single"/>
                </w:rPr>
                <w:t>[6]</w:t>
              </w:r>
            </w:hyperlink>
          </w:p>
        </w:tc>
      </w:tr>
      <w:tr w:rsidR="008E7A77" w14:paraId="31C81537" w14:textId="77777777">
        <w:trPr>
          <w:trHeight w:val="253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64230" w14:textId="77777777" w:rsidR="008E7A77" w:rsidRDefault="00B20ED4">
            <w:pPr>
              <w:spacing w:before="0" w:after="0"/>
              <w:ind w:firstLine="141"/>
              <w:jc w:val="both"/>
            </w:pPr>
            <w:r>
              <w:rPr>
                <w:b/>
              </w:rPr>
              <w:t>Infecție (Osteomielită, Infecție a țesuturilor moi)</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5F04C" w14:textId="77777777" w:rsidR="008E7A77" w:rsidRDefault="00B20ED4">
            <w:pPr>
              <w:spacing w:before="0" w:after="0"/>
              <w:ind w:firstLine="141"/>
              <w:jc w:val="both"/>
            </w:pPr>
            <w:r>
              <w:t xml:space="preserve">Rară în absența traumatismelor deschise, a intervențiilor chirurgicale recente sau a bolilor sistemice predispozante (diabet zaharat, imunosupresie); semne locale de infecție (roșeață, căldură, tumefacție marcată, </w:t>
            </w:r>
            <w:proofErr w:type="spellStart"/>
            <w:r>
              <w:t>fluctuență</w:t>
            </w:r>
            <w:proofErr w:type="spellEnd"/>
            <w:r>
              <w:t>) și sistemice (febră).</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06AAD" w14:textId="77777777" w:rsidR="008E7A77" w:rsidRDefault="00B20ED4">
            <w:pPr>
              <w:spacing w:before="0" w:after="0"/>
              <w:ind w:firstLine="141"/>
              <w:jc w:val="both"/>
            </w:pPr>
            <w:proofErr w:type="spellStart"/>
            <w:r>
              <w:t>Markeri</w:t>
            </w:r>
            <w:proofErr w:type="spellEnd"/>
            <w:r>
              <w:t xml:space="preserve"> inflamatori (VSH, CRP, leucocitoză); hemoculturi; puncție </w:t>
            </w:r>
            <w:proofErr w:type="spellStart"/>
            <w:r>
              <w:t>aspirativă</w:t>
            </w:r>
            <w:proofErr w:type="spellEnd"/>
            <w:r>
              <w:t>/biopsie pentru culturi și examen histologic; RMN, scintigrafie cu leucocite marcate.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94B3B" w14:textId="77777777" w:rsidR="008E7A77" w:rsidRDefault="00B20ED4">
            <w:pPr>
              <w:spacing w:before="0" w:after="0"/>
              <w:ind w:firstLine="141"/>
              <w:jc w:val="both"/>
            </w:pPr>
            <w:hyperlink r:id="rId453">
              <w:r>
                <w:rPr>
                  <w:color w:val="1155CC"/>
                  <w:u w:val="single"/>
                </w:rPr>
                <w:t>[6]</w:t>
              </w:r>
            </w:hyperlink>
          </w:p>
        </w:tc>
      </w:tr>
      <w:tr w:rsidR="008E7A77" w14:paraId="4A6BA6AF" w14:textId="77777777">
        <w:trPr>
          <w:trHeight w:val="157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29F58" w14:textId="77777777" w:rsidR="008E7A77" w:rsidRDefault="00B20ED4">
            <w:pPr>
              <w:spacing w:before="0" w:after="0"/>
              <w:ind w:firstLine="141"/>
              <w:jc w:val="both"/>
            </w:pPr>
            <w:r>
              <w:rPr>
                <w:b/>
              </w:rPr>
              <w:t>Altele</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7CDEF" w14:textId="77777777" w:rsidR="008E7A77" w:rsidRDefault="00B20ED4">
            <w:pPr>
              <w:spacing w:before="0" w:after="0"/>
              <w:ind w:firstLine="141"/>
              <w:jc w:val="both"/>
            </w:pPr>
            <w:r>
              <w:t xml:space="preserve">Durere osoasă în </w:t>
            </w:r>
            <w:proofErr w:type="spellStart"/>
            <w:r>
              <w:t>siclemie</w:t>
            </w:r>
            <w:proofErr w:type="spellEnd"/>
            <w:r>
              <w:t xml:space="preserve">, contuzie osoasă, durere neuropatică de altă origine (de exemplu, </w:t>
            </w:r>
            <w:proofErr w:type="spellStart"/>
            <w:r>
              <w:t>radiculopatie</w:t>
            </w:r>
            <w:proofErr w:type="spellEnd"/>
            <w:r>
              <w:t xml:space="preserve"> S1), etiologii vasculare (insuficiență arterială, claudicație).</w:t>
            </w:r>
          </w:p>
        </w:tc>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410EF" w14:textId="77777777" w:rsidR="008E7A77" w:rsidRDefault="00B20ED4">
            <w:pPr>
              <w:spacing w:before="0" w:after="0"/>
              <w:ind w:firstLine="141"/>
              <w:jc w:val="both"/>
            </w:pPr>
            <w:r>
              <w:t xml:space="preserve">Investigații specifice în funcție de suspiciunea clinică (teste electrofiziologice pentru </w:t>
            </w:r>
            <w:proofErr w:type="spellStart"/>
            <w:r>
              <w:t>radiculopatie</w:t>
            </w:r>
            <w:proofErr w:type="spellEnd"/>
            <w:r>
              <w:t>, Doppler vascular etc.).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A62C3" w14:textId="77777777" w:rsidR="008E7A77" w:rsidRDefault="00B20ED4">
            <w:pPr>
              <w:spacing w:before="0" w:after="0"/>
              <w:ind w:firstLine="141"/>
              <w:jc w:val="both"/>
            </w:pPr>
            <w:hyperlink r:id="rId454">
              <w:r>
                <w:rPr>
                  <w:color w:val="1155CC"/>
                  <w:u w:val="single"/>
                </w:rPr>
                <w:t>[3]</w:t>
              </w:r>
            </w:hyperlink>
          </w:p>
        </w:tc>
      </w:tr>
    </w:tbl>
    <w:p w14:paraId="1EE66B3B" w14:textId="77777777" w:rsidR="008E7A77" w:rsidRDefault="00B20ED4">
      <w:pPr>
        <w:spacing w:before="0" w:after="0"/>
        <w:jc w:val="both"/>
      </w:pPr>
      <w:r>
        <w:t>Un diagnostic diferențial amănunțit este crucial pentru a asigura un management adecvat și pentru a evita omiterea unor afecțiuni care necesită o abordare terapeutică diferită</w:t>
      </w:r>
      <w:hyperlink r:id="rId455">
        <w:r>
          <w:t xml:space="preserve"> </w:t>
        </w:r>
      </w:hyperlink>
      <w:hyperlink r:id="rId456">
        <w:r>
          <w:rPr>
            <w:color w:val="1155CC"/>
            <w:u w:val="single"/>
          </w:rPr>
          <w:t>[3]</w:t>
        </w:r>
      </w:hyperlink>
      <w:r>
        <w:t>.</w:t>
      </w:r>
    </w:p>
    <w:p w14:paraId="08AC803E" w14:textId="77777777" w:rsidR="008E7A77" w:rsidRDefault="008E7A77">
      <w:pPr>
        <w:pStyle w:val="Titlu4"/>
        <w:spacing w:before="0" w:after="0"/>
        <w:jc w:val="both"/>
      </w:pPr>
      <w:bookmarkStart w:id="93" w:name="_heading=h.arwublb8s2zb" w:colFirst="0" w:colLast="0"/>
      <w:bookmarkEnd w:id="93"/>
    </w:p>
    <w:p w14:paraId="5CC07AC7" w14:textId="77777777" w:rsidR="008E7A77" w:rsidRDefault="00B20ED4">
      <w:pPr>
        <w:pStyle w:val="Titlu4"/>
        <w:spacing w:before="0" w:after="0"/>
        <w:jc w:val="both"/>
      </w:pPr>
      <w:bookmarkStart w:id="94" w:name="_heading=h.e8x4pygkkn1i" w:colFirst="0" w:colLast="0"/>
      <w:bookmarkEnd w:id="94"/>
      <w:r>
        <w:t>C.2.4.6. Criteriile de spitalizare</w:t>
      </w:r>
    </w:p>
    <w:tbl>
      <w:tblPr>
        <w:tblStyle w:val="afffffc"/>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19740182" w14:textId="77777777">
        <w:trPr>
          <w:trHeight w:val="440"/>
        </w:trPr>
        <w:tc>
          <w:tcPr>
            <w:tcW w:w="9640" w:type="dxa"/>
            <w:tcMar>
              <w:top w:w="100" w:type="dxa"/>
              <w:left w:w="100" w:type="dxa"/>
              <w:bottom w:w="100" w:type="dxa"/>
              <w:right w:w="100" w:type="dxa"/>
            </w:tcMar>
          </w:tcPr>
          <w:p w14:paraId="5F32FD3B" w14:textId="77777777" w:rsidR="008E7A77" w:rsidRDefault="00B20ED4">
            <w:pPr>
              <w:widowControl w:val="0"/>
              <w:spacing w:before="0" w:after="0"/>
              <w:jc w:val="both"/>
              <w:rPr>
                <w:b/>
              </w:rPr>
            </w:pPr>
            <w:r>
              <w:rPr>
                <w:b/>
              </w:rPr>
              <w:t>Caseta 10 . Criteriile de spitalizare:</w:t>
            </w:r>
          </w:p>
          <w:p w14:paraId="4229B193" w14:textId="77777777" w:rsidR="008E7A77" w:rsidRDefault="00B20ED4">
            <w:pPr>
              <w:widowControl w:val="0"/>
              <w:spacing w:before="0" w:after="0"/>
              <w:jc w:val="both"/>
            </w:pPr>
            <w:r>
              <w:t xml:space="preserve">Spitalizarea pentru fasciita plantară (PCFP) sau pintenii calcaneeni este </w:t>
            </w:r>
            <w:r>
              <w:rPr>
                <w:b/>
              </w:rPr>
              <w:t>extrem de rară</w:t>
            </w:r>
            <w:r>
              <w:t xml:space="preserve"> și, în general, nu este indicată pentru afecțiunea în sine, care este gestionată preponderent în regim ambulatoriu</w:t>
            </w:r>
            <w:hyperlink r:id="rId457">
              <w:r>
                <w:t xml:space="preserve"> </w:t>
              </w:r>
            </w:hyperlink>
            <w:hyperlink r:id="rId458">
              <w:r>
                <w:rPr>
                  <w:color w:val="1155CC"/>
                  <w:u w:val="single"/>
                </w:rPr>
                <w:t>[1]</w:t>
              </w:r>
            </w:hyperlink>
            <w:r>
              <w:t>. Majoritatea ghidurilor și surselor de referință se concentrează pe managementul conservator sau pe intervenții chirurgicale efectuate în regim de spitalizare de zi sau ambulatoriu.</w:t>
            </w:r>
          </w:p>
          <w:p w14:paraId="548E38E1" w14:textId="77777777" w:rsidR="008E7A77" w:rsidRDefault="00B20ED4">
            <w:pPr>
              <w:widowControl w:val="0"/>
              <w:spacing w:before="0" w:after="0"/>
              <w:jc w:val="both"/>
            </w:pPr>
            <w:r>
              <w:t>Cu toate acestea, spitalizarea poate fi luată în considerare în circumstanțe excepționale sau indirect legate de PCFP:</w:t>
            </w:r>
          </w:p>
          <w:p w14:paraId="6F28FFD4" w14:textId="77777777" w:rsidR="008E7A77" w:rsidRDefault="00B20ED4">
            <w:pPr>
              <w:widowControl w:val="0"/>
              <w:numPr>
                <w:ilvl w:val="0"/>
                <w:numId w:val="41"/>
              </w:numPr>
              <w:spacing w:before="0" w:after="0"/>
              <w:jc w:val="both"/>
            </w:pPr>
            <w:r>
              <w:rPr>
                <w:b/>
              </w:rPr>
              <w:t>Necesitatea intervenției chirurgicale pentru PCFP:</w:t>
            </w:r>
          </w:p>
          <w:p w14:paraId="12EB5E08" w14:textId="77777777" w:rsidR="008E7A77" w:rsidRDefault="00B20ED4">
            <w:pPr>
              <w:widowControl w:val="0"/>
              <w:numPr>
                <w:ilvl w:val="1"/>
                <w:numId w:val="41"/>
              </w:numPr>
              <w:spacing w:before="0" w:after="0"/>
              <w:jc w:val="both"/>
            </w:pPr>
            <w:r>
              <w:t xml:space="preserve">Deși multe proceduri chirurgicale pentru PCFP (de exemplu, </w:t>
            </w:r>
            <w:proofErr w:type="spellStart"/>
            <w:r>
              <w:t>fasciotomia</w:t>
            </w:r>
            <w:proofErr w:type="spellEnd"/>
            <w:r>
              <w:t xml:space="preserve"> plantară endoscopică) pot fi efectuate în regim ambulatoriu</w:t>
            </w:r>
            <w:hyperlink r:id="rId459">
              <w:r>
                <w:t xml:space="preserve"> </w:t>
              </w:r>
            </w:hyperlink>
            <w:hyperlink r:id="rId460">
              <w:r>
                <w:rPr>
                  <w:color w:val="1155CC"/>
                  <w:u w:val="single"/>
                </w:rPr>
                <w:t>[1]</w:t>
              </w:r>
            </w:hyperlink>
            <w:r>
              <w:t>, unele cazuri, în funcție de complexitatea intervenției (de exemplu, proceduri deschise mai extinse), comorbiditățile pacientului sau protocoalele instituționale, ar putea necesita o scurtă perioadă de spitalizare pentru monitorizare postoperatorie și managementul inițial al durerii.</w:t>
            </w:r>
          </w:p>
          <w:p w14:paraId="6A830FAD" w14:textId="77777777" w:rsidR="008E7A77" w:rsidRDefault="008E7A77">
            <w:pPr>
              <w:widowControl w:val="0"/>
              <w:spacing w:before="0" w:after="0"/>
              <w:jc w:val="both"/>
            </w:pPr>
          </w:p>
          <w:p w14:paraId="40FD5795" w14:textId="77777777" w:rsidR="008E7A77" w:rsidRDefault="00B20ED4">
            <w:pPr>
              <w:widowControl w:val="0"/>
              <w:numPr>
                <w:ilvl w:val="0"/>
                <w:numId w:val="41"/>
              </w:numPr>
              <w:spacing w:before="0" w:after="0"/>
              <w:jc w:val="both"/>
            </w:pPr>
            <w:r>
              <w:rPr>
                <w:b/>
              </w:rPr>
              <w:t>Managementul durerii severe și necontrolate în prezența unor comorbidități semnificative:</w:t>
            </w:r>
          </w:p>
          <w:p w14:paraId="5215D302" w14:textId="77777777" w:rsidR="008E7A77" w:rsidRDefault="00B20ED4">
            <w:pPr>
              <w:widowControl w:val="0"/>
              <w:numPr>
                <w:ilvl w:val="1"/>
                <w:numId w:val="41"/>
              </w:numPr>
              <w:spacing w:before="0" w:after="0"/>
              <w:jc w:val="both"/>
            </w:pPr>
            <w:r>
              <w:t>În situații foarte rare, dacă durerea cauzată de PCFP este excepțional de severă, și nu poate fi controlată adecvat în ambulatoriu, iar pacientul prezintă comorbidități importante care complică managementul durerii sau mobilitatea, spitalizarea pe termen scurt ar putea fi considerată pentru stabilizarea durerii.</w:t>
            </w:r>
          </w:p>
          <w:p w14:paraId="2A4CD270" w14:textId="77777777" w:rsidR="008E7A77" w:rsidRDefault="008E7A77">
            <w:pPr>
              <w:widowControl w:val="0"/>
              <w:spacing w:before="0" w:after="0"/>
              <w:jc w:val="both"/>
            </w:pPr>
          </w:p>
          <w:p w14:paraId="6031DCF1" w14:textId="77777777" w:rsidR="008E7A77" w:rsidRDefault="00B20ED4">
            <w:pPr>
              <w:widowControl w:val="0"/>
              <w:numPr>
                <w:ilvl w:val="0"/>
                <w:numId w:val="41"/>
              </w:numPr>
              <w:spacing w:before="0" w:after="0"/>
              <w:jc w:val="both"/>
            </w:pPr>
            <w:r>
              <w:rPr>
                <w:b/>
              </w:rPr>
              <w:t>Complicații severe ale tratamentului ambulatoriu:</w:t>
            </w:r>
          </w:p>
          <w:p w14:paraId="73F5E39D" w14:textId="77777777" w:rsidR="008E7A77" w:rsidRDefault="00B20ED4">
            <w:pPr>
              <w:widowControl w:val="0"/>
              <w:numPr>
                <w:ilvl w:val="1"/>
                <w:numId w:val="41"/>
              </w:numPr>
              <w:spacing w:before="0" w:after="0"/>
              <w:jc w:val="both"/>
            </w:pPr>
            <w:r>
              <w:t>Deși rare, apariția unor complicații severe ale tratamentelor efectuate în ambulatoriu (de exemplu, o infecție profundă post-</w:t>
            </w:r>
            <w:proofErr w:type="spellStart"/>
            <w:r>
              <w:t>injecțională</w:t>
            </w:r>
            <w:proofErr w:type="spellEnd"/>
            <w:r>
              <w:t xml:space="preserve"> care necesită administrare de antibiotice intravenoase, drenaj chirurgical sau debridare) ar putea impune spitalizarea.</w:t>
            </w:r>
          </w:p>
          <w:p w14:paraId="3B29E49D" w14:textId="77777777" w:rsidR="008E7A77" w:rsidRDefault="008E7A77">
            <w:pPr>
              <w:widowControl w:val="0"/>
              <w:spacing w:before="0" w:after="0"/>
              <w:jc w:val="both"/>
            </w:pPr>
          </w:p>
          <w:p w14:paraId="51342823" w14:textId="77777777" w:rsidR="008E7A77" w:rsidRDefault="00B20ED4">
            <w:pPr>
              <w:widowControl w:val="0"/>
              <w:numPr>
                <w:ilvl w:val="0"/>
                <w:numId w:val="41"/>
              </w:numPr>
              <w:spacing w:before="0" w:after="0"/>
              <w:jc w:val="both"/>
            </w:pPr>
            <w:r>
              <w:rPr>
                <w:b/>
              </w:rPr>
              <w:t>Incertitudine diagnostică cu suspiciune de patologie gravă subiacentă:</w:t>
            </w:r>
          </w:p>
          <w:p w14:paraId="58F49D08" w14:textId="77777777" w:rsidR="008E7A77" w:rsidRDefault="00B20ED4">
            <w:pPr>
              <w:widowControl w:val="0"/>
              <w:numPr>
                <w:ilvl w:val="1"/>
                <w:numId w:val="41"/>
              </w:numPr>
              <w:spacing w:before="0" w:after="0"/>
              <w:jc w:val="both"/>
            </w:pPr>
            <w:r>
              <w:t>Dacă în cursul evaluării pentru durerea de călcâi se ridică suspiciunea unei afecțiuni grave care necesită investigații și/sau intervenții urgente în regim de internare (de exemplu, suspiciune de tumoră osoasă sau a țesuturilor moi cu caracter agresiv, osteomielită acută, abces profund, fractură complexă instabilă care nu a fost inițial recunoscută), spitalizarea devine necesară pentru diagnosticul și tratamentul acestei patologii primare.</w:t>
            </w:r>
          </w:p>
          <w:p w14:paraId="3B391F56" w14:textId="77777777" w:rsidR="008E7A77" w:rsidRDefault="00B20ED4">
            <w:pPr>
              <w:widowControl w:val="0"/>
              <w:spacing w:before="0" w:after="0"/>
              <w:jc w:val="both"/>
            </w:pPr>
            <w:r>
              <w:t>Este important de subliniat că aceste situații sunt atipice pentru evoluția obișnuită a PCFP. Decizia de spitalizare se va lua individualizat, în funcție de starea clinică a pacientului, severitatea simptomatologiei, prezența complicațiilor, comorbidităților și necesitatea unor intervenții care nu pot fi realizate în condiții de siguranță în ambulatoriu.</w:t>
            </w:r>
          </w:p>
        </w:tc>
      </w:tr>
    </w:tbl>
    <w:p w14:paraId="126A94D9" w14:textId="77777777" w:rsidR="008E7A77" w:rsidRDefault="008E7A77">
      <w:pPr>
        <w:pStyle w:val="Titlu4"/>
        <w:spacing w:before="0" w:after="0"/>
        <w:jc w:val="both"/>
      </w:pPr>
      <w:bookmarkStart w:id="95" w:name="_heading=h.xqv5bpuse3g" w:colFirst="0" w:colLast="0"/>
      <w:bookmarkEnd w:id="95"/>
    </w:p>
    <w:p w14:paraId="1DDCFA4A" w14:textId="77777777" w:rsidR="008E7A77" w:rsidRDefault="00B20ED4">
      <w:pPr>
        <w:pStyle w:val="Titlu4"/>
        <w:spacing w:before="0" w:after="0"/>
        <w:jc w:val="both"/>
      </w:pPr>
      <w:bookmarkStart w:id="96" w:name="_heading=h.zaydjqfdmn40" w:colFirst="0" w:colLast="0"/>
      <w:bookmarkEnd w:id="96"/>
      <w:r>
        <w:t>C.2.4.7. Tratamentul</w:t>
      </w:r>
    </w:p>
    <w:tbl>
      <w:tblPr>
        <w:tblStyle w:val="afffffd"/>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5A4ADE6A" w14:textId="77777777">
        <w:tc>
          <w:tcPr>
            <w:tcW w:w="9640" w:type="dxa"/>
            <w:tcMar>
              <w:top w:w="100" w:type="dxa"/>
              <w:left w:w="100" w:type="dxa"/>
              <w:bottom w:w="100" w:type="dxa"/>
              <w:right w:w="100" w:type="dxa"/>
            </w:tcMar>
          </w:tcPr>
          <w:p w14:paraId="417A97DD" w14:textId="77777777" w:rsidR="008E7A77" w:rsidRDefault="00B20ED4">
            <w:pPr>
              <w:widowControl w:val="0"/>
              <w:spacing w:before="0" w:after="0"/>
              <w:jc w:val="both"/>
            </w:pPr>
            <w:r>
              <w:rPr>
                <w:b/>
              </w:rPr>
              <w:t xml:space="preserve">Caseta 11. Obiectivul tratamentului </w:t>
            </w:r>
            <w:r>
              <w:rPr>
                <w:b/>
                <w:color w:val="181717"/>
              </w:rPr>
              <w:t>PCFP</w:t>
            </w:r>
            <w:r>
              <w:rPr>
                <w:b/>
              </w:rPr>
              <w:t>:</w:t>
            </w:r>
          </w:p>
          <w:p w14:paraId="1720CEDB" w14:textId="77777777" w:rsidR="008E7A77" w:rsidRDefault="00B20ED4">
            <w:pPr>
              <w:widowControl w:val="0"/>
              <w:numPr>
                <w:ilvl w:val="0"/>
                <w:numId w:val="24"/>
              </w:numPr>
              <w:spacing w:before="0" w:after="0"/>
              <w:jc w:val="both"/>
            </w:pPr>
            <w:r>
              <w:rPr>
                <w:b/>
              </w:rPr>
              <w:t>Reducerea sau eliminarea durerii:</w:t>
            </w:r>
            <w:r>
              <w:t xml:space="preserve"> ameliorarea durerii de la nivelul călcâiului, în special a durerii caracteristice la primii pași dimineața sau după perioade de repaus.</w:t>
            </w:r>
          </w:p>
          <w:p w14:paraId="60AC6BAB" w14:textId="77777777" w:rsidR="008E7A77" w:rsidRDefault="00B20ED4">
            <w:pPr>
              <w:widowControl w:val="0"/>
              <w:numPr>
                <w:ilvl w:val="0"/>
                <w:numId w:val="24"/>
              </w:numPr>
              <w:spacing w:before="0" w:after="0"/>
              <w:jc w:val="both"/>
            </w:pPr>
            <w:r>
              <w:rPr>
                <w:b/>
              </w:rPr>
              <w:t>Controlul procesului inflamator/degenerativ:</w:t>
            </w:r>
            <w:r>
              <w:t xml:space="preserve"> adresarea componentei inflamatorii (acolo unde este prezentă) și stimularea proceselor de vindecare și regenerare tisulară la nivelul fasciei plantare afectate.</w:t>
            </w:r>
          </w:p>
          <w:p w14:paraId="51AB5D3B" w14:textId="77777777" w:rsidR="008E7A77" w:rsidRDefault="00B20ED4">
            <w:pPr>
              <w:widowControl w:val="0"/>
              <w:numPr>
                <w:ilvl w:val="0"/>
                <w:numId w:val="24"/>
              </w:numPr>
              <w:spacing w:before="0" w:after="0"/>
              <w:jc w:val="both"/>
            </w:pPr>
            <w:r>
              <w:rPr>
                <w:b/>
              </w:rPr>
              <w:t>Restaurarea funcției piciorului și gleznei:</w:t>
            </w:r>
            <w:r>
              <w:t xml:space="preserve"> îmbunătățirea mobilității, a forței musculare și a capacității de a efectua activități zilnice, profesionale și recreative fără disconfort.</w:t>
            </w:r>
          </w:p>
          <w:p w14:paraId="36247FAB" w14:textId="77777777" w:rsidR="008E7A77" w:rsidRDefault="00B20ED4">
            <w:pPr>
              <w:widowControl w:val="0"/>
              <w:numPr>
                <w:ilvl w:val="0"/>
                <w:numId w:val="24"/>
              </w:numPr>
              <w:spacing w:before="0" w:after="0"/>
              <w:jc w:val="both"/>
            </w:pPr>
            <w:r>
              <w:rPr>
                <w:b/>
              </w:rPr>
              <w:t>Corectarea factorilor biomecanici predispozanți:</w:t>
            </w:r>
            <w:r>
              <w:t xml:space="preserve"> identificarea și abordarea anomaliilor de statică și dinamică ale piciorului (de exemplu, pronație excesivă, limitarea </w:t>
            </w:r>
            <w:proofErr w:type="spellStart"/>
            <w:r>
              <w:t>dorsiflexiei</w:t>
            </w:r>
            <w:proofErr w:type="spellEnd"/>
            <w:r>
              <w:t xml:space="preserve"> gleznei, retracția musculaturii gambei) care contribuie la suprasolicitarea fasciei plantare.</w:t>
            </w:r>
          </w:p>
          <w:p w14:paraId="314297CB" w14:textId="77777777" w:rsidR="008E7A77" w:rsidRDefault="00B20ED4">
            <w:pPr>
              <w:widowControl w:val="0"/>
              <w:numPr>
                <w:ilvl w:val="0"/>
                <w:numId w:val="24"/>
              </w:numPr>
              <w:spacing w:before="0" w:after="0"/>
              <w:jc w:val="both"/>
            </w:pPr>
            <w:r>
              <w:rPr>
                <w:b/>
              </w:rPr>
              <w:t>Prevenirea recurențelor:</w:t>
            </w:r>
            <w:r>
              <w:t xml:space="preserve"> educarea pacientului și implementarea unor strategii pe termen lung pentru a minimiza riscul reapariției simptomelor (de exemplu, continuarea exercițiilor de stretching, purtarea încălțămintei adecvate, managementul greutății).</w:t>
            </w:r>
          </w:p>
          <w:p w14:paraId="62C603F6" w14:textId="77777777" w:rsidR="008E7A77" w:rsidRDefault="00B20ED4">
            <w:pPr>
              <w:widowControl w:val="0"/>
              <w:numPr>
                <w:ilvl w:val="0"/>
                <w:numId w:val="24"/>
              </w:numPr>
              <w:spacing w:before="0" w:after="0"/>
              <w:jc w:val="both"/>
            </w:pPr>
            <w:r>
              <w:rPr>
                <w:b/>
              </w:rPr>
              <w:t>Îmbunătățirea calității vieții pacientului:</w:t>
            </w:r>
            <w:r>
              <w:t xml:space="preserve"> reducerea impactului negativ al afecțiunii asupra activităților cotidiene și a stării generale de bine.</w:t>
            </w:r>
          </w:p>
          <w:p w14:paraId="6192DD91" w14:textId="77777777" w:rsidR="008E7A77" w:rsidRDefault="00B20ED4">
            <w:pPr>
              <w:widowControl w:val="0"/>
              <w:numPr>
                <w:ilvl w:val="0"/>
                <w:numId w:val="24"/>
              </w:numPr>
              <w:spacing w:before="0" w:after="0"/>
              <w:jc w:val="both"/>
            </w:pPr>
            <w:r>
              <w:rPr>
                <w:b/>
              </w:rPr>
              <w:t>Facilitarea reîntoarcerii la activitățile dorite:</w:t>
            </w:r>
            <w:r>
              <w:t xml:space="preserve"> permiterea reluării activităților sportive sau ocupaționale la nivelul anterior afecțiunii, acolo unde este posibil.</w:t>
            </w:r>
          </w:p>
        </w:tc>
      </w:tr>
    </w:tbl>
    <w:p w14:paraId="05436114" w14:textId="77777777" w:rsidR="008E7A77" w:rsidRDefault="008E7A77">
      <w:pPr>
        <w:spacing w:before="0" w:after="0"/>
        <w:jc w:val="both"/>
      </w:pPr>
      <w:bookmarkStart w:id="97" w:name="_heading=h.res7zprc3d65" w:colFirst="0" w:colLast="0"/>
      <w:bookmarkEnd w:id="97"/>
    </w:p>
    <w:p w14:paraId="04EFE435" w14:textId="77777777" w:rsidR="008E7A77" w:rsidRDefault="00B20ED4">
      <w:pPr>
        <w:pStyle w:val="Titlu5"/>
        <w:spacing w:before="0" w:after="0"/>
        <w:jc w:val="both"/>
      </w:pPr>
      <w:bookmarkStart w:id="98" w:name="_heading=h.xxlj216y8qax" w:colFirst="0" w:colLast="0"/>
      <w:bookmarkEnd w:id="98"/>
      <w:r>
        <w:t>C.2.4.7.1. Tratamentul conservator în cadrul CS, CMF, cabinetului specializat de ortopedie şi traumatologie din/sau secţia consultativă a IMSP Spitalului Raional, Municipal şi Republican</w:t>
      </w:r>
    </w:p>
    <w:tbl>
      <w:tblPr>
        <w:tblStyle w:val="afffffe"/>
        <w:tblW w:w="9705"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705"/>
      </w:tblGrid>
      <w:tr w:rsidR="008E7A77" w14:paraId="5DB2712C" w14:textId="77777777">
        <w:trPr>
          <w:trHeight w:val="440"/>
        </w:trPr>
        <w:tc>
          <w:tcPr>
            <w:tcW w:w="9705" w:type="dxa"/>
            <w:tcMar>
              <w:top w:w="100" w:type="dxa"/>
              <w:left w:w="100" w:type="dxa"/>
              <w:bottom w:w="100" w:type="dxa"/>
              <w:right w:w="100" w:type="dxa"/>
            </w:tcMar>
          </w:tcPr>
          <w:p w14:paraId="0212719E" w14:textId="77777777" w:rsidR="008E7A77" w:rsidRDefault="00B20ED4">
            <w:pPr>
              <w:widowControl w:val="0"/>
              <w:spacing w:before="0" w:after="0"/>
              <w:jc w:val="both"/>
              <w:rPr>
                <w:b/>
                <w:color w:val="181717"/>
              </w:rPr>
            </w:pPr>
            <w:r>
              <w:rPr>
                <w:b/>
              </w:rPr>
              <w:t xml:space="preserve">Caseta 13. Tratamentul non-chirurgical al </w:t>
            </w:r>
            <w:r>
              <w:rPr>
                <w:b/>
                <w:color w:val="181717"/>
              </w:rPr>
              <w:t>PCFP(nemedicamentos / medicamentos)</w:t>
            </w:r>
          </w:p>
          <w:p w14:paraId="189D5BE5" w14:textId="77777777" w:rsidR="008E7A77" w:rsidRDefault="00B20ED4">
            <w:pPr>
              <w:widowControl w:val="0"/>
              <w:spacing w:before="0" w:after="0"/>
              <w:jc w:val="both"/>
              <w:rPr>
                <w:color w:val="181717"/>
              </w:rPr>
            </w:pPr>
            <w:r>
              <w:rPr>
                <w:color w:val="181717"/>
              </w:rPr>
              <w:t xml:space="preserve">Tratamentul conservator reprezintă prima linie de abordare în managementul PCFP și include o varietate de modalități care vizează reducerea durerii, a inflamației (acolo unde este prezentă) și corectarea factorilor biomecanici predispozanți. O abordare </w:t>
            </w:r>
            <w:proofErr w:type="spellStart"/>
            <w:r>
              <w:rPr>
                <w:color w:val="181717"/>
              </w:rPr>
              <w:t>multimodală</w:t>
            </w:r>
            <w:proofErr w:type="spellEnd"/>
            <w:r>
              <w:rPr>
                <w:color w:val="181717"/>
              </w:rPr>
              <w:t xml:space="preserve"> este adesea superioară intervențiilor izolate, iar participarea activă a pacientului este crucială pentru succes.</w:t>
            </w:r>
          </w:p>
          <w:p w14:paraId="67DB1B16" w14:textId="77777777" w:rsidR="008E7A77" w:rsidRDefault="00B20ED4">
            <w:pPr>
              <w:widowControl w:val="0"/>
              <w:spacing w:before="0" w:after="0"/>
              <w:jc w:val="both"/>
              <w:rPr>
                <w:b/>
                <w:color w:val="181717"/>
              </w:rPr>
            </w:pPr>
            <w:r>
              <w:rPr>
                <w:b/>
                <w:color w:val="181717"/>
              </w:rPr>
              <w:t>I. Tratamentul Nemedicamentos Conservator</w:t>
            </w:r>
          </w:p>
          <w:p w14:paraId="5BAB02FE" w14:textId="77777777" w:rsidR="008E7A77" w:rsidRDefault="00B20ED4">
            <w:pPr>
              <w:widowControl w:val="0"/>
              <w:numPr>
                <w:ilvl w:val="0"/>
                <w:numId w:val="38"/>
              </w:numPr>
              <w:spacing w:before="0" w:after="0"/>
              <w:jc w:val="both"/>
              <w:rPr>
                <w:color w:val="181717"/>
              </w:rPr>
            </w:pPr>
            <w:r>
              <w:rPr>
                <w:b/>
                <w:color w:val="181717"/>
              </w:rPr>
              <w:t>Educația pacientului și consiliere:</w:t>
            </w:r>
          </w:p>
          <w:p w14:paraId="4A9EA89C" w14:textId="77777777" w:rsidR="008E7A77" w:rsidRDefault="00B20ED4">
            <w:pPr>
              <w:widowControl w:val="0"/>
              <w:numPr>
                <w:ilvl w:val="1"/>
                <w:numId w:val="38"/>
              </w:numPr>
              <w:spacing w:before="0" w:after="0"/>
              <w:jc w:val="both"/>
              <w:rPr>
                <w:color w:val="181717"/>
              </w:rPr>
            </w:pPr>
            <w:r>
              <w:rPr>
                <w:color w:val="181717"/>
              </w:rPr>
              <w:lastRenderedPageBreak/>
              <w:t>Informarea pacientului despre natura afecțiunii, evoluția naturală, factorii agravanți și opțiunile de tratament.</w:t>
            </w:r>
          </w:p>
          <w:p w14:paraId="43B73673" w14:textId="77777777" w:rsidR="008E7A77" w:rsidRDefault="00B20ED4">
            <w:pPr>
              <w:widowControl w:val="0"/>
              <w:numPr>
                <w:ilvl w:val="1"/>
                <w:numId w:val="38"/>
              </w:numPr>
              <w:spacing w:before="0" w:after="0"/>
              <w:jc w:val="both"/>
              <w:rPr>
                <w:color w:val="181717"/>
              </w:rPr>
            </w:pPr>
            <w:r>
              <w:rPr>
                <w:color w:val="181717"/>
              </w:rPr>
              <w:t>Consiliere privind managementul încărcăturii (evitarea activităților care exacerbează durerea, modificarea activităților cu impact mare).</w:t>
            </w:r>
          </w:p>
          <w:p w14:paraId="66B0A215" w14:textId="77777777" w:rsidR="008E7A77" w:rsidRDefault="00B20ED4">
            <w:pPr>
              <w:widowControl w:val="0"/>
              <w:numPr>
                <w:ilvl w:val="1"/>
                <w:numId w:val="38"/>
              </w:numPr>
              <w:spacing w:before="0" w:after="0"/>
              <w:jc w:val="both"/>
              <w:rPr>
                <w:color w:val="181717"/>
              </w:rPr>
            </w:pPr>
            <w:r>
              <w:rPr>
                <w:color w:val="181717"/>
              </w:rPr>
              <w:t xml:space="preserve">Recomandări privind pierderea în greutate la pacienții supraponderali/obezi (bazat pe consens și principii teoretice, se poate considera </w:t>
            </w:r>
            <w:r>
              <w:rPr>
                <w:b/>
                <w:color w:val="181717"/>
              </w:rPr>
              <w:t>(Nivel de evidență C</w:t>
            </w:r>
            <w:r>
              <w:rPr>
                <w:color w:val="181717"/>
              </w:rPr>
              <w:t>)</w:t>
            </w:r>
            <w:hyperlink r:id="rId461">
              <w:r>
                <w:rPr>
                  <w:color w:val="181717"/>
                </w:rPr>
                <w:t xml:space="preserve"> </w:t>
              </w:r>
            </w:hyperlink>
            <w:hyperlink r:id="rId462">
              <w:r>
                <w:rPr>
                  <w:color w:val="1155CC"/>
                  <w:u w:val="single"/>
                </w:rPr>
                <w:t>[3]</w:t>
              </w:r>
            </w:hyperlink>
            <w:r>
              <w:rPr>
                <w:color w:val="181717"/>
              </w:rPr>
              <w:t>.</w:t>
            </w:r>
          </w:p>
          <w:p w14:paraId="2146E456" w14:textId="77777777" w:rsidR="008E7A77" w:rsidRDefault="00B20ED4">
            <w:pPr>
              <w:widowControl w:val="0"/>
              <w:numPr>
                <w:ilvl w:val="1"/>
                <w:numId w:val="38"/>
              </w:numPr>
              <w:spacing w:before="0" w:after="0"/>
              <w:jc w:val="both"/>
              <w:rPr>
                <w:color w:val="181717"/>
              </w:rPr>
            </w:pPr>
            <w:r>
              <w:rPr>
                <w:color w:val="181717"/>
              </w:rPr>
              <w:t>Sfaturi privind alegerea încălțămintei adecvate.</w:t>
            </w:r>
          </w:p>
          <w:p w14:paraId="37B26F84" w14:textId="77777777" w:rsidR="008E7A77" w:rsidRDefault="00B20ED4">
            <w:pPr>
              <w:widowControl w:val="0"/>
              <w:numPr>
                <w:ilvl w:val="1"/>
                <w:numId w:val="38"/>
              </w:numPr>
              <w:spacing w:before="0" w:after="0"/>
              <w:jc w:val="both"/>
              <w:rPr>
                <w:color w:val="181717"/>
              </w:rPr>
            </w:pPr>
            <w:r>
              <w:rPr>
                <w:color w:val="181717"/>
              </w:rPr>
              <w:t>Aceasta reprezintă o componentă crucială a managementului</w:t>
            </w:r>
            <w:hyperlink r:id="rId463">
              <w:r>
                <w:rPr>
                  <w:color w:val="181717"/>
                </w:rPr>
                <w:t xml:space="preserve"> </w:t>
              </w:r>
            </w:hyperlink>
            <w:hyperlink r:id="rId464">
              <w:r>
                <w:rPr>
                  <w:color w:val="1155CC"/>
                  <w:u w:val="single"/>
                </w:rPr>
                <w:t>[4]</w:t>
              </w:r>
            </w:hyperlink>
            <w:r>
              <w:rPr>
                <w:color w:val="181717"/>
              </w:rPr>
              <w:t>.</w:t>
            </w:r>
          </w:p>
          <w:p w14:paraId="536CDE3D" w14:textId="77777777" w:rsidR="008E7A77" w:rsidRDefault="008E7A77">
            <w:pPr>
              <w:widowControl w:val="0"/>
              <w:spacing w:before="0" w:after="0"/>
              <w:jc w:val="both"/>
              <w:rPr>
                <w:color w:val="181717"/>
              </w:rPr>
            </w:pPr>
          </w:p>
          <w:p w14:paraId="1296A859" w14:textId="77777777" w:rsidR="008E7A77" w:rsidRDefault="00B20ED4">
            <w:pPr>
              <w:widowControl w:val="0"/>
              <w:numPr>
                <w:ilvl w:val="0"/>
                <w:numId w:val="38"/>
              </w:numPr>
              <w:spacing w:before="0" w:after="0"/>
              <w:jc w:val="both"/>
              <w:rPr>
                <w:color w:val="181717"/>
              </w:rPr>
            </w:pPr>
            <w:proofErr w:type="spellStart"/>
            <w:r>
              <w:rPr>
                <w:b/>
                <w:color w:val="181717"/>
              </w:rPr>
              <w:t>Stretchingul</w:t>
            </w:r>
            <w:proofErr w:type="spellEnd"/>
            <w:r>
              <w:rPr>
                <w:b/>
                <w:color w:val="181717"/>
              </w:rPr>
              <w:t xml:space="preserve"> (întinderea):</w:t>
            </w:r>
          </w:p>
          <w:p w14:paraId="38C51E2C" w14:textId="77777777" w:rsidR="008E7A77" w:rsidRDefault="00B20ED4">
            <w:pPr>
              <w:widowControl w:val="0"/>
              <w:numPr>
                <w:ilvl w:val="1"/>
                <w:numId w:val="38"/>
              </w:numPr>
              <w:spacing w:before="0" w:after="0"/>
              <w:jc w:val="both"/>
              <w:rPr>
                <w:color w:val="181717"/>
              </w:rPr>
            </w:pPr>
            <w:r>
              <w:rPr>
                <w:b/>
                <w:color w:val="181717"/>
              </w:rPr>
              <w:t>Stretching specific fasciei plantare:</w:t>
            </w:r>
            <w:r>
              <w:rPr>
                <w:color w:val="181717"/>
              </w:rPr>
              <w:t xml:space="preserve"> implică </w:t>
            </w:r>
            <w:proofErr w:type="spellStart"/>
            <w:r>
              <w:rPr>
                <w:color w:val="181717"/>
              </w:rPr>
              <w:t>dorsiflexia</w:t>
            </w:r>
            <w:proofErr w:type="spellEnd"/>
            <w:r>
              <w:rPr>
                <w:color w:val="181717"/>
              </w:rPr>
              <w:t xml:space="preserve"> degetelor pentru a tensiona fascia; este considerat mai benefic decât stretching-ul izolat al tendonului </w:t>
            </w:r>
            <w:proofErr w:type="spellStart"/>
            <w:r>
              <w:rPr>
                <w:color w:val="181717"/>
              </w:rPr>
              <w:t>ahilean</w:t>
            </w:r>
            <w:proofErr w:type="spellEnd"/>
            <w:r>
              <w:fldChar w:fldCharType="begin"/>
            </w:r>
            <w:r>
              <w:instrText xml:space="preserve"> HYPERLINK "https://www.aafp.org/pubs/afp/issues/2019/0615/p744.html" \h </w:instrText>
            </w:r>
            <w:r>
              <w:fldChar w:fldCharType="separate"/>
            </w:r>
            <w:r>
              <w:rPr>
                <w:color w:val="181717"/>
              </w:rPr>
              <w:t xml:space="preserve"> </w:t>
            </w:r>
            <w:r>
              <w:rPr>
                <w:color w:val="181717"/>
              </w:rPr>
              <w:fldChar w:fldCharType="end"/>
            </w:r>
            <w:hyperlink r:id="rId465">
              <w:r>
                <w:rPr>
                  <w:color w:val="1155CC"/>
                  <w:u w:val="single"/>
                </w:rPr>
                <w:t>[1]</w:t>
              </w:r>
            </w:hyperlink>
            <w:r>
              <w:rPr>
                <w:color w:val="181717"/>
              </w:rPr>
              <w:t>.</w:t>
            </w:r>
          </w:p>
          <w:p w14:paraId="7D234E87" w14:textId="77777777" w:rsidR="008E7A77" w:rsidRDefault="00B20ED4">
            <w:pPr>
              <w:widowControl w:val="0"/>
              <w:numPr>
                <w:ilvl w:val="1"/>
                <w:numId w:val="38"/>
              </w:numPr>
              <w:spacing w:before="0" w:after="0"/>
              <w:jc w:val="both"/>
              <w:rPr>
                <w:color w:val="181717"/>
              </w:rPr>
            </w:pPr>
            <w:proofErr w:type="spellStart"/>
            <w:r>
              <w:rPr>
                <w:b/>
                <w:color w:val="181717"/>
              </w:rPr>
              <w:t>Stretchingul</w:t>
            </w:r>
            <w:proofErr w:type="spellEnd"/>
            <w:r>
              <w:rPr>
                <w:b/>
                <w:color w:val="181717"/>
              </w:rPr>
              <w:t xml:space="preserve"> complexului </w:t>
            </w:r>
            <w:proofErr w:type="spellStart"/>
            <w:r>
              <w:rPr>
                <w:b/>
                <w:color w:val="181717"/>
              </w:rPr>
              <w:t>gastrocnemian</w:t>
            </w:r>
            <w:proofErr w:type="spellEnd"/>
            <w:r>
              <w:rPr>
                <w:b/>
                <w:color w:val="181717"/>
              </w:rPr>
              <w:t>-solear (mușchii gambei).</w:t>
            </w:r>
          </w:p>
          <w:p w14:paraId="4E889B5C"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Se recomandă utilizarea stretching-ului specific fasciei plantare și al complexului </w:t>
            </w:r>
            <w:proofErr w:type="spellStart"/>
            <w:r>
              <w:rPr>
                <w:color w:val="181717"/>
              </w:rPr>
              <w:t>gastrocnemian</w:t>
            </w:r>
            <w:proofErr w:type="spellEnd"/>
            <w:r>
              <w:rPr>
                <w:color w:val="181717"/>
              </w:rPr>
              <w:t xml:space="preserve">-solear pentru reducerea durerii pe termen scurt și lung, precum și pentru îmbunătățirea funcției </w:t>
            </w:r>
            <w:r>
              <w:rPr>
                <w:b/>
                <w:color w:val="181717"/>
              </w:rPr>
              <w:t>(Clasa I, Nivel de evidență A)</w:t>
            </w:r>
            <w:hyperlink r:id="rId466">
              <w:r>
                <w:rPr>
                  <w:color w:val="181717"/>
                </w:rPr>
                <w:t xml:space="preserve"> </w:t>
              </w:r>
            </w:hyperlink>
            <w:hyperlink r:id="rId467">
              <w:r>
                <w:rPr>
                  <w:color w:val="1155CC"/>
                  <w:u w:val="single"/>
                </w:rPr>
                <w:t>[3]</w:t>
              </w:r>
            </w:hyperlink>
            <w:r>
              <w:rPr>
                <w:color w:val="181717"/>
              </w:rPr>
              <w:t>,</w:t>
            </w:r>
            <w:hyperlink r:id="rId468">
              <w:r>
                <w:rPr>
                  <w:color w:val="181717"/>
                </w:rPr>
                <w:t xml:space="preserve"> </w:t>
              </w:r>
            </w:hyperlink>
            <w:hyperlink r:id="rId469">
              <w:r>
                <w:rPr>
                  <w:color w:val="1155CC"/>
                  <w:u w:val="single"/>
                </w:rPr>
                <w:t>[1]</w:t>
              </w:r>
            </w:hyperlink>
            <w:r>
              <w:rPr>
                <w:color w:val="181717"/>
              </w:rPr>
              <w:t>.</w:t>
            </w:r>
          </w:p>
          <w:p w14:paraId="69BCFE3F" w14:textId="77777777" w:rsidR="008E7A77" w:rsidRDefault="00B20ED4">
            <w:pPr>
              <w:widowControl w:val="0"/>
              <w:numPr>
                <w:ilvl w:val="1"/>
                <w:numId w:val="38"/>
              </w:numPr>
              <w:spacing w:before="0" w:after="0"/>
              <w:jc w:val="both"/>
              <w:rPr>
                <w:color w:val="181717"/>
              </w:rPr>
            </w:pPr>
            <w:r>
              <w:rPr>
                <w:color w:val="181717"/>
              </w:rPr>
              <w:t>Exercițiile ar trebui efectuate zilnic, în special înainte de primii pași dimineața și după perioade de inactivitate.</w:t>
            </w:r>
          </w:p>
          <w:p w14:paraId="1272B153" w14:textId="77777777" w:rsidR="008E7A77" w:rsidRDefault="00B20ED4">
            <w:pPr>
              <w:widowControl w:val="0"/>
              <w:numPr>
                <w:ilvl w:val="0"/>
                <w:numId w:val="38"/>
              </w:numPr>
              <w:spacing w:before="0" w:after="0"/>
              <w:jc w:val="both"/>
              <w:rPr>
                <w:color w:val="181717"/>
              </w:rPr>
            </w:pPr>
            <w:r>
              <w:rPr>
                <w:b/>
                <w:color w:val="181717"/>
              </w:rPr>
              <w:t xml:space="preserve">Încălțăminte de susținere și </w:t>
            </w:r>
            <w:proofErr w:type="spellStart"/>
            <w:r>
              <w:rPr>
                <w:b/>
                <w:color w:val="181717"/>
              </w:rPr>
              <w:t>orteze</w:t>
            </w:r>
            <w:proofErr w:type="spellEnd"/>
            <w:r>
              <w:rPr>
                <w:b/>
                <w:color w:val="181717"/>
              </w:rPr>
              <w:t xml:space="preserve"> plantare (suporturi plantare):</w:t>
            </w:r>
          </w:p>
          <w:p w14:paraId="550968FC" w14:textId="77777777" w:rsidR="008E7A77" w:rsidRDefault="00B20ED4">
            <w:pPr>
              <w:widowControl w:val="0"/>
              <w:numPr>
                <w:ilvl w:val="1"/>
                <w:numId w:val="38"/>
              </w:numPr>
              <w:spacing w:before="0" w:after="0"/>
              <w:jc w:val="both"/>
              <w:rPr>
                <w:color w:val="181717"/>
              </w:rPr>
            </w:pPr>
            <w:r>
              <w:rPr>
                <w:color w:val="181717"/>
              </w:rPr>
              <w:t>Utilizarea de pantofi cu suport adecvat al arcului longitudinal medial și amortizare bună.</w:t>
            </w:r>
          </w:p>
          <w:p w14:paraId="650D6F59" w14:textId="77777777" w:rsidR="008E7A77" w:rsidRDefault="00B20ED4">
            <w:pPr>
              <w:widowControl w:val="0"/>
              <w:numPr>
                <w:ilvl w:val="1"/>
                <w:numId w:val="38"/>
              </w:numPr>
              <w:spacing w:before="0" w:after="0"/>
              <w:jc w:val="both"/>
              <w:rPr>
                <w:color w:val="181717"/>
              </w:rPr>
            </w:pPr>
            <w:proofErr w:type="spellStart"/>
            <w:r>
              <w:rPr>
                <w:b/>
                <w:color w:val="181717"/>
              </w:rPr>
              <w:t>Orteze</w:t>
            </w:r>
            <w:proofErr w:type="spellEnd"/>
            <w:r>
              <w:rPr>
                <w:b/>
                <w:color w:val="181717"/>
              </w:rPr>
              <w:t xml:space="preserve"> plantare (prefabricate sau personalizate):</w:t>
            </w:r>
            <w:r>
              <w:rPr>
                <w:color w:val="181717"/>
              </w:rPr>
              <w:t xml:space="preserve"> au rolul de a oferi suport arcului, de a reduce pronația excesivă și de a diminua tensiunea asupra fasciei</w:t>
            </w:r>
            <w:hyperlink r:id="rId470">
              <w:r>
                <w:rPr>
                  <w:color w:val="181717"/>
                </w:rPr>
                <w:t xml:space="preserve"> </w:t>
              </w:r>
            </w:hyperlink>
            <w:hyperlink r:id="rId471">
              <w:r>
                <w:rPr>
                  <w:color w:val="1155CC"/>
                  <w:u w:val="single"/>
                </w:rPr>
                <w:t>[1]</w:t>
              </w:r>
            </w:hyperlink>
            <w:r>
              <w:rPr>
                <w:color w:val="181717"/>
              </w:rPr>
              <w:t>.</w:t>
            </w:r>
          </w:p>
          <w:p w14:paraId="4F75A770"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Nu se recomandă utilizarea </w:t>
            </w:r>
            <w:proofErr w:type="spellStart"/>
            <w:r>
              <w:rPr>
                <w:color w:val="181717"/>
              </w:rPr>
              <w:t>ortezelor</w:t>
            </w:r>
            <w:proofErr w:type="spellEnd"/>
            <w:r>
              <w:rPr>
                <w:color w:val="181717"/>
              </w:rPr>
              <w:t xml:space="preserve"> (prefabricate sau personalizate) ca tratament izolat pentru ameliorarea durerii pe termen scurt; totuși, clinicienii pot utiliza </w:t>
            </w:r>
            <w:proofErr w:type="spellStart"/>
            <w:r>
              <w:rPr>
                <w:color w:val="181717"/>
              </w:rPr>
              <w:t>orteze</w:t>
            </w:r>
            <w:proofErr w:type="spellEnd"/>
            <w:r>
              <w:rPr>
                <w:color w:val="181717"/>
              </w:rPr>
              <w:t xml:space="preserve"> (prefabricate sau personalizate) în combinație cu alte tratamente pentru a reduce durerea și a îmbunătăți funcția </w:t>
            </w:r>
            <w:r>
              <w:rPr>
                <w:b/>
                <w:color w:val="181717"/>
              </w:rPr>
              <w:t xml:space="preserve">(Clasa </w:t>
            </w:r>
            <w:proofErr w:type="spellStart"/>
            <w:r>
              <w:rPr>
                <w:b/>
                <w:color w:val="181717"/>
              </w:rPr>
              <w:t>IIb</w:t>
            </w:r>
            <w:proofErr w:type="spellEnd"/>
            <w:r>
              <w:rPr>
                <w:b/>
                <w:color w:val="181717"/>
              </w:rPr>
              <w:t>, Nivel de evidență B/C)</w:t>
            </w:r>
            <w:hyperlink r:id="rId472">
              <w:r>
                <w:rPr>
                  <w:color w:val="181717"/>
                </w:rPr>
                <w:t xml:space="preserve"> </w:t>
              </w:r>
            </w:hyperlink>
            <w:hyperlink r:id="rId473">
              <w:r>
                <w:rPr>
                  <w:color w:val="1155CC"/>
                  <w:u w:val="single"/>
                </w:rPr>
                <w:t>[3]</w:t>
              </w:r>
            </w:hyperlink>
            <w:r>
              <w:rPr>
                <w:color w:val="181717"/>
              </w:rPr>
              <w:t>,</w:t>
            </w:r>
            <w:hyperlink r:id="rId474">
              <w:r>
                <w:rPr>
                  <w:color w:val="181717"/>
                </w:rPr>
                <w:t xml:space="preserve"> </w:t>
              </w:r>
            </w:hyperlink>
            <w:hyperlink r:id="rId475">
              <w:r>
                <w:rPr>
                  <w:color w:val="1155CC"/>
                  <w:u w:val="single"/>
                </w:rPr>
                <w:t>[1]</w:t>
              </w:r>
            </w:hyperlink>
            <w:r>
              <w:rPr>
                <w:color w:val="181717"/>
              </w:rPr>
              <w:t xml:space="preserve">. Unele studii indică faptul că </w:t>
            </w:r>
            <w:proofErr w:type="spellStart"/>
            <w:r>
              <w:rPr>
                <w:color w:val="181717"/>
              </w:rPr>
              <w:t>ortezele</w:t>
            </w:r>
            <w:proofErr w:type="spellEnd"/>
            <w:r>
              <w:rPr>
                <w:color w:val="181717"/>
              </w:rPr>
              <w:t xml:space="preserve"> prefabricate pot fi la fel de eficiente ca cele personalizate pentru reducerea durerii pe termen scurt, deși beneficiul pe termen lung nu este constant semnificativ clinic</w:t>
            </w:r>
            <w:hyperlink r:id="rId476">
              <w:r>
                <w:rPr>
                  <w:color w:val="181717"/>
                </w:rPr>
                <w:t xml:space="preserve"> </w:t>
              </w:r>
            </w:hyperlink>
            <w:hyperlink r:id="rId477">
              <w:r>
                <w:rPr>
                  <w:color w:val="1155CC"/>
                  <w:u w:val="single"/>
                </w:rPr>
                <w:t>[1]</w:t>
              </w:r>
            </w:hyperlink>
            <w:r>
              <w:rPr>
                <w:color w:val="181717"/>
              </w:rPr>
              <w:t xml:space="preserve">, iar alte ghiduri au găsit </w:t>
            </w:r>
            <w:proofErr w:type="spellStart"/>
            <w:r>
              <w:rPr>
                <w:color w:val="181717"/>
              </w:rPr>
              <w:t>ortezele</w:t>
            </w:r>
            <w:proofErr w:type="spellEnd"/>
            <w:r>
              <w:rPr>
                <w:color w:val="181717"/>
              </w:rPr>
              <w:t xml:space="preserve"> prefabricate ineficiente</w:t>
            </w:r>
            <w:hyperlink r:id="rId478">
              <w:r>
                <w:rPr>
                  <w:color w:val="181717"/>
                </w:rPr>
                <w:t xml:space="preserve"> </w:t>
              </w:r>
            </w:hyperlink>
            <w:hyperlink r:id="rId479">
              <w:r>
                <w:rPr>
                  <w:color w:val="1155CC"/>
                  <w:u w:val="single"/>
                </w:rPr>
                <w:t>[4]</w:t>
              </w:r>
            </w:hyperlink>
            <w:r>
              <w:rPr>
                <w:color w:val="181717"/>
              </w:rPr>
              <w:t>.</w:t>
            </w:r>
          </w:p>
          <w:p w14:paraId="6FA5420F" w14:textId="77777777" w:rsidR="008E7A77" w:rsidRDefault="008E7A77">
            <w:pPr>
              <w:widowControl w:val="0"/>
              <w:spacing w:before="0" w:after="0"/>
              <w:jc w:val="both"/>
              <w:rPr>
                <w:color w:val="181717"/>
              </w:rPr>
            </w:pPr>
          </w:p>
          <w:p w14:paraId="31E43981" w14:textId="77777777" w:rsidR="008E7A77" w:rsidRDefault="00B20ED4">
            <w:pPr>
              <w:widowControl w:val="0"/>
              <w:numPr>
                <w:ilvl w:val="0"/>
                <w:numId w:val="38"/>
              </w:numPr>
              <w:spacing w:before="0" w:after="0"/>
              <w:jc w:val="both"/>
              <w:rPr>
                <w:color w:val="181717"/>
              </w:rPr>
            </w:pPr>
            <w:r>
              <w:rPr>
                <w:b/>
                <w:color w:val="181717"/>
              </w:rPr>
              <w:t>Bandajarea (</w:t>
            </w:r>
            <w:proofErr w:type="spellStart"/>
            <w:r>
              <w:rPr>
                <w:b/>
                <w:color w:val="181717"/>
              </w:rPr>
              <w:t>Taping</w:t>
            </w:r>
            <w:proofErr w:type="spellEnd"/>
            <w:r>
              <w:rPr>
                <w:b/>
                <w:color w:val="181717"/>
              </w:rPr>
              <w:t>):</w:t>
            </w:r>
          </w:p>
          <w:p w14:paraId="1B7ECDAD" w14:textId="77777777" w:rsidR="008E7A77" w:rsidRDefault="00B20ED4">
            <w:pPr>
              <w:widowControl w:val="0"/>
              <w:numPr>
                <w:ilvl w:val="1"/>
                <w:numId w:val="38"/>
              </w:numPr>
              <w:spacing w:before="0" w:after="0"/>
              <w:jc w:val="both"/>
              <w:rPr>
                <w:color w:val="181717"/>
              </w:rPr>
            </w:pPr>
            <w:r>
              <w:rPr>
                <w:color w:val="181717"/>
              </w:rPr>
              <w:t xml:space="preserve">Aplicarea de benzi adezive (de exemplu, tehnica </w:t>
            </w:r>
            <w:proofErr w:type="spellStart"/>
            <w:r>
              <w:rPr>
                <w:color w:val="181717"/>
              </w:rPr>
              <w:t>Low-Dye</w:t>
            </w:r>
            <w:proofErr w:type="spellEnd"/>
            <w:r>
              <w:rPr>
                <w:color w:val="181717"/>
              </w:rPr>
              <w:t>) pentru a susține arcul piciorului și a limita pronația excesivă</w:t>
            </w:r>
            <w:hyperlink r:id="rId480">
              <w:r>
                <w:rPr>
                  <w:color w:val="181717"/>
                </w:rPr>
                <w:t xml:space="preserve"> </w:t>
              </w:r>
            </w:hyperlink>
            <w:hyperlink r:id="rId481">
              <w:r>
                <w:rPr>
                  <w:color w:val="1155CC"/>
                  <w:u w:val="single"/>
                </w:rPr>
                <w:t>[1]</w:t>
              </w:r>
            </w:hyperlink>
            <w:r>
              <w:rPr>
                <w:color w:val="181717"/>
              </w:rPr>
              <w:t>.</w:t>
            </w:r>
          </w:p>
          <w:p w14:paraId="6AA52815"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Se recomandă utilizarea tehnicilor de </w:t>
            </w:r>
            <w:proofErr w:type="spellStart"/>
            <w:r>
              <w:rPr>
                <w:color w:val="181717"/>
              </w:rPr>
              <w:t>taping</w:t>
            </w:r>
            <w:proofErr w:type="spellEnd"/>
            <w:r>
              <w:rPr>
                <w:color w:val="181717"/>
              </w:rPr>
              <w:t xml:space="preserve"> al piciorului (rigid sau elastic) în conjuncție cu alte tratamente de terapie fizică pentru îmbunătățiri pe termen scurt (1 până la ≤6 săptămâni) ale durerii și funcției </w:t>
            </w:r>
            <w:r>
              <w:rPr>
                <w:b/>
                <w:color w:val="181717"/>
              </w:rPr>
              <w:t>(Clasa I, Nivel de evidență A)</w:t>
            </w:r>
            <w:hyperlink r:id="rId482">
              <w:r>
                <w:rPr>
                  <w:color w:val="181717"/>
                </w:rPr>
                <w:t xml:space="preserve"> </w:t>
              </w:r>
            </w:hyperlink>
            <w:hyperlink r:id="rId483">
              <w:r>
                <w:rPr>
                  <w:color w:val="1155CC"/>
                  <w:u w:val="single"/>
                </w:rPr>
                <w:t>[3]</w:t>
              </w:r>
            </w:hyperlink>
            <w:r>
              <w:rPr>
                <w:color w:val="181717"/>
              </w:rPr>
              <w:t>,</w:t>
            </w:r>
            <w:hyperlink r:id="rId484">
              <w:r>
                <w:rPr>
                  <w:color w:val="181717"/>
                </w:rPr>
                <w:t xml:space="preserve"> </w:t>
              </w:r>
            </w:hyperlink>
            <w:hyperlink r:id="rId485">
              <w:r>
                <w:rPr>
                  <w:color w:val="1155CC"/>
                  <w:u w:val="single"/>
                </w:rPr>
                <w:t>[4]</w:t>
              </w:r>
            </w:hyperlink>
            <w:r>
              <w:rPr>
                <w:color w:val="181717"/>
              </w:rPr>
              <w:t>.</w:t>
            </w:r>
          </w:p>
          <w:p w14:paraId="5CFF9D58" w14:textId="77777777" w:rsidR="008E7A77" w:rsidRDefault="008E7A77">
            <w:pPr>
              <w:widowControl w:val="0"/>
              <w:spacing w:before="0" w:after="0"/>
              <w:jc w:val="both"/>
              <w:rPr>
                <w:color w:val="181717"/>
              </w:rPr>
            </w:pPr>
          </w:p>
          <w:p w14:paraId="55443280" w14:textId="77777777" w:rsidR="008E7A77" w:rsidRDefault="00B20ED4">
            <w:pPr>
              <w:widowControl w:val="0"/>
              <w:numPr>
                <w:ilvl w:val="0"/>
                <w:numId w:val="38"/>
              </w:numPr>
              <w:spacing w:before="0" w:after="0"/>
              <w:jc w:val="both"/>
              <w:rPr>
                <w:color w:val="181717"/>
              </w:rPr>
            </w:pPr>
            <w:r>
              <w:rPr>
                <w:b/>
                <w:color w:val="181717"/>
              </w:rPr>
              <w:t>Atelele nocturne (</w:t>
            </w:r>
            <w:proofErr w:type="spellStart"/>
            <w:r>
              <w:rPr>
                <w:b/>
                <w:color w:val="181717"/>
              </w:rPr>
              <w:t>Night</w:t>
            </w:r>
            <w:proofErr w:type="spellEnd"/>
            <w:r>
              <w:rPr>
                <w:b/>
                <w:color w:val="181717"/>
              </w:rPr>
              <w:t xml:space="preserve"> </w:t>
            </w:r>
            <w:proofErr w:type="spellStart"/>
            <w:r>
              <w:rPr>
                <w:b/>
                <w:color w:val="181717"/>
              </w:rPr>
              <w:t>Splints</w:t>
            </w:r>
            <w:proofErr w:type="spellEnd"/>
            <w:r>
              <w:rPr>
                <w:b/>
                <w:color w:val="181717"/>
              </w:rPr>
              <w:t>):</w:t>
            </w:r>
          </w:p>
          <w:p w14:paraId="34524A2B" w14:textId="77777777" w:rsidR="008E7A77" w:rsidRDefault="00B20ED4">
            <w:pPr>
              <w:widowControl w:val="0"/>
              <w:numPr>
                <w:ilvl w:val="1"/>
                <w:numId w:val="38"/>
              </w:numPr>
              <w:spacing w:before="0" w:after="0"/>
              <w:jc w:val="both"/>
              <w:rPr>
                <w:color w:val="181717"/>
              </w:rPr>
            </w:pPr>
            <w:r>
              <w:rPr>
                <w:color w:val="181717"/>
              </w:rPr>
              <w:t xml:space="preserve">Mențin glezna în poziție neutră sau de ușoară </w:t>
            </w:r>
            <w:proofErr w:type="spellStart"/>
            <w:r>
              <w:rPr>
                <w:color w:val="181717"/>
              </w:rPr>
              <w:t>dorsiflexie</w:t>
            </w:r>
            <w:proofErr w:type="spellEnd"/>
            <w:r>
              <w:rPr>
                <w:color w:val="181717"/>
              </w:rPr>
              <w:t xml:space="preserve"> în timpul somnului pentru a preveni contractura fasciei plantare și a mușchilor gambei</w:t>
            </w:r>
            <w:hyperlink r:id="rId486">
              <w:r>
                <w:rPr>
                  <w:color w:val="181717"/>
                </w:rPr>
                <w:t xml:space="preserve"> </w:t>
              </w:r>
            </w:hyperlink>
            <w:hyperlink r:id="rId487">
              <w:r>
                <w:rPr>
                  <w:color w:val="1155CC"/>
                  <w:u w:val="single"/>
                </w:rPr>
                <w:t>[1]</w:t>
              </w:r>
            </w:hyperlink>
            <w:r>
              <w:rPr>
                <w:color w:val="181717"/>
              </w:rPr>
              <w:t>.</w:t>
            </w:r>
          </w:p>
          <w:p w14:paraId="53F41C27"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Se recomandă prescrierea unui program de 1-3 luni de atele nocturne pentru persoanele care au în mod constant durere la primul pas dimineața </w:t>
            </w:r>
            <w:r>
              <w:rPr>
                <w:b/>
                <w:color w:val="181717"/>
              </w:rPr>
              <w:t>(Clasa I, Nivel de evidență A)</w:t>
            </w:r>
            <w:hyperlink r:id="rId488">
              <w:r>
                <w:rPr>
                  <w:color w:val="181717"/>
                </w:rPr>
                <w:t xml:space="preserve"> </w:t>
              </w:r>
            </w:hyperlink>
            <w:hyperlink r:id="rId489">
              <w:r>
                <w:rPr>
                  <w:color w:val="1155CC"/>
                  <w:u w:val="single"/>
                </w:rPr>
                <w:t>[3]</w:t>
              </w:r>
            </w:hyperlink>
            <w:r>
              <w:rPr>
                <w:color w:val="181717"/>
              </w:rPr>
              <w:t xml:space="preserve">. Unele surse menționează că dovezile sunt contradictorii </w:t>
            </w:r>
            <w:r>
              <w:rPr>
                <w:b/>
                <w:color w:val="181717"/>
              </w:rPr>
              <w:t>(Nivel de evidență B/C)</w:t>
            </w:r>
            <w:hyperlink r:id="rId490">
              <w:r>
                <w:rPr>
                  <w:color w:val="181717"/>
                </w:rPr>
                <w:t xml:space="preserve"> </w:t>
              </w:r>
            </w:hyperlink>
            <w:hyperlink r:id="rId491">
              <w:r>
                <w:rPr>
                  <w:color w:val="1155CC"/>
                  <w:u w:val="single"/>
                </w:rPr>
                <w:t>[1]</w:t>
              </w:r>
            </w:hyperlink>
            <w:r>
              <w:rPr>
                <w:color w:val="181717"/>
              </w:rPr>
              <w:t>.</w:t>
            </w:r>
          </w:p>
          <w:p w14:paraId="56E8D76A" w14:textId="77777777" w:rsidR="008E7A77" w:rsidRDefault="008E7A77">
            <w:pPr>
              <w:widowControl w:val="0"/>
              <w:spacing w:before="0" w:after="0"/>
              <w:jc w:val="both"/>
              <w:rPr>
                <w:color w:val="181717"/>
              </w:rPr>
            </w:pPr>
          </w:p>
          <w:p w14:paraId="3D9CCFC8" w14:textId="77777777" w:rsidR="008E7A77" w:rsidRDefault="00B20ED4">
            <w:pPr>
              <w:widowControl w:val="0"/>
              <w:numPr>
                <w:ilvl w:val="0"/>
                <w:numId w:val="38"/>
              </w:numPr>
              <w:spacing w:before="0" w:after="0"/>
              <w:jc w:val="both"/>
              <w:rPr>
                <w:color w:val="181717"/>
              </w:rPr>
            </w:pPr>
            <w:r>
              <w:rPr>
                <w:b/>
                <w:color w:val="181717"/>
              </w:rPr>
              <w:t>Terapia manuală:</w:t>
            </w:r>
          </w:p>
          <w:p w14:paraId="43DBF011" w14:textId="77777777" w:rsidR="008E7A77" w:rsidRDefault="00B20ED4">
            <w:pPr>
              <w:widowControl w:val="0"/>
              <w:numPr>
                <w:ilvl w:val="1"/>
                <w:numId w:val="38"/>
              </w:numPr>
              <w:spacing w:before="0" w:after="0"/>
              <w:jc w:val="both"/>
              <w:rPr>
                <w:color w:val="181717"/>
              </w:rPr>
            </w:pPr>
            <w:r>
              <w:rPr>
                <w:color w:val="181717"/>
              </w:rPr>
              <w:t xml:space="preserve">Include mobilizări/manipulări articulare și ale țesuturilor moi ale extremității </w:t>
            </w:r>
            <w:r>
              <w:rPr>
                <w:color w:val="181717"/>
              </w:rPr>
              <w:lastRenderedPageBreak/>
              <w:t>inferioare (picior, gleznă, gambă).</w:t>
            </w:r>
          </w:p>
          <w:p w14:paraId="67958FCB"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Se recomandă utilizarea terapiei manuale pentru a aborda restricțiile relevante, a reduce durerea și a îmbunătăți funcția </w:t>
            </w:r>
            <w:r>
              <w:rPr>
                <w:b/>
                <w:color w:val="181717"/>
              </w:rPr>
              <w:t>(Clasa I, Nivel de evidență A)</w:t>
            </w:r>
            <w:hyperlink r:id="rId492">
              <w:r>
                <w:rPr>
                  <w:color w:val="181717"/>
                </w:rPr>
                <w:t xml:space="preserve"> </w:t>
              </w:r>
            </w:hyperlink>
            <w:hyperlink r:id="rId493">
              <w:r>
                <w:rPr>
                  <w:color w:val="1155CC"/>
                  <w:u w:val="single"/>
                </w:rPr>
                <w:t>[3]</w:t>
              </w:r>
            </w:hyperlink>
            <w:r>
              <w:rPr>
                <w:color w:val="181717"/>
              </w:rPr>
              <w:t>. Aceasta poate include masajul prin fricțiune profundă al arcadei și inserției fasciei</w:t>
            </w:r>
            <w:hyperlink r:id="rId494">
              <w:r>
                <w:rPr>
                  <w:color w:val="181717"/>
                </w:rPr>
                <w:t xml:space="preserve"> </w:t>
              </w:r>
            </w:hyperlink>
            <w:hyperlink r:id="rId495">
              <w:r>
                <w:rPr>
                  <w:color w:val="1155CC"/>
                  <w:u w:val="single"/>
                </w:rPr>
                <w:t>[6]</w:t>
              </w:r>
            </w:hyperlink>
            <w:r>
              <w:rPr>
                <w:color w:val="181717"/>
              </w:rPr>
              <w:t>.</w:t>
            </w:r>
          </w:p>
          <w:p w14:paraId="6FBA53DB" w14:textId="77777777" w:rsidR="008E7A77" w:rsidRDefault="008E7A77">
            <w:pPr>
              <w:widowControl w:val="0"/>
              <w:spacing w:before="0" w:after="0"/>
              <w:ind w:left="1440"/>
              <w:jc w:val="both"/>
              <w:rPr>
                <w:color w:val="181717"/>
              </w:rPr>
            </w:pPr>
          </w:p>
          <w:p w14:paraId="5A2FF517" w14:textId="77777777" w:rsidR="008E7A77" w:rsidRDefault="00B20ED4">
            <w:pPr>
              <w:widowControl w:val="0"/>
              <w:numPr>
                <w:ilvl w:val="0"/>
                <w:numId w:val="38"/>
              </w:numPr>
              <w:spacing w:before="0" w:after="0"/>
              <w:jc w:val="both"/>
              <w:rPr>
                <w:color w:val="181717"/>
              </w:rPr>
            </w:pPr>
            <w:r>
              <w:rPr>
                <w:b/>
                <w:color w:val="181717"/>
              </w:rPr>
              <w:t>Exerciții terapeutice/Reeducare neuromusculară:</w:t>
            </w:r>
          </w:p>
          <w:p w14:paraId="7CDA48FF" w14:textId="77777777" w:rsidR="008E7A77" w:rsidRDefault="00B20ED4">
            <w:pPr>
              <w:widowControl w:val="0"/>
              <w:numPr>
                <w:ilvl w:val="1"/>
                <w:numId w:val="38"/>
              </w:numPr>
              <w:spacing w:before="0" w:after="0"/>
              <w:jc w:val="both"/>
              <w:rPr>
                <w:color w:val="181717"/>
              </w:rPr>
            </w:pPr>
            <w:r>
              <w:rPr>
                <w:color w:val="181717"/>
              </w:rPr>
              <w:t>Exerciții de întărire a musculaturii intrinseci și extrinseci a piciorului și gleznei.</w:t>
            </w:r>
          </w:p>
          <w:p w14:paraId="5D2F5014" w14:textId="77777777" w:rsidR="008E7A77" w:rsidRDefault="00B20ED4">
            <w:pPr>
              <w:widowControl w:val="0"/>
              <w:numPr>
                <w:ilvl w:val="1"/>
                <w:numId w:val="38"/>
              </w:numPr>
              <w:spacing w:before="0" w:after="0"/>
              <w:jc w:val="both"/>
              <w:rPr>
                <w:color w:val="181717"/>
              </w:rPr>
            </w:pPr>
            <w:r>
              <w:rPr>
                <w:color w:val="181717"/>
              </w:rPr>
              <w:t>Programe de încărcare progresivă a fasciei plantare.</w:t>
            </w:r>
          </w:p>
          <w:p w14:paraId="7B1FE967"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Clinicienii ar putea lua în considerare includerea exercițiilor de întărire a musculaturii intrinseci și a programelor de încărcare mare </w:t>
            </w:r>
            <w:r>
              <w:rPr>
                <w:b/>
                <w:color w:val="181717"/>
              </w:rPr>
              <w:t xml:space="preserve">(Clasa </w:t>
            </w:r>
            <w:proofErr w:type="spellStart"/>
            <w:r>
              <w:rPr>
                <w:b/>
                <w:color w:val="181717"/>
              </w:rPr>
              <w:t>IIb</w:t>
            </w:r>
            <w:proofErr w:type="spellEnd"/>
            <w:r>
              <w:rPr>
                <w:b/>
                <w:color w:val="181717"/>
              </w:rPr>
              <w:t>, Nivel de evidență C)</w:t>
            </w:r>
            <w:hyperlink r:id="rId496">
              <w:r>
                <w:rPr>
                  <w:color w:val="181717"/>
                </w:rPr>
                <w:t xml:space="preserve"> </w:t>
              </w:r>
            </w:hyperlink>
            <w:hyperlink r:id="rId497">
              <w:r>
                <w:rPr>
                  <w:color w:val="1155CC"/>
                  <w:u w:val="single"/>
                </w:rPr>
                <w:t>[3]</w:t>
              </w:r>
            </w:hyperlink>
            <w:r>
              <w:rPr>
                <w:color w:val="181717"/>
              </w:rPr>
              <w:t>,</w:t>
            </w:r>
            <w:hyperlink r:id="rId498">
              <w:r>
                <w:rPr>
                  <w:color w:val="181717"/>
                </w:rPr>
                <w:t xml:space="preserve"> </w:t>
              </w:r>
            </w:hyperlink>
            <w:hyperlink r:id="rId499">
              <w:r>
                <w:rPr>
                  <w:color w:val="1155CC"/>
                  <w:u w:val="single"/>
                </w:rPr>
                <w:t>[12]</w:t>
              </w:r>
            </w:hyperlink>
            <w:r>
              <w:rPr>
                <w:color w:val="181717"/>
              </w:rPr>
              <w:t>,</w:t>
            </w:r>
            <w:hyperlink r:id="rId500">
              <w:r>
                <w:rPr>
                  <w:color w:val="181717"/>
                </w:rPr>
                <w:t xml:space="preserve"> </w:t>
              </w:r>
            </w:hyperlink>
            <w:hyperlink r:id="rId501">
              <w:r>
                <w:rPr>
                  <w:color w:val="1155CC"/>
                  <w:u w:val="single"/>
                </w:rPr>
                <w:t>[1]</w:t>
              </w:r>
            </w:hyperlink>
            <w:r>
              <w:rPr>
                <w:color w:val="181717"/>
              </w:rPr>
              <w:t>.</w:t>
            </w:r>
          </w:p>
          <w:p w14:paraId="124A01F7" w14:textId="77777777" w:rsidR="008E7A77" w:rsidRDefault="008E7A77">
            <w:pPr>
              <w:widowControl w:val="0"/>
              <w:spacing w:before="0" w:after="0"/>
              <w:jc w:val="both"/>
              <w:rPr>
                <w:color w:val="181717"/>
              </w:rPr>
            </w:pPr>
          </w:p>
          <w:p w14:paraId="3C3A29C9" w14:textId="77777777" w:rsidR="008E7A77" w:rsidRDefault="00B20ED4">
            <w:pPr>
              <w:widowControl w:val="0"/>
              <w:numPr>
                <w:ilvl w:val="0"/>
                <w:numId w:val="38"/>
              </w:numPr>
              <w:spacing w:before="0" w:after="0"/>
              <w:jc w:val="both"/>
              <w:rPr>
                <w:color w:val="181717"/>
              </w:rPr>
            </w:pPr>
            <w:r>
              <w:rPr>
                <w:b/>
                <w:color w:val="181717"/>
              </w:rPr>
              <w:t>Agenți fizici (Crioterapie/Termoterapie):</w:t>
            </w:r>
          </w:p>
          <w:p w14:paraId="1E61E1AF" w14:textId="77777777" w:rsidR="008E7A77" w:rsidRDefault="00B20ED4">
            <w:pPr>
              <w:widowControl w:val="0"/>
              <w:numPr>
                <w:ilvl w:val="1"/>
                <w:numId w:val="38"/>
              </w:numPr>
              <w:spacing w:before="0" w:after="0"/>
              <w:jc w:val="both"/>
              <w:rPr>
                <w:color w:val="181717"/>
              </w:rPr>
            </w:pPr>
            <w:r>
              <w:rPr>
                <w:b/>
                <w:color w:val="181717"/>
              </w:rPr>
              <w:t>Crioterapia (gheață):</w:t>
            </w:r>
            <w:r>
              <w:rPr>
                <w:color w:val="181717"/>
              </w:rPr>
              <w:t xml:space="preserve"> aplicarea locală de gheață pentru reducerea durerii și a unei posibile inflamații acute</w:t>
            </w:r>
            <w:hyperlink r:id="rId502">
              <w:r>
                <w:rPr>
                  <w:color w:val="181717"/>
                </w:rPr>
                <w:t xml:space="preserve"> </w:t>
              </w:r>
            </w:hyperlink>
            <w:hyperlink r:id="rId503">
              <w:r>
                <w:rPr>
                  <w:color w:val="1155CC"/>
                  <w:u w:val="single"/>
                </w:rPr>
                <w:t>[6]</w:t>
              </w:r>
            </w:hyperlink>
            <w:r>
              <w:rPr>
                <w:color w:val="181717"/>
              </w:rPr>
              <w:t>.</w:t>
            </w:r>
          </w:p>
          <w:p w14:paraId="2C1BAC00" w14:textId="77777777" w:rsidR="008E7A77" w:rsidRDefault="00B20ED4">
            <w:pPr>
              <w:widowControl w:val="0"/>
              <w:numPr>
                <w:ilvl w:val="1"/>
                <w:numId w:val="38"/>
              </w:numPr>
              <w:spacing w:before="0" w:after="0"/>
              <w:jc w:val="both"/>
              <w:rPr>
                <w:color w:val="181717"/>
              </w:rPr>
            </w:pPr>
            <w:r>
              <w:rPr>
                <w:b/>
                <w:color w:val="181717"/>
              </w:rPr>
              <w:t>Termoterapia (căldură):</w:t>
            </w:r>
            <w:r>
              <w:rPr>
                <w:color w:val="181717"/>
              </w:rPr>
              <w:t xml:space="preserve"> aplicarea locală de căldură poate fi utilă pentru punctele trigger </w:t>
            </w:r>
            <w:proofErr w:type="spellStart"/>
            <w:r>
              <w:rPr>
                <w:color w:val="181717"/>
              </w:rPr>
              <w:t>miofasciale</w:t>
            </w:r>
            <w:proofErr w:type="spellEnd"/>
            <w:r>
              <w:rPr>
                <w:color w:val="181717"/>
              </w:rPr>
              <w:t xml:space="preserve"> sau pentru relaxarea musculară înainte de stretching.</w:t>
            </w:r>
          </w:p>
          <w:p w14:paraId="3CA24308"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Se poate lua în considerare utilizarea căldurii locale </w:t>
            </w:r>
            <w:r>
              <w:rPr>
                <w:b/>
                <w:color w:val="181717"/>
              </w:rPr>
              <w:t xml:space="preserve">(Clasa </w:t>
            </w:r>
            <w:proofErr w:type="spellStart"/>
            <w:r>
              <w:rPr>
                <w:b/>
                <w:color w:val="181717"/>
              </w:rPr>
              <w:t>IIb</w:t>
            </w:r>
            <w:proofErr w:type="spellEnd"/>
            <w:r>
              <w:rPr>
                <w:b/>
                <w:color w:val="181717"/>
              </w:rPr>
              <w:t>, Nivel de evidență C)</w:t>
            </w:r>
            <w:hyperlink r:id="rId504">
              <w:r>
                <w:rPr>
                  <w:color w:val="181717"/>
                </w:rPr>
                <w:t xml:space="preserve"> </w:t>
              </w:r>
            </w:hyperlink>
            <w:hyperlink r:id="rId505">
              <w:r>
                <w:rPr>
                  <w:color w:val="1155CC"/>
                  <w:u w:val="single"/>
                </w:rPr>
                <w:t>[3]</w:t>
              </w:r>
            </w:hyperlink>
            <w:r>
              <w:rPr>
                <w:color w:val="181717"/>
              </w:rPr>
              <w:t>.</w:t>
            </w:r>
          </w:p>
          <w:p w14:paraId="37F26B3D" w14:textId="77777777" w:rsidR="008E7A77" w:rsidRDefault="008E7A77">
            <w:pPr>
              <w:widowControl w:val="0"/>
              <w:spacing w:before="0" w:after="0"/>
              <w:jc w:val="both"/>
              <w:rPr>
                <w:color w:val="181717"/>
              </w:rPr>
            </w:pPr>
          </w:p>
          <w:p w14:paraId="6A08DB20" w14:textId="77777777" w:rsidR="008E7A77" w:rsidRDefault="00B20ED4">
            <w:pPr>
              <w:widowControl w:val="0"/>
              <w:numPr>
                <w:ilvl w:val="0"/>
                <w:numId w:val="38"/>
              </w:numPr>
              <w:spacing w:before="0" w:after="0"/>
              <w:jc w:val="both"/>
              <w:rPr>
                <w:color w:val="181717"/>
              </w:rPr>
            </w:pPr>
            <w:proofErr w:type="spellStart"/>
            <w:r>
              <w:rPr>
                <w:b/>
                <w:color w:val="181717"/>
              </w:rPr>
              <w:t>Dry</w:t>
            </w:r>
            <w:proofErr w:type="spellEnd"/>
            <w:r>
              <w:rPr>
                <w:b/>
                <w:color w:val="181717"/>
              </w:rPr>
              <w:t xml:space="preserve"> </w:t>
            </w:r>
            <w:proofErr w:type="spellStart"/>
            <w:r>
              <w:rPr>
                <w:b/>
                <w:color w:val="181717"/>
              </w:rPr>
              <w:t>Needling</w:t>
            </w:r>
            <w:proofErr w:type="spellEnd"/>
            <w:r>
              <w:rPr>
                <w:b/>
                <w:color w:val="181717"/>
              </w:rPr>
              <w:t xml:space="preserve"> / Acupunctura:</w:t>
            </w:r>
          </w:p>
          <w:p w14:paraId="70CB3DE7" w14:textId="77777777" w:rsidR="008E7A77" w:rsidRDefault="00B20ED4">
            <w:pPr>
              <w:widowControl w:val="0"/>
              <w:numPr>
                <w:ilvl w:val="1"/>
                <w:numId w:val="38"/>
              </w:numPr>
              <w:spacing w:before="0" w:after="0"/>
              <w:jc w:val="both"/>
              <w:rPr>
                <w:color w:val="181717"/>
              </w:rPr>
            </w:pPr>
            <w:r>
              <w:rPr>
                <w:color w:val="181717"/>
              </w:rPr>
              <w:t xml:space="preserve">Inserarea de ace subțiri în puncte trigger </w:t>
            </w:r>
            <w:proofErr w:type="spellStart"/>
            <w:r>
              <w:rPr>
                <w:color w:val="181717"/>
              </w:rPr>
              <w:t>miofasciale</w:t>
            </w:r>
            <w:proofErr w:type="spellEnd"/>
            <w:r>
              <w:rPr>
                <w:color w:val="181717"/>
              </w:rPr>
              <w:t xml:space="preserve"> din mușchii gambei (</w:t>
            </w:r>
            <w:proofErr w:type="spellStart"/>
            <w:r>
              <w:rPr>
                <w:color w:val="181717"/>
              </w:rPr>
              <w:t>gastrocnemian</w:t>
            </w:r>
            <w:proofErr w:type="spellEnd"/>
            <w:r>
              <w:rPr>
                <w:color w:val="181717"/>
              </w:rPr>
              <w:t>, solear) și plantari.</w:t>
            </w:r>
          </w:p>
          <w:p w14:paraId="4012BA9C" w14:textId="77777777" w:rsidR="008E7A77" w:rsidRDefault="00B20ED4">
            <w:pPr>
              <w:widowControl w:val="0"/>
              <w:numPr>
                <w:ilvl w:val="1"/>
                <w:numId w:val="38"/>
              </w:numPr>
              <w:spacing w:before="0" w:after="0"/>
              <w:jc w:val="both"/>
              <w:rPr>
                <w:color w:val="181717"/>
              </w:rPr>
            </w:pPr>
            <w:r>
              <w:rPr>
                <w:b/>
                <w:color w:val="181717"/>
              </w:rPr>
              <w:t>Recomandare:</w:t>
            </w:r>
            <w:r>
              <w:rPr>
                <w:color w:val="181717"/>
              </w:rPr>
              <w:t xml:space="preserve"> Ar trebui luată în considerare utilizarea </w:t>
            </w:r>
            <w:proofErr w:type="spellStart"/>
            <w:r>
              <w:rPr>
                <w:color w:val="181717"/>
              </w:rPr>
              <w:t>dry</w:t>
            </w:r>
            <w:proofErr w:type="spellEnd"/>
            <w:r>
              <w:rPr>
                <w:color w:val="181717"/>
              </w:rPr>
              <w:t xml:space="preserve"> </w:t>
            </w:r>
            <w:proofErr w:type="spellStart"/>
            <w:r>
              <w:rPr>
                <w:color w:val="181717"/>
              </w:rPr>
              <w:t>needling</w:t>
            </w:r>
            <w:proofErr w:type="spellEnd"/>
            <w:r>
              <w:rPr>
                <w:color w:val="181717"/>
              </w:rPr>
              <w:t xml:space="preserve">-ului pentru reducerea durerii pe termen scurt și lung, precum și pentru îmbunătățiri pe termen lung ale funcției și dizabilității </w:t>
            </w:r>
            <w:r>
              <w:rPr>
                <w:b/>
                <w:color w:val="181717"/>
              </w:rPr>
              <w:t xml:space="preserve">(Clasa </w:t>
            </w:r>
            <w:proofErr w:type="spellStart"/>
            <w:r>
              <w:rPr>
                <w:b/>
                <w:color w:val="181717"/>
              </w:rPr>
              <w:t>IIa</w:t>
            </w:r>
            <w:proofErr w:type="spellEnd"/>
            <w:r>
              <w:rPr>
                <w:b/>
                <w:color w:val="181717"/>
              </w:rPr>
              <w:t>, Nivel de evidență B)</w:t>
            </w:r>
            <w:hyperlink r:id="rId506">
              <w:r>
                <w:rPr>
                  <w:color w:val="181717"/>
                </w:rPr>
                <w:t xml:space="preserve"> </w:t>
              </w:r>
            </w:hyperlink>
            <w:hyperlink r:id="rId507">
              <w:r>
                <w:rPr>
                  <w:color w:val="1155CC"/>
                  <w:u w:val="single"/>
                </w:rPr>
                <w:t>[3]</w:t>
              </w:r>
            </w:hyperlink>
            <w:r>
              <w:rPr>
                <w:color w:val="181717"/>
              </w:rPr>
              <w:t>. Alte surse indică necesitatea unor studii de calitate superioară</w:t>
            </w:r>
            <w:hyperlink r:id="rId508">
              <w:r>
                <w:rPr>
                  <w:color w:val="181717"/>
                </w:rPr>
                <w:t xml:space="preserve"> </w:t>
              </w:r>
            </w:hyperlink>
            <w:hyperlink r:id="rId509">
              <w:r>
                <w:rPr>
                  <w:color w:val="1155CC"/>
                  <w:u w:val="single"/>
                </w:rPr>
                <w:t>[1]</w:t>
              </w:r>
            </w:hyperlink>
            <w:r>
              <w:rPr>
                <w:color w:val="181717"/>
              </w:rPr>
              <w:t>.</w:t>
            </w:r>
          </w:p>
          <w:p w14:paraId="298DB788" w14:textId="77777777" w:rsidR="008E7A77" w:rsidRDefault="008E7A77">
            <w:pPr>
              <w:widowControl w:val="0"/>
              <w:spacing w:before="0" w:after="0"/>
              <w:jc w:val="both"/>
              <w:rPr>
                <w:color w:val="181717"/>
              </w:rPr>
            </w:pPr>
          </w:p>
          <w:p w14:paraId="3CC6B379" w14:textId="77777777" w:rsidR="008E7A77" w:rsidRDefault="00B20ED4">
            <w:pPr>
              <w:widowControl w:val="0"/>
              <w:numPr>
                <w:ilvl w:val="0"/>
                <w:numId w:val="38"/>
              </w:numPr>
              <w:spacing w:before="0" w:after="0"/>
              <w:jc w:val="both"/>
              <w:rPr>
                <w:color w:val="181717"/>
              </w:rPr>
            </w:pPr>
            <w:r>
              <w:rPr>
                <w:b/>
                <w:color w:val="181717"/>
              </w:rPr>
              <w:t>Alte intervenții conservatoare:</w:t>
            </w:r>
          </w:p>
          <w:p w14:paraId="2DE00558" w14:textId="77777777" w:rsidR="008E7A77" w:rsidRDefault="00B20ED4">
            <w:pPr>
              <w:widowControl w:val="0"/>
              <w:numPr>
                <w:ilvl w:val="1"/>
                <w:numId w:val="38"/>
              </w:numPr>
              <w:spacing w:before="0" w:after="0"/>
              <w:jc w:val="both"/>
              <w:rPr>
                <w:color w:val="181717"/>
              </w:rPr>
            </w:pPr>
            <w:r>
              <w:rPr>
                <w:b/>
                <w:color w:val="181717"/>
              </w:rPr>
              <w:t>Modificarea activității/repausul relativ:</w:t>
            </w:r>
            <w:r>
              <w:rPr>
                <w:color w:val="181717"/>
              </w:rPr>
              <w:t xml:space="preserve"> reducerea activităților care provoacă durere</w:t>
            </w:r>
            <w:hyperlink r:id="rId510">
              <w:r>
                <w:rPr>
                  <w:color w:val="181717"/>
                </w:rPr>
                <w:t xml:space="preserve"> </w:t>
              </w:r>
            </w:hyperlink>
            <w:hyperlink r:id="rId511">
              <w:r>
                <w:rPr>
                  <w:color w:val="1155CC"/>
                  <w:u w:val="single"/>
                </w:rPr>
                <w:t>[6]</w:t>
              </w:r>
            </w:hyperlink>
            <w:r>
              <w:rPr>
                <w:color w:val="181717"/>
              </w:rPr>
              <w:t>.</w:t>
            </w:r>
          </w:p>
          <w:p w14:paraId="0639D963" w14:textId="77777777" w:rsidR="008E7A77" w:rsidRDefault="00B20ED4">
            <w:pPr>
              <w:widowControl w:val="0"/>
              <w:numPr>
                <w:ilvl w:val="1"/>
                <w:numId w:val="38"/>
              </w:numPr>
              <w:spacing w:before="0" w:after="0"/>
              <w:jc w:val="both"/>
              <w:rPr>
                <w:color w:val="181717"/>
              </w:rPr>
            </w:pPr>
            <w:proofErr w:type="spellStart"/>
            <w:r>
              <w:rPr>
                <w:b/>
                <w:color w:val="181717"/>
              </w:rPr>
              <w:t>Fonoforeza</w:t>
            </w:r>
            <w:proofErr w:type="spellEnd"/>
            <w:r>
              <w:rPr>
                <w:b/>
                <w:color w:val="181717"/>
              </w:rPr>
              <w:t xml:space="preserve"> cu </w:t>
            </w:r>
            <w:proofErr w:type="spellStart"/>
            <w:r>
              <w:rPr>
                <w:b/>
                <w:color w:val="181717"/>
              </w:rPr>
              <w:t>ketoprofenum</w:t>
            </w:r>
            <w:proofErr w:type="spellEnd"/>
            <w:r>
              <w:rPr>
                <w:b/>
                <w:color w:val="181717"/>
              </w:rPr>
              <w:t xml:space="preserve"> gel:</w:t>
            </w:r>
            <w:r>
              <w:rPr>
                <w:color w:val="181717"/>
              </w:rPr>
              <w:t xml:space="preserve"> ar putea fi luată în considerare pentru a reduce durerea </w:t>
            </w:r>
            <w:r>
              <w:rPr>
                <w:b/>
                <w:color w:val="181717"/>
              </w:rPr>
              <w:t xml:space="preserve">(Clasa </w:t>
            </w:r>
            <w:proofErr w:type="spellStart"/>
            <w:r>
              <w:rPr>
                <w:b/>
                <w:color w:val="181717"/>
              </w:rPr>
              <w:t>IIb</w:t>
            </w:r>
            <w:proofErr w:type="spellEnd"/>
            <w:r>
              <w:rPr>
                <w:b/>
                <w:color w:val="181717"/>
              </w:rPr>
              <w:t>, Nivel de evidență C)</w:t>
            </w:r>
            <w:hyperlink r:id="rId512">
              <w:r>
                <w:rPr>
                  <w:color w:val="181717"/>
                </w:rPr>
                <w:t xml:space="preserve"> </w:t>
              </w:r>
            </w:hyperlink>
            <w:hyperlink r:id="rId513">
              <w:r>
                <w:rPr>
                  <w:color w:val="1155CC"/>
                  <w:u w:val="single"/>
                </w:rPr>
                <w:t>[3]</w:t>
              </w:r>
            </w:hyperlink>
            <w:r>
              <w:rPr>
                <w:color w:val="181717"/>
              </w:rPr>
              <w:t>.</w:t>
            </w:r>
          </w:p>
          <w:p w14:paraId="74556B53" w14:textId="77777777" w:rsidR="008E7A77" w:rsidRDefault="00B20ED4">
            <w:pPr>
              <w:widowControl w:val="0"/>
              <w:numPr>
                <w:ilvl w:val="1"/>
                <w:numId w:val="38"/>
              </w:numPr>
              <w:spacing w:before="0" w:after="0"/>
              <w:jc w:val="both"/>
              <w:rPr>
                <w:color w:val="181717"/>
              </w:rPr>
            </w:pPr>
            <w:proofErr w:type="spellStart"/>
            <w:r>
              <w:rPr>
                <w:b/>
                <w:color w:val="181717"/>
              </w:rPr>
              <w:t>Iontoforeza</w:t>
            </w:r>
            <w:proofErr w:type="spellEnd"/>
            <w:r>
              <w:rPr>
                <w:b/>
                <w:color w:val="181717"/>
              </w:rPr>
              <w:t>/electroterapia:</w:t>
            </w:r>
            <w:r>
              <w:rPr>
                <w:color w:val="181717"/>
              </w:rPr>
              <w:t xml:space="preserve"> dovezile sunt contradictorii pentru utilizarea acestora ca tratament de linia a doua </w:t>
            </w:r>
            <w:r>
              <w:rPr>
                <w:b/>
                <w:color w:val="181717"/>
              </w:rPr>
              <w:t>(Clasa III / Nivel de evidență C - nerecomandat sau fără dovezi clare de beneficiu)</w:t>
            </w:r>
            <w:hyperlink r:id="rId514">
              <w:r>
                <w:rPr>
                  <w:color w:val="181717"/>
                </w:rPr>
                <w:t xml:space="preserve"> </w:t>
              </w:r>
            </w:hyperlink>
            <w:hyperlink r:id="rId515">
              <w:r>
                <w:rPr>
                  <w:color w:val="1155CC"/>
                  <w:u w:val="single"/>
                </w:rPr>
                <w:t>[3]</w:t>
              </w:r>
            </w:hyperlink>
            <w:r>
              <w:rPr>
                <w:color w:val="181717"/>
              </w:rPr>
              <w:t>.</w:t>
            </w:r>
          </w:p>
          <w:p w14:paraId="0C03507B" w14:textId="77777777" w:rsidR="008E7A77" w:rsidRDefault="00B20ED4">
            <w:pPr>
              <w:widowControl w:val="0"/>
              <w:numPr>
                <w:ilvl w:val="1"/>
                <w:numId w:val="38"/>
              </w:numPr>
              <w:spacing w:before="0" w:after="0"/>
              <w:jc w:val="both"/>
              <w:rPr>
                <w:color w:val="181717"/>
              </w:rPr>
            </w:pPr>
            <w:r>
              <w:rPr>
                <w:b/>
                <w:color w:val="181717"/>
              </w:rPr>
              <w:t>Ultrasunetele terapeutice:</w:t>
            </w:r>
            <w:r>
              <w:rPr>
                <w:color w:val="181717"/>
              </w:rPr>
              <w:t xml:space="preserve"> nu sunt recomandate pentru a spori beneficiile stretching-ului </w:t>
            </w:r>
            <w:r>
              <w:rPr>
                <w:b/>
                <w:color w:val="181717"/>
              </w:rPr>
              <w:t>(Clasa III / Nivel de evidență A - împotriva utilizării)</w:t>
            </w:r>
            <w:hyperlink r:id="rId516">
              <w:r>
                <w:rPr>
                  <w:color w:val="181717"/>
                </w:rPr>
                <w:t xml:space="preserve"> </w:t>
              </w:r>
            </w:hyperlink>
            <w:hyperlink r:id="rId517">
              <w:r>
                <w:rPr>
                  <w:color w:val="1155CC"/>
                  <w:u w:val="single"/>
                </w:rPr>
                <w:t>[3]</w:t>
              </w:r>
            </w:hyperlink>
            <w:r>
              <w:rPr>
                <w:color w:val="181717"/>
              </w:rPr>
              <w:t>.</w:t>
            </w:r>
          </w:p>
          <w:p w14:paraId="763345F0" w14:textId="77777777" w:rsidR="008E7A77" w:rsidRDefault="008E7A77">
            <w:pPr>
              <w:widowControl w:val="0"/>
              <w:spacing w:before="0" w:after="0"/>
              <w:ind w:left="1440"/>
              <w:jc w:val="both"/>
              <w:rPr>
                <w:color w:val="181717"/>
              </w:rPr>
            </w:pPr>
          </w:p>
          <w:p w14:paraId="280EFE6D" w14:textId="77777777" w:rsidR="008E7A77" w:rsidRDefault="00B20ED4">
            <w:pPr>
              <w:widowControl w:val="0"/>
              <w:spacing w:before="0" w:after="0"/>
              <w:jc w:val="both"/>
              <w:rPr>
                <w:b/>
              </w:rPr>
            </w:pPr>
            <w:r>
              <w:rPr>
                <w:b/>
              </w:rPr>
              <w:t>II. Tratamentul medicamentos</w:t>
            </w:r>
          </w:p>
          <w:p w14:paraId="62436759" w14:textId="77777777" w:rsidR="008E7A77" w:rsidRDefault="008E7A77">
            <w:pPr>
              <w:widowControl w:val="0"/>
              <w:spacing w:before="0" w:after="0"/>
              <w:jc w:val="both"/>
            </w:pPr>
          </w:p>
          <w:p w14:paraId="4EE0B3AC" w14:textId="77777777" w:rsidR="008E7A77" w:rsidRDefault="00B20ED4">
            <w:pPr>
              <w:widowControl w:val="0"/>
              <w:spacing w:before="0" w:after="0" w:line="276" w:lineRule="auto"/>
              <w:jc w:val="both"/>
            </w:pPr>
            <w:r>
              <w:t>Tratamentul medicamentos în fasciita plantară vizează în principal ameliorarea durerii și, în unele cazuri, reducerea inflamației, deși natura predominant degenerativă a afecțiunii cronice este tot mai recunoscută</w:t>
            </w:r>
            <w:hyperlink r:id="rId518">
              <w:r>
                <w:t xml:space="preserve"> </w:t>
              </w:r>
            </w:hyperlink>
            <w:hyperlink r:id="rId519">
              <w:r>
                <w:rPr>
                  <w:color w:val="1155CC"/>
                  <w:u w:val="single"/>
                </w:rPr>
                <w:t>[1]</w:t>
              </w:r>
            </w:hyperlink>
            <w:r>
              <w:t>. Selecția medicamentelor trebuie să se bazeze pe dovezi științifice, profilul de siguranță și, unde este cazul, pe includerea în listele de medicamente esențiale.</w:t>
            </w:r>
          </w:p>
          <w:p w14:paraId="1D59AE5E" w14:textId="77777777" w:rsidR="008E7A77" w:rsidRDefault="00B20ED4">
            <w:pPr>
              <w:widowControl w:val="0"/>
              <w:spacing w:before="0" w:after="0" w:line="276" w:lineRule="auto"/>
              <w:jc w:val="both"/>
              <w:rPr>
                <w:b/>
              </w:rPr>
            </w:pPr>
            <w:r>
              <w:rPr>
                <w:b/>
              </w:rPr>
              <w:t>Antiinflamatoare Nesteroidiene (AINS) Orale:</w:t>
            </w:r>
          </w:p>
          <w:p w14:paraId="148320AC" w14:textId="77777777" w:rsidR="008E7A77" w:rsidRDefault="00B20ED4">
            <w:pPr>
              <w:widowControl w:val="0"/>
              <w:spacing w:before="0" w:after="0" w:line="276" w:lineRule="auto"/>
              <w:jc w:val="both"/>
            </w:pPr>
            <w:r>
              <w:t xml:space="preserve">Sunt frecvent utilizate pentru ameliorarea inițială a durerii, în special în fazele acute sau cu componentă inflamatorie. Eficacitatea lor pe termen lung în formele cronice, degenerative, poate fi </w:t>
            </w:r>
            <w:r>
              <w:lastRenderedPageBreak/>
              <w:t>limitată la controlul simptomatic</w:t>
            </w:r>
            <w:hyperlink r:id="rId520">
              <w:r>
                <w:t xml:space="preserve"> </w:t>
              </w:r>
            </w:hyperlink>
            <w:hyperlink r:id="rId521">
              <w:r>
                <w:rPr>
                  <w:color w:val="1155CC"/>
                  <w:u w:val="single"/>
                </w:rPr>
                <w:t>[6]</w:t>
              </w:r>
            </w:hyperlink>
            <w:r>
              <w:t>. Unele studii nu au demonstrat o diferență semnificativă comparativ cu placebo în ceea ce privește scorurile de durere și dizabilitate în fasciita plantară</w:t>
            </w:r>
            <w:hyperlink r:id="rId522">
              <w:r>
                <w:t xml:space="preserve"> </w:t>
              </w:r>
            </w:hyperlink>
            <w:hyperlink r:id="rId523">
              <w:r>
                <w:rPr>
                  <w:color w:val="1155CC"/>
                  <w:u w:val="single"/>
                </w:rPr>
                <w:t>[25]</w:t>
              </w:r>
            </w:hyperlink>
            <w:r>
              <w:t xml:space="preserve">. Panelul ACFAS (2017) a considerat incertă siguranța și eficacitatea AINS în durerea asociată cu fasciita plantară acută (Clasa </w:t>
            </w:r>
            <w:proofErr w:type="spellStart"/>
            <w:r>
              <w:t>IIb</w:t>
            </w:r>
            <w:proofErr w:type="spellEnd"/>
            <w:r>
              <w:t>, Nivel de evidență C)</w:t>
            </w:r>
            <w:hyperlink r:id="rId524">
              <w:r>
                <w:t xml:space="preserve"> </w:t>
              </w:r>
            </w:hyperlink>
            <w:hyperlink r:id="rId525">
              <w:r>
                <w:rPr>
                  <w:color w:val="1155CC"/>
                  <w:u w:val="single"/>
                </w:rPr>
                <w:t>[15]</w:t>
              </w:r>
            </w:hyperlink>
            <w:r>
              <w:t>.</w:t>
            </w:r>
          </w:p>
          <w:p w14:paraId="058915C5" w14:textId="77777777" w:rsidR="008E7A77" w:rsidRDefault="00B20ED4">
            <w:pPr>
              <w:widowControl w:val="0"/>
              <w:spacing w:before="0" w:after="0" w:line="276" w:lineRule="auto"/>
              <w:jc w:val="both"/>
            </w:pPr>
            <w:r>
              <w:t>Exemple utilizate (se va consulta Lista Națională a Medicamentelor Esențiale și Nomenclatorul de Stat al Medicamentelor pentru disponibilitate și reglementări specifice):</w:t>
            </w:r>
          </w:p>
          <w:p w14:paraId="7714CB47" w14:textId="77777777" w:rsidR="008E7A77" w:rsidRDefault="00B20ED4">
            <w:pPr>
              <w:widowControl w:val="0"/>
              <w:numPr>
                <w:ilvl w:val="0"/>
                <w:numId w:val="5"/>
              </w:numPr>
              <w:spacing w:before="0" w:after="0" w:line="276" w:lineRule="auto"/>
              <w:jc w:val="both"/>
            </w:pPr>
            <w:r>
              <w:rPr>
                <w:i/>
              </w:rPr>
              <w:t xml:space="preserve">Ibuprofenum </w:t>
            </w:r>
            <w:r>
              <w:t>(Cod ATC: M01AE01)</w:t>
            </w:r>
          </w:p>
          <w:p w14:paraId="73C76324" w14:textId="77777777" w:rsidR="008E7A77" w:rsidRDefault="00B20ED4">
            <w:pPr>
              <w:widowControl w:val="0"/>
              <w:numPr>
                <w:ilvl w:val="1"/>
                <w:numId w:val="5"/>
              </w:numPr>
              <w:spacing w:before="0" w:after="0" w:line="276" w:lineRule="auto"/>
              <w:jc w:val="both"/>
            </w:pPr>
            <w:r>
              <w:t>Forma farmaceutică: Comprimate 200 mg, 400 mg.</w:t>
            </w:r>
          </w:p>
          <w:p w14:paraId="43336220" w14:textId="77777777" w:rsidR="008E7A77" w:rsidRDefault="00B20ED4">
            <w:pPr>
              <w:widowControl w:val="0"/>
              <w:numPr>
                <w:ilvl w:val="1"/>
                <w:numId w:val="5"/>
              </w:numPr>
              <w:spacing w:before="0" w:after="0" w:line="276" w:lineRule="auto"/>
              <w:jc w:val="both"/>
            </w:pPr>
            <w:r>
              <w:t>Mod de administrare: Per os (PO).</w:t>
            </w:r>
          </w:p>
          <w:p w14:paraId="25483DD1" w14:textId="77777777" w:rsidR="008E7A77" w:rsidRDefault="00B20ED4">
            <w:pPr>
              <w:widowControl w:val="0"/>
              <w:numPr>
                <w:ilvl w:val="1"/>
                <w:numId w:val="5"/>
              </w:numPr>
              <w:spacing w:before="0" w:after="0" w:line="276" w:lineRule="auto"/>
              <w:jc w:val="both"/>
            </w:pPr>
            <w:r>
              <w:t>Doza unică: 200-400 mg. Se poate repeta la 6-8 ore.</w:t>
            </w:r>
          </w:p>
          <w:p w14:paraId="5F784CBF" w14:textId="77777777" w:rsidR="008E7A77" w:rsidRDefault="00B20ED4">
            <w:pPr>
              <w:widowControl w:val="0"/>
              <w:numPr>
                <w:ilvl w:val="1"/>
                <w:numId w:val="5"/>
              </w:numPr>
              <w:spacing w:before="0" w:after="0" w:line="276" w:lineRule="auto"/>
              <w:jc w:val="both"/>
            </w:pPr>
            <w:r>
              <w:t xml:space="preserve">Doza </w:t>
            </w:r>
            <w:proofErr w:type="spellStart"/>
            <w:r>
              <w:t>nictemerală</w:t>
            </w:r>
            <w:proofErr w:type="spellEnd"/>
            <w:r>
              <w:t xml:space="preserve"> maximă: 1200-2400 mg (în funcție de indicație și forma farmaceutică).</w:t>
            </w:r>
          </w:p>
          <w:p w14:paraId="252522B7" w14:textId="77777777" w:rsidR="008E7A77" w:rsidRDefault="00B20ED4">
            <w:pPr>
              <w:widowControl w:val="0"/>
              <w:numPr>
                <w:ilvl w:val="1"/>
                <w:numId w:val="5"/>
              </w:numPr>
              <w:spacing w:before="0" w:after="0" w:line="276" w:lineRule="auto"/>
              <w:jc w:val="both"/>
            </w:pPr>
            <w:r>
              <w:t>Durata tratamentului: Pe termen scurt (ex. 5-7 zile). Se recomandă utilizarea pe termen scurt</w:t>
            </w:r>
            <w:hyperlink r:id="rId526">
              <w:r>
                <w:t xml:space="preserve"> </w:t>
              </w:r>
            </w:hyperlink>
            <w:hyperlink r:id="rId527">
              <w:r>
                <w:rPr>
                  <w:color w:val="1155CC"/>
                  <w:u w:val="single"/>
                </w:rPr>
                <w:t>[9]</w:t>
              </w:r>
            </w:hyperlink>
            <w:r>
              <w:t>.</w:t>
            </w:r>
          </w:p>
          <w:p w14:paraId="1CB18C77" w14:textId="77777777" w:rsidR="008E7A77" w:rsidRDefault="00B20ED4">
            <w:pPr>
              <w:widowControl w:val="0"/>
              <w:numPr>
                <w:ilvl w:val="1"/>
                <w:numId w:val="5"/>
              </w:numPr>
              <w:spacing w:before="0" w:after="0" w:line="276" w:lineRule="auto"/>
              <w:jc w:val="both"/>
            </w:pPr>
            <w:r>
              <w:t xml:space="preserve">Status OMS EML: Core </w:t>
            </w:r>
            <w:proofErr w:type="spellStart"/>
            <w:r>
              <w:t>List</w:t>
            </w:r>
            <w:proofErr w:type="spellEnd"/>
            <w:r>
              <w:t>.</w:t>
            </w:r>
          </w:p>
          <w:p w14:paraId="62667DBB" w14:textId="77777777" w:rsidR="008E7A77" w:rsidRDefault="00B20ED4">
            <w:pPr>
              <w:widowControl w:val="0"/>
              <w:numPr>
                <w:ilvl w:val="0"/>
                <w:numId w:val="5"/>
              </w:numPr>
              <w:spacing w:before="0" w:after="0" w:line="276" w:lineRule="auto"/>
              <w:jc w:val="both"/>
            </w:pPr>
            <w:r>
              <w:rPr>
                <w:i/>
              </w:rPr>
              <w:t xml:space="preserve">Naproxenum </w:t>
            </w:r>
            <w:r>
              <w:t>(Cod ATC: M01AE02</w:t>
            </w:r>
            <w:hyperlink r:id="rId528">
              <w:r>
                <w:t xml:space="preserve"> </w:t>
              </w:r>
            </w:hyperlink>
            <w:hyperlink r:id="rId529">
              <w:r>
                <w:rPr>
                  <w:color w:val="1155CC"/>
                  <w:u w:val="single"/>
                </w:rPr>
                <w:t>[38]</w:t>
              </w:r>
            </w:hyperlink>
            <w:r>
              <w:t>)</w:t>
            </w:r>
          </w:p>
          <w:p w14:paraId="10F25A3C" w14:textId="77777777" w:rsidR="008E7A77" w:rsidRDefault="00B20ED4">
            <w:pPr>
              <w:widowControl w:val="0"/>
              <w:numPr>
                <w:ilvl w:val="1"/>
                <w:numId w:val="5"/>
              </w:numPr>
              <w:spacing w:before="0" w:after="0" w:line="276" w:lineRule="auto"/>
              <w:jc w:val="both"/>
            </w:pPr>
            <w:r>
              <w:t>Forma farmaceutică: Comprimate 250 mg, 500 mg.</w:t>
            </w:r>
          </w:p>
          <w:p w14:paraId="3C7C6778" w14:textId="77777777" w:rsidR="008E7A77" w:rsidRDefault="00B20ED4">
            <w:pPr>
              <w:widowControl w:val="0"/>
              <w:numPr>
                <w:ilvl w:val="1"/>
                <w:numId w:val="5"/>
              </w:numPr>
              <w:spacing w:before="0" w:after="0" w:line="276" w:lineRule="auto"/>
              <w:jc w:val="both"/>
            </w:pPr>
            <w:r>
              <w:t>Mod de administrare: PO.</w:t>
            </w:r>
          </w:p>
          <w:p w14:paraId="0B9A3EDD" w14:textId="77777777" w:rsidR="008E7A77" w:rsidRDefault="00B20ED4">
            <w:pPr>
              <w:widowControl w:val="0"/>
              <w:numPr>
                <w:ilvl w:val="1"/>
                <w:numId w:val="5"/>
              </w:numPr>
              <w:spacing w:before="0" w:after="0" w:line="276" w:lineRule="auto"/>
              <w:jc w:val="both"/>
            </w:pPr>
            <w:r>
              <w:t>Doza unică: 250-500 mg.</w:t>
            </w:r>
          </w:p>
          <w:p w14:paraId="376A56B6" w14:textId="77777777" w:rsidR="008E7A77" w:rsidRDefault="00B20ED4">
            <w:pPr>
              <w:widowControl w:val="0"/>
              <w:numPr>
                <w:ilvl w:val="1"/>
                <w:numId w:val="5"/>
              </w:numPr>
              <w:spacing w:before="0" w:after="0" w:line="276" w:lineRule="auto"/>
              <w:jc w:val="both"/>
            </w:pPr>
            <w:r>
              <w:t xml:space="preserve">Doza </w:t>
            </w:r>
            <w:proofErr w:type="spellStart"/>
            <w:r>
              <w:t>nictemerală</w:t>
            </w:r>
            <w:proofErr w:type="spellEnd"/>
            <w:r>
              <w:t>: 500-1000 mg fracționat în 1-2 prize.</w:t>
            </w:r>
          </w:p>
          <w:p w14:paraId="058D6753" w14:textId="77777777" w:rsidR="008E7A77" w:rsidRDefault="00B20ED4">
            <w:pPr>
              <w:widowControl w:val="0"/>
              <w:numPr>
                <w:ilvl w:val="1"/>
                <w:numId w:val="5"/>
              </w:numPr>
              <w:spacing w:before="0" w:after="0" w:line="276" w:lineRule="auto"/>
              <w:jc w:val="both"/>
            </w:pPr>
            <w:r>
              <w:t>Durata tratamentului: Pe termen scurt. O altă opțiune pe termen scurt.</w:t>
            </w:r>
          </w:p>
          <w:p w14:paraId="1CC1A183" w14:textId="77777777" w:rsidR="008E7A77" w:rsidRDefault="00B20ED4">
            <w:pPr>
              <w:widowControl w:val="0"/>
              <w:numPr>
                <w:ilvl w:val="1"/>
                <w:numId w:val="5"/>
              </w:numPr>
              <w:spacing w:before="0" w:after="0" w:line="276" w:lineRule="auto"/>
              <w:jc w:val="both"/>
            </w:pPr>
            <w:r>
              <w:t xml:space="preserve">Status OMS EML: Core </w:t>
            </w:r>
            <w:proofErr w:type="spellStart"/>
            <w:r>
              <w:t>List</w:t>
            </w:r>
            <w:proofErr w:type="spellEnd"/>
            <w:r>
              <w:t>.</w:t>
            </w:r>
          </w:p>
          <w:p w14:paraId="4B5DE792" w14:textId="77777777" w:rsidR="008E7A77" w:rsidRDefault="00B20ED4">
            <w:pPr>
              <w:widowControl w:val="0"/>
              <w:numPr>
                <w:ilvl w:val="0"/>
                <w:numId w:val="5"/>
              </w:numPr>
              <w:spacing w:before="0" w:after="0" w:line="276" w:lineRule="auto"/>
              <w:jc w:val="both"/>
            </w:pPr>
            <w:r>
              <w:rPr>
                <w:i/>
              </w:rPr>
              <w:t xml:space="preserve">Diclofenacum </w:t>
            </w:r>
            <w:r>
              <w:t>(Cod ATC: M01AB05)</w:t>
            </w:r>
          </w:p>
          <w:p w14:paraId="6C89A2BB" w14:textId="77777777" w:rsidR="008E7A77" w:rsidRDefault="00B20ED4">
            <w:pPr>
              <w:widowControl w:val="0"/>
              <w:numPr>
                <w:ilvl w:val="1"/>
                <w:numId w:val="5"/>
              </w:numPr>
              <w:spacing w:before="0" w:after="0" w:line="276" w:lineRule="auto"/>
              <w:jc w:val="both"/>
            </w:pPr>
            <w:r>
              <w:t>Forma farmaceutică: Comprimate/Capsule 25 mg, 50 mg.</w:t>
            </w:r>
          </w:p>
          <w:p w14:paraId="7734BFD7" w14:textId="77777777" w:rsidR="008E7A77" w:rsidRDefault="00B20ED4">
            <w:pPr>
              <w:widowControl w:val="0"/>
              <w:numPr>
                <w:ilvl w:val="1"/>
                <w:numId w:val="5"/>
              </w:numPr>
              <w:spacing w:before="0" w:after="0" w:line="276" w:lineRule="auto"/>
              <w:jc w:val="both"/>
            </w:pPr>
            <w:r>
              <w:t>Mod de administrare: PO (sau rectal). Un studiu a utilizat 50 mg de 2 ori pe zi timp de 4 săptămâni</w:t>
            </w:r>
            <w:hyperlink r:id="rId530">
              <w:r>
                <w:t xml:space="preserve"> </w:t>
              </w:r>
            </w:hyperlink>
            <w:hyperlink r:id="rId531">
              <w:r>
                <w:rPr>
                  <w:color w:val="1155CC"/>
                  <w:u w:val="single"/>
                </w:rPr>
                <w:t>[28]</w:t>
              </w:r>
            </w:hyperlink>
            <w:r>
              <w:t>.</w:t>
            </w:r>
          </w:p>
          <w:p w14:paraId="3DB08820" w14:textId="77777777" w:rsidR="008E7A77" w:rsidRDefault="00B20ED4">
            <w:pPr>
              <w:widowControl w:val="0"/>
              <w:numPr>
                <w:ilvl w:val="1"/>
                <w:numId w:val="5"/>
              </w:numPr>
              <w:spacing w:before="0" w:after="0" w:line="276" w:lineRule="auto"/>
              <w:jc w:val="both"/>
            </w:pPr>
            <w:r>
              <w:t>Doza unică: 25-50 mg.</w:t>
            </w:r>
          </w:p>
          <w:p w14:paraId="3863188E" w14:textId="77777777" w:rsidR="008E7A77" w:rsidRDefault="00B20ED4">
            <w:pPr>
              <w:widowControl w:val="0"/>
              <w:numPr>
                <w:ilvl w:val="1"/>
                <w:numId w:val="5"/>
              </w:numPr>
              <w:spacing w:before="0" w:after="0" w:line="276" w:lineRule="auto"/>
              <w:jc w:val="both"/>
            </w:pPr>
            <w:r>
              <w:t xml:space="preserve">Doza </w:t>
            </w:r>
            <w:proofErr w:type="spellStart"/>
            <w:r>
              <w:t>nictemerală</w:t>
            </w:r>
            <w:proofErr w:type="spellEnd"/>
            <w:r>
              <w:t>: 50-150 mg fracționat în 2-3 prize.</w:t>
            </w:r>
          </w:p>
          <w:p w14:paraId="4CB1CCC3" w14:textId="77777777" w:rsidR="008E7A77" w:rsidRDefault="00B20ED4">
            <w:pPr>
              <w:widowControl w:val="0"/>
              <w:numPr>
                <w:ilvl w:val="1"/>
                <w:numId w:val="5"/>
              </w:numPr>
              <w:spacing w:before="0" w:after="0" w:line="276" w:lineRule="auto"/>
              <w:jc w:val="both"/>
            </w:pPr>
            <w:r>
              <w:t>Durata tratamentului: Pe termen scurt.</w:t>
            </w:r>
          </w:p>
          <w:p w14:paraId="5C093220" w14:textId="77777777" w:rsidR="008E7A77" w:rsidRDefault="00B20ED4">
            <w:pPr>
              <w:widowControl w:val="0"/>
              <w:numPr>
                <w:ilvl w:val="1"/>
                <w:numId w:val="5"/>
              </w:numPr>
              <w:spacing w:before="0" w:after="0" w:line="276" w:lineRule="auto"/>
              <w:jc w:val="both"/>
            </w:pPr>
            <w:r>
              <w:t xml:space="preserve">Status OMS EML: Core </w:t>
            </w:r>
            <w:proofErr w:type="spellStart"/>
            <w:r>
              <w:t>List</w:t>
            </w:r>
            <w:proofErr w:type="spellEnd"/>
            <w:r>
              <w:t>.</w:t>
            </w:r>
          </w:p>
          <w:p w14:paraId="67D4D4EF" w14:textId="77777777" w:rsidR="008E7A77" w:rsidRDefault="00B20ED4">
            <w:pPr>
              <w:widowControl w:val="0"/>
              <w:numPr>
                <w:ilvl w:val="0"/>
                <w:numId w:val="5"/>
              </w:numPr>
              <w:spacing w:before="0" w:after="0" w:line="276" w:lineRule="auto"/>
              <w:jc w:val="both"/>
            </w:pPr>
            <w:proofErr w:type="spellStart"/>
            <w:r>
              <w:rPr>
                <w:i/>
              </w:rPr>
              <w:t>Celecoxibum</w:t>
            </w:r>
            <w:proofErr w:type="spellEnd"/>
            <w:r>
              <w:rPr>
                <w:i/>
              </w:rPr>
              <w:t xml:space="preserve"> </w:t>
            </w:r>
            <w:r>
              <w:t>(Cod ATC: M01AH01)</w:t>
            </w:r>
          </w:p>
          <w:p w14:paraId="6AF9B076" w14:textId="77777777" w:rsidR="008E7A77" w:rsidRDefault="00B20ED4">
            <w:pPr>
              <w:widowControl w:val="0"/>
              <w:numPr>
                <w:ilvl w:val="1"/>
                <w:numId w:val="5"/>
              </w:numPr>
              <w:spacing w:before="0" w:after="0" w:line="276" w:lineRule="auto"/>
              <w:jc w:val="both"/>
            </w:pPr>
            <w:r>
              <w:t>Forma farmaceutică: nespecificat, dar de obicei capsule.</w:t>
            </w:r>
          </w:p>
          <w:p w14:paraId="07F37E54" w14:textId="77777777" w:rsidR="008E7A77" w:rsidRDefault="00B20ED4">
            <w:pPr>
              <w:widowControl w:val="0"/>
              <w:numPr>
                <w:ilvl w:val="1"/>
                <w:numId w:val="5"/>
              </w:numPr>
              <w:spacing w:before="0" w:after="0" w:line="276" w:lineRule="auto"/>
              <w:jc w:val="both"/>
            </w:pPr>
            <w:r>
              <w:t>Mod de administrare: PO.</w:t>
            </w:r>
          </w:p>
          <w:p w14:paraId="23421FE1" w14:textId="77777777" w:rsidR="008E7A77" w:rsidRDefault="00B20ED4">
            <w:pPr>
              <w:widowControl w:val="0"/>
              <w:numPr>
                <w:ilvl w:val="1"/>
                <w:numId w:val="5"/>
              </w:numPr>
              <w:spacing w:before="0" w:after="0" w:line="276" w:lineRule="auto"/>
              <w:jc w:val="both"/>
            </w:pPr>
            <w:r>
              <w:t>Doză: Studiat în doze de 200 mg o dată pe zi, dar fără a demonstra superioritate statistică față de placebo plus regim conservator într-un studiu specific</w:t>
            </w:r>
            <w:hyperlink r:id="rId532">
              <w:r>
                <w:t xml:space="preserve"> </w:t>
              </w:r>
            </w:hyperlink>
            <w:hyperlink r:id="rId533">
              <w:r>
                <w:rPr>
                  <w:color w:val="1155CC"/>
                  <w:u w:val="single"/>
                </w:rPr>
                <w:t>[37]</w:t>
              </w:r>
            </w:hyperlink>
            <w:r>
              <w:t>.</w:t>
            </w:r>
          </w:p>
          <w:p w14:paraId="3ACDB987" w14:textId="77777777" w:rsidR="008E7A77" w:rsidRDefault="00B20ED4">
            <w:pPr>
              <w:widowControl w:val="0"/>
              <w:numPr>
                <w:ilvl w:val="1"/>
                <w:numId w:val="5"/>
              </w:numPr>
              <w:spacing w:before="0" w:after="0" w:line="276" w:lineRule="auto"/>
              <w:jc w:val="both"/>
            </w:pPr>
            <w:r>
              <w:t>Durata tratamentului: nespecificat.</w:t>
            </w:r>
          </w:p>
          <w:p w14:paraId="01535221" w14:textId="77777777" w:rsidR="008E7A77" w:rsidRDefault="00B20ED4">
            <w:pPr>
              <w:widowControl w:val="0"/>
              <w:spacing w:before="0" w:after="0" w:line="276" w:lineRule="auto"/>
              <w:jc w:val="both"/>
            </w:pPr>
            <w:r>
              <w:t>Precauții: Este esențială prudența din cauza efectelor adverse gastrointestinale, cardiovasculare și renale. Se recomandă utilizarea celei mai mici doze eficiente pentru cel mai scurt timp posibil</w:t>
            </w:r>
            <w:hyperlink r:id="rId534">
              <w:r>
                <w:t xml:space="preserve"> </w:t>
              </w:r>
            </w:hyperlink>
            <w:hyperlink r:id="rId535">
              <w:r>
                <w:rPr>
                  <w:color w:val="1155CC"/>
                  <w:u w:val="single"/>
                </w:rPr>
                <w:t>[39]</w:t>
              </w:r>
            </w:hyperlink>
            <w:r>
              <w:t>.</w:t>
            </w:r>
          </w:p>
          <w:p w14:paraId="7482668B" w14:textId="77777777" w:rsidR="008E7A77" w:rsidRDefault="00B20ED4">
            <w:pPr>
              <w:widowControl w:val="0"/>
              <w:spacing w:before="0" w:after="0" w:line="276" w:lineRule="auto"/>
              <w:jc w:val="both"/>
              <w:rPr>
                <w:b/>
              </w:rPr>
            </w:pPr>
            <w:r>
              <w:rPr>
                <w:b/>
              </w:rPr>
              <w:t>Antiinflamatoare Nesteroidiene (AINS) Topice:</w:t>
            </w:r>
          </w:p>
          <w:p w14:paraId="49A4E94B" w14:textId="77777777" w:rsidR="008E7A77" w:rsidRDefault="00B20ED4">
            <w:pPr>
              <w:widowControl w:val="0"/>
              <w:spacing w:before="0" w:after="0" w:line="276" w:lineRule="auto"/>
              <w:jc w:val="both"/>
            </w:pPr>
            <w:r>
              <w:t>Pot ajuta la ameliorarea durerii localizate, cu un profil de siguranță sistemică mai bun comparativ cu AINS orale</w:t>
            </w:r>
            <w:hyperlink r:id="rId536">
              <w:r>
                <w:t xml:space="preserve"> </w:t>
              </w:r>
            </w:hyperlink>
            <w:hyperlink r:id="rId537">
              <w:r>
                <w:rPr>
                  <w:color w:val="1155CC"/>
                  <w:u w:val="single"/>
                </w:rPr>
                <w:t>[6]</w:t>
              </w:r>
            </w:hyperlink>
            <w:r>
              <w:t xml:space="preserve">. Formele farmaceutice includ gel, cremă, plasture (Cod ATC M02AA). Dovezile specifice pentru eficacitatea lor în fasciita plantară, provenite din ghiduri de înalt nivel, sunt limitate (Clasa </w:t>
            </w:r>
            <w:proofErr w:type="spellStart"/>
            <w:r>
              <w:t>IIb</w:t>
            </w:r>
            <w:proofErr w:type="spellEnd"/>
            <w:r>
              <w:t>, Nivel de evidență C).</w:t>
            </w:r>
          </w:p>
          <w:p w14:paraId="5696BEEE" w14:textId="77777777" w:rsidR="008E7A77" w:rsidRDefault="00B20ED4">
            <w:pPr>
              <w:widowControl w:val="0"/>
              <w:spacing w:before="0" w:after="0" w:line="276" w:lineRule="auto"/>
              <w:jc w:val="both"/>
            </w:pPr>
            <w:r>
              <w:t>Exemple de substanțe active:</w:t>
            </w:r>
          </w:p>
          <w:p w14:paraId="7027A4BF" w14:textId="77777777" w:rsidR="008E7A77" w:rsidRDefault="00B20ED4">
            <w:pPr>
              <w:widowControl w:val="0"/>
              <w:numPr>
                <w:ilvl w:val="0"/>
                <w:numId w:val="4"/>
              </w:numPr>
              <w:spacing w:before="0" w:after="0" w:line="276" w:lineRule="auto"/>
              <w:jc w:val="both"/>
            </w:pPr>
            <w:r>
              <w:rPr>
                <w:i/>
              </w:rPr>
              <w:lastRenderedPageBreak/>
              <w:t xml:space="preserve">Ibuprofenum </w:t>
            </w:r>
            <w:r>
              <w:t>(topic)</w:t>
            </w:r>
          </w:p>
          <w:p w14:paraId="3BE82FFE" w14:textId="77777777" w:rsidR="008E7A77" w:rsidRDefault="00B20ED4">
            <w:pPr>
              <w:widowControl w:val="0"/>
              <w:numPr>
                <w:ilvl w:val="1"/>
                <w:numId w:val="4"/>
              </w:numPr>
              <w:spacing w:before="0" w:after="0" w:line="276" w:lineRule="auto"/>
              <w:jc w:val="both"/>
            </w:pPr>
            <w:r>
              <w:t>Forma farmaceutică: Gel/Cremă.</w:t>
            </w:r>
          </w:p>
          <w:p w14:paraId="5585FFCF" w14:textId="77777777" w:rsidR="008E7A77" w:rsidRDefault="00B20ED4">
            <w:pPr>
              <w:widowControl w:val="0"/>
              <w:numPr>
                <w:ilvl w:val="1"/>
                <w:numId w:val="4"/>
              </w:numPr>
              <w:spacing w:before="0" w:after="0" w:line="276" w:lineRule="auto"/>
              <w:jc w:val="both"/>
            </w:pPr>
            <w:r>
              <w:t>Mod de administrare: Topic, aplicare locală pe zona dureroasă de 2-4 ori/zi.</w:t>
            </w:r>
          </w:p>
          <w:p w14:paraId="10B38E8E" w14:textId="77777777" w:rsidR="008E7A77" w:rsidRDefault="00B20ED4">
            <w:pPr>
              <w:widowControl w:val="0"/>
              <w:numPr>
                <w:ilvl w:val="0"/>
                <w:numId w:val="4"/>
              </w:numPr>
              <w:spacing w:before="0" w:after="0" w:line="276" w:lineRule="auto"/>
              <w:jc w:val="both"/>
            </w:pPr>
            <w:r>
              <w:rPr>
                <w:i/>
              </w:rPr>
              <w:t xml:space="preserve">Ketoprofenum </w:t>
            </w:r>
            <w:r>
              <w:t>(topic) (Cod ATC: M02AA10)</w:t>
            </w:r>
          </w:p>
          <w:p w14:paraId="537095B5" w14:textId="77777777" w:rsidR="008E7A77" w:rsidRDefault="00B20ED4">
            <w:pPr>
              <w:widowControl w:val="0"/>
              <w:numPr>
                <w:ilvl w:val="1"/>
                <w:numId w:val="4"/>
              </w:numPr>
              <w:spacing w:before="0" w:after="0" w:line="276" w:lineRule="auto"/>
              <w:jc w:val="both"/>
            </w:pPr>
            <w:r>
              <w:t>Forma farmaceutică: Gel 2.5%.</w:t>
            </w:r>
          </w:p>
          <w:p w14:paraId="212C1C78" w14:textId="77777777" w:rsidR="008E7A77" w:rsidRDefault="00B20ED4">
            <w:pPr>
              <w:widowControl w:val="0"/>
              <w:numPr>
                <w:ilvl w:val="1"/>
                <w:numId w:val="4"/>
              </w:numPr>
              <w:spacing w:before="0" w:after="0" w:line="276" w:lineRule="auto"/>
              <w:jc w:val="both"/>
            </w:pPr>
            <w:r>
              <w:t>Mod de administrare: Topic; aplicare locală pe zona afectată de 2-3 ori/zi.</w:t>
            </w:r>
          </w:p>
          <w:p w14:paraId="344CE7A9" w14:textId="77777777" w:rsidR="008E7A77" w:rsidRDefault="00B20ED4">
            <w:pPr>
              <w:widowControl w:val="0"/>
              <w:numPr>
                <w:ilvl w:val="1"/>
                <w:numId w:val="4"/>
              </w:numPr>
              <w:spacing w:before="0" w:after="0" w:line="276" w:lineRule="auto"/>
              <w:jc w:val="both"/>
            </w:pPr>
            <w:r>
              <w:t>Durata tratamentului: Conform indicațiilor, de obicei până la 7-10 zile.</w:t>
            </w:r>
          </w:p>
          <w:p w14:paraId="055FFD7D" w14:textId="77777777" w:rsidR="008E7A77" w:rsidRDefault="00B20ED4">
            <w:pPr>
              <w:widowControl w:val="0"/>
              <w:numPr>
                <w:ilvl w:val="0"/>
                <w:numId w:val="4"/>
              </w:numPr>
              <w:spacing w:before="0" w:after="0" w:line="276" w:lineRule="auto"/>
              <w:jc w:val="both"/>
            </w:pPr>
            <w:r>
              <w:rPr>
                <w:i/>
              </w:rPr>
              <w:t xml:space="preserve">Diclofenacum (topic, ca Diclofenacum </w:t>
            </w:r>
            <w:proofErr w:type="spellStart"/>
            <w:r>
              <w:rPr>
                <w:i/>
              </w:rPr>
              <w:t>diethylammonium</w:t>
            </w:r>
            <w:proofErr w:type="spellEnd"/>
            <w:r>
              <w:rPr>
                <w:i/>
              </w:rPr>
              <w:t>)</w:t>
            </w:r>
            <w:r>
              <w:t xml:space="preserve"> (Cod ATC: M02AA15)</w:t>
            </w:r>
          </w:p>
          <w:p w14:paraId="4E8C55A3" w14:textId="77777777" w:rsidR="008E7A77" w:rsidRDefault="00B20ED4">
            <w:pPr>
              <w:widowControl w:val="0"/>
              <w:numPr>
                <w:ilvl w:val="1"/>
                <w:numId w:val="4"/>
              </w:numPr>
              <w:spacing w:before="0" w:after="0" w:line="276" w:lineRule="auto"/>
              <w:jc w:val="both"/>
            </w:pPr>
            <w:r>
              <w:t>Forma farmaceutică: Gel/Cremă 1% sau 2%.</w:t>
            </w:r>
          </w:p>
          <w:p w14:paraId="78BE3503" w14:textId="77777777" w:rsidR="008E7A77" w:rsidRDefault="00B20ED4">
            <w:pPr>
              <w:widowControl w:val="0"/>
              <w:numPr>
                <w:ilvl w:val="1"/>
                <w:numId w:val="4"/>
              </w:numPr>
              <w:spacing w:before="0" w:after="0" w:line="276" w:lineRule="auto"/>
              <w:jc w:val="both"/>
            </w:pPr>
            <w:r>
              <w:t>Mod de administrare: Topic; aplicare locală pe zona afectată de 2-4 ori/zi.</w:t>
            </w:r>
          </w:p>
          <w:p w14:paraId="3404BC63" w14:textId="77777777" w:rsidR="008E7A77" w:rsidRDefault="00B20ED4">
            <w:pPr>
              <w:widowControl w:val="0"/>
              <w:numPr>
                <w:ilvl w:val="1"/>
                <w:numId w:val="4"/>
              </w:numPr>
              <w:spacing w:before="0" w:after="0" w:line="276" w:lineRule="auto"/>
              <w:jc w:val="both"/>
            </w:pPr>
            <w:r>
              <w:t>Durata tratamentului: Conform indicațiilor, de obicei până la 7-14 zile.</w:t>
            </w:r>
          </w:p>
          <w:p w14:paraId="34BBE507" w14:textId="77777777" w:rsidR="008E7A77" w:rsidRDefault="00B20ED4">
            <w:pPr>
              <w:widowControl w:val="0"/>
              <w:spacing w:before="0" w:after="0" w:line="276" w:lineRule="auto"/>
              <w:jc w:val="both"/>
              <w:rPr>
                <w:b/>
              </w:rPr>
            </w:pPr>
            <w:r>
              <w:rPr>
                <w:b/>
              </w:rPr>
              <w:t>Injecții cu Glucocorticoizi:</w:t>
            </w:r>
          </w:p>
          <w:p w14:paraId="274E06D3" w14:textId="77777777" w:rsidR="008E7A77" w:rsidRDefault="00B20ED4">
            <w:pPr>
              <w:widowControl w:val="0"/>
              <w:spacing w:before="0" w:after="0" w:line="276" w:lineRule="auto"/>
              <w:jc w:val="both"/>
            </w:pPr>
            <w:r>
              <w:t>Acționează prin efectul antiinflamator local puternic</w:t>
            </w:r>
            <w:hyperlink r:id="rId538">
              <w:r>
                <w:t xml:space="preserve"> </w:t>
              </w:r>
            </w:hyperlink>
            <w:hyperlink r:id="rId539">
              <w:r>
                <w:rPr>
                  <w:color w:val="1155CC"/>
                  <w:u w:val="single"/>
                </w:rPr>
                <w:t>[9]</w:t>
              </w:r>
            </w:hyperlink>
            <w:r>
              <w:t>. Sunt indicate pentru ameliorarea durerii pe termen scurt în fasciita plantară acută și cronică, adesea când măsurile conservatoare inițiale nu au avut succes</w:t>
            </w:r>
            <w:hyperlink r:id="rId540">
              <w:r>
                <w:t xml:space="preserve"> </w:t>
              </w:r>
            </w:hyperlink>
            <w:hyperlink r:id="rId541">
              <w:r>
                <w:rPr>
                  <w:color w:val="1155CC"/>
                  <w:u w:val="single"/>
                </w:rPr>
                <w:t>[1]</w:t>
              </w:r>
            </w:hyperlink>
            <w:r>
              <w:t xml:space="preserve">. Recomandare: Pentru durerea de călcâi plantară </w:t>
            </w:r>
            <w:proofErr w:type="spellStart"/>
            <w:r>
              <w:rPr>
                <w:i/>
              </w:rPr>
              <w:t>neinflamatorie</w:t>
            </w:r>
            <w:proofErr w:type="spellEnd"/>
            <w:r>
              <w:t xml:space="preserve">, recomandarea recentă (BMJ RAPM 2025) este </w:t>
            </w:r>
            <w:r>
              <w:rPr>
                <w:i/>
              </w:rPr>
              <w:t>împotriva</w:t>
            </w:r>
            <w:r>
              <w:t xml:space="preserve"> injecțiilor cu glucocorticoizi (se poate considera Clasa III, Nivel de evidență C/B - bazat pe interpretarea "Grad D" din sursă)</w:t>
            </w:r>
            <w:hyperlink r:id="rId542">
              <w:r>
                <w:t xml:space="preserve"> </w:t>
              </w:r>
            </w:hyperlink>
            <w:hyperlink r:id="rId543">
              <w:r>
                <w:rPr>
                  <w:color w:val="1155CC"/>
                  <w:u w:val="single"/>
                </w:rPr>
                <w:t>[23]</w:t>
              </w:r>
            </w:hyperlink>
            <w:r>
              <w:t xml:space="preserve">. Pentru durerea de călcâi </w:t>
            </w:r>
            <w:r>
              <w:rPr>
                <w:i/>
              </w:rPr>
              <w:t>inflamatorie reumatică</w:t>
            </w:r>
            <w:r>
              <w:t xml:space="preserve"> neresponsivă la măsuri conservatoare, acestea </w:t>
            </w:r>
            <w:r>
              <w:rPr>
                <w:i/>
              </w:rPr>
              <w:t>ar putea fi luate în considerare</w:t>
            </w:r>
            <w:r>
              <w:t xml:space="preserve"> (se poate considera Clasa </w:t>
            </w:r>
            <w:proofErr w:type="spellStart"/>
            <w:r>
              <w:t>IIb</w:t>
            </w:r>
            <w:proofErr w:type="spellEnd"/>
            <w:r>
              <w:t>, Nivel de evidență C)</w:t>
            </w:r>
            <w:hyperlink r:id="rId544">
              <w:r>
                <w:t xml:space="preserve"> </w:t>
              </w:r>
            </w:hyperlink>
            <w:hyperlink r:id="rId545">
              <w:r>
                <w:rPr>
                  <w:color w:val="1155CC"/>
                  <w:u w:val="single"/>
                </w:rPr>
                <w:t>[23]</w:t>
              </w:r>
            </w:hyperlink>
            <w:r>
              <w:t xml:space="preserve">. Alte ghiduri susțin ameliorarea pe termen scurt (AAFP 2019 - Nivel B; AAFP 2018 - Nivel A; </w:t>
            </w:r>
            <w:proofErr w:type="spellStart"/>
            <w:r>
              <w:t>mapate</w:t>
            </w:r>
            <w:proofErr w:type="spellEnd"/>
            <w:r>
              <w:t xml:space="preserve"> la Clasa I/</w:t>
            </w:r>
            <w:proofErr w:type="spellStart"/>
            <w:r>
              <w:t>IIa</w:t>
            </w:r>
            <w:proofErr w:type="spellEnd"/>
            <w:r>
              <w:t>, Nivel de evidență A/B), cu superioritatea ghidajului ecografic</w:t>
            </w:r>
            <w:hyperlink r:id="rId546">
              <w:r>
                <w:t xml:space="preserve"> </w:t>
              </w:r>
            </w:hyperlink>
            <w:hyperlink r:id="rId547">
              <w:r>
                <w:rPr>
                  <w:color w:val="1155CC"/>
                  <w:u w:val="single"/>
                </w:rPr>
                <w:t>[1]</w:t>
              </w:r>
            </w:hyperlink>
            <w:r>
              <w:t>,</w:t>
            </w:r>
            <w:hyperlink r:id="rId548">
              <w:r>
                <w:t xml:space="preserve"> </w:t>
              </w:r>
            </w:hyperlink>
            <w:hyperlink r:id="rId549">
              <w:r>
                <w:rPr>
                  <w:color w:val="1155CC"/>
                  <w:u w:val="single"/>
                </w:rPr>
                <w:t>[7]</w:t>
              </w:r>
            </w:hyperlink>
            <w:r>
              <w:t>. Revizuirea Cochrane din 2017 a găsit dovezi de calitate scăzută pentru ameliorarea durerii &lt;1 lună</w:t>
            </w:r>
            <w:hyperlink r:id="rId550">
              <w:r>
                <w:t xml:space="preserve"> </w:t>
              </w:r>
            </w:hyperlink>
            <w:hyperlink r:id="rId551">
              <w:r>
                <w:rPr>
                  <w:color w:val="1155CC"/>
                  <w:u w:val="single"/>
                </w:rPr>
                <w:t>[28]</w:t>
              </w:r>
            </w:hyperlink>
            <w:r>
              <w:t xml:space="preserve">. ACFAS (2017) le consideră sigure și eficiente (Apropiate - consens, </w:t>
            </w:r>
            <w:proofErr w:type="spellStart"/>
            <w:r>
              <w:t>mapat</w:t>
            </w:r>
            <w:proofErr w:type="spellEnd"/>
            <w:r>
              <w:t xml:space="preserve"> la Clasa </w:t>
            </w:r>
            <w:proofErr w:type="spellStart"/>
            <w:r>
              <w:t>IIb</w:t>
            </w:r>
            <w:proofErr w:type="spellEnd"/>
            <w:r>
              <w:t>, Nivel de evidență C)</w:t>
            </w:r>
            <w:hyperlink r:id="rId552">
              <w:r>
                <w:t xml:space="preserve"> </w:t>
              </w:r>
            </w:hyperlink>
            <w:hyperlink r:id="rId553">
              <w:r>
                <w:rPr>
                  <w:color w:val="1155CC"/>
                  <w:u w:val="single"/>
                </w:rPr>
                <w:t>[15]</w:t>
              </w:r>
            </w:hyperlink>
            <w:r>
              <w:t>.</w:t>
            </w:r>
          </w:p>
          <w:p w14:paraId="776898DA" w14:textId="77777777" w:rsidR="008E7A77" w:rsidRDefault="00B20ED4">
            <w:pPr>
              <w:widowControl w:val="0"/>
              <w:spacing w:before="0" w:after="0" w:line="276" w:lineRule="auto"/>
              <w:jc w:val="both"/>
            </w:pPr>
            <w:r>
              <w:t>Administrare: Se preferă ghidajul ecografic pentru creșterea acurateței și reducerea riscurilor</w:t>
            </w:r>
            <w:hyperlink r:id="rId554">
              <w:r>
                <w:t xml:space="preserve"> </w:t>
              </w:r>
            </w:hyperlink>
            <w:hyperlink r:id="rId555">
              <w:r>
                <w:rPr>
                  <w:color w:val="1155CC"/>
                  <w:u w:val="single"/>
                </w:rPr>
                <w:t>[1]</w:t>
              </w:r>
            </w:hyperlink>
            <w:r>
              <w:t>. Frecvența este de obicei o singură injecție; repetările sunt posibile la intervale de săptămâni sau luni, dar cu prudență</w:t>
            </w:r>
            <w:hyperlink r:id="rId556">
              <w:r>
                <w:t xml:space="preserve"> </w:t>
              </w:r>
            </w:hyperlink>
            <w:hyperlink r:id="rId557">
              <w:r>
                <w:rPr>
                  <w:color w:val="1155CC"/>
                  <w:u w:val="single"/>
                </w:rPr>
                <w:t>[23]</w:t>
              </w:r>
            </w:hyperlink>
            <w:r>
              <w:t>. Dozele trebuie individualizate, cu tendința actuală spre doze mai mici.</w:t>
            </w:r>
          </w:p>
          <w:p w14:paraId="02BCD8FD" w14:textId="77777777" w:rsidR="008E7A77" w:rsidRDefault="00B20ED4">
            <w:pPr>
              <w:widowControl w:val="0"/>
              <w:spacing w:before="0" w:after="0" w:line="276" w:lineRule="auto"/>
              <w:jc w:val="both"/>
            </w:pPr>
            <w:r>
              <w:t>Medicamente utilizate</w:t>
            </w:r>
            <w:hyperlink r:id="rId558">
              <w:r>
                <w:t xml:space="preserve"> </w:t>
              </w:r>
            </w:hyperlink>
            <w:hyperlink r:id="rId559">
              <w:r>
                <w:rPr>
                  <w:color w:val="1155CC"/>
                  <w:u w:val="single"/>
                </w:rPr>
                <w:t>[23]</w:t>
              </w:r>
            </w:hyperlink>
            <w:r>
              <w:t xml:space="preserve"> (disponibilitatea conform Listei Medicamentelor compensate și Nomenclatorului de Stat):</w:t>
            </w:r>
          </w:p>
          <w:p w14:paraId="21DD03B4" w14:textId="77777777" w:rsidR="008E7A77" w:rsidRDefault="00B20ED4">
            <w:pPr>
              <w:widowControl w:val="0"/>
              <w:numPr>
                <w:ilvl w:val="0"/>
                <w:numId w:val="27"/>
              </w:numPr>
              <w:spacing w:before="0" w:after="0" w:line="276" w:lineRule="auto"/>
              <w:jc w:val="both"/>
            </w:pPr>
            <w:proofErr w:type="spellStart"/>
            <w:r>
              <w:rPr>
                <w:i/>
              </w:rPr>
              <w:t>Betamethasoni</w:t>
            </w:r>
            <w:proofErr w:type="spellEnd"/>
            <w:r>
              <w:rPr>
                <w:i/>
              </w:rPr>
              <w:t xml:space="preserve"> </w:t>
            </w:r>
            <w:proofErr w:type="spellStart"/>
            <w:r>
              <w:rPr>
                <w:i/>
              </w:rPr>
              <w:t>natrii</w:t>
            </w:r>
            <w:proofErr w:type="spellEnd"/>
            <w:r>
              <w:rPr>
                <w:i/>
              </w:rPr>
              <w:t xml:space="preserve"> </w:t>
            </w:r>
            <w:proofErr w:type="spellStart"/>
            <w:r>
              <w:rPr>
                <w:i/>
              </w:rPr>
              <w:t>phosphas</w:t>
            </w:r>
            <w:proofErr w:type="spellEnd"/>
            <w:r>
              <w:rPr>
                <w:i/>
              </w:rPr>
              <w:t xml:space="preserve">  (sub formă de combinație de </w:t>
            </w:r>
            <w:proofErr w:type="spellStart"/>
            <w:r>
              <w:rPr>
                <w:i/>
              </w:rPr>
              <w:t>dipropionat</w:t>
            </w:r>
            <w:proofErr w:type="spellEnd"/>
            <w:r>
              <w:rPr>
                <w:i/>
              </w:rPr>
              <w:t xml:space="preserve"> de </w:t>
            </w:r>
            <w:proofErr w:type="spellStart"/>
            <w:r>
              <w:rPr>
                <w:i/>
              </w:rPr>
              <w:t>betametazonă</w:t>
            </w:r>
            <w:proofErr w:type="spellEnd"/>
            <w:r>
              <w:rPr>
                <w:i/>
              </w:rPr>
              <w:t xml:space="preserve"> și fosfat </w:t>
            </w:r>
            <w:proofErr w:type="spellStart"/>
            <w:r>
              <w:rPr>
                <w:i/>
              </w:rPr>
              <w:t>disodic</w:t>
            </w:r>
            <w:proofErr w:type="spellEnd"/>
            <w:r>
              <w:rPr>
                <w:i/>
              </w:rPr>
              <w:t xml:space="preserve"> de </w:t>
            </w:r>
            <w:proofErr w:type="spellStart"/>
            <w:r>
              <w:rPr>
                <w:i/>
              </w:rPr>
              <w:t>betametazonă</w:t>
            </w:r>
            <w:proofErr w:type="spellEnd"/>
            <w:r>
              <w:rPr>
                <w:i/>
              </w:rPr>
              <w:t>)</w:t>
            </w:r>
            <w:r>
              <w:t xml:space="preserve"> (Cod ATC: H02AB01)</w:t>
            </w:r>
          </w:p>
          <w:p w14:paraId="36E3E729" w14:textId="77777777" w:rsidR="008E7A77" w:rsidRDefault="00B20ED4">
            <w:pPr>
              <w:widowControl w:val="0"/>
              <w:numPr>
                <w:ilvl w:val="1"/>
                <w:numId w:val="27"/>
              </w:numPr>
              <w:spacing w:before="0" w:after="0" w:line="276" w:lineRule="auto"/>
              <w:jc w:val="both"/>
            </w:pPr>
            <w:r>
              <w:t>Forma farmaceutică: Suspensie injectabilă.</w:t>
            </w:r>
          </w:p>
          <w:p w14:paraId="6027E769" w14:textId="77777777" w:rsidR="008E7A77" w:rsidRDefault="00B20ED4">
            <w:pPr>
              <w:widowControl w:val="0"/>
              <w:numPr>
                <w:ilvl w:val="1"/>
                <w:numId w:val="27"/>
              </w:numPr>
              <w:spacing w:before="0" w:after="0" w:line="276" w:lineRule="auto"/>
              <w:jc w:val="both"/>
            </w:pPr>
            <w:r>
              <w:t>Mod de administrare: Intra-/peri-</w:t>
            </w:r>
            <w:proofErr w:type="spellStart"/>
            <w:r>
              <w:t>lezional</w:t>
            </w:r>
            <w:proofErr w:type="spellEnd"/>
            <w:r>
              <w:t>, preferabil sub ghidaj ecografic.</w:t>
            </w:r>
          </w:p>
          <w:p w14:paraId="75E586FA" w14:textId="77777777" w:rsidR="008E7A77" w:rsidRDefault="00B20ED4">
            <w:pPr>
              <w:widowControl w:val="0"/>
              <w:numPr>
                <w:ilvl w:val="1"/>
                <w:numId w:val="27"/>
              </w:numPr>
              <w:spacing w:before="0" w:after="0" w:line="276" w:lineRule="auto"/>
              <w:jc w:val="both"/>
            </w:pPr>
            <w:r>
              <w:t xml:space="preserve">Doza unică: Echivalent a 3-7 mg </w:t>
            </w:r>
            <w:proofErr w:type="spellStart"/>
            <w:r>
              <w:rPr>
                <w:i/>
              </w:rPr>
              <w:t>Betamethasoni</w:t>
            </w:r>
            <w:proofErr w:type="spellEnd"/>
            <w:r>
              <w:rPr>
                <w:i/>
              </w:rPr>
              <w:t xml:space="preserve"> </w:t>
            </w:r>
            <w:proofErr w:type="spellStart"/>
            <w:r>
              <w:rPr>
                <w:i/>
              </w:rPr>
              <w:t>natrii</w:t>
            </w:r>
            <w:proofErr w:type="spellEnd"/>
            <w:r>
              <w:rPr>
                <w:i/>
              </w:rPr>
              <w:t xml:space="preserve"> </w:t>
            </w:r>
            <w:proofErr w:type="spellStart"/>
            <w:r>
              <w:rPr>
                <w:i/>
              </w:rPr>
              <w:t>phosphas</w:t>
            </w:r>
            <w:proofErr w:type="spellEnd"/>
            <w:r>
              <w:rPr>
                <w:i/>
              </w:rPr>
              <w:t xml:space="preserve"> </w:t>
            </w:r>
            <w:r>
              <w:t>(0.5-1 ml suspensie comercială).</w:t>
            </w:r>
          </w:p>
          <w:p w14:paraId="01780AE0" w14:textId="77777777" w:rsidR="008E7A77" w:rsidRDefault="00B20ED4">
            <w:pPr>
              <w:widowControl w:val="0"/>
              <w:numPr>
                <w:ilvl w:val="1"/>
                <w:numId w:val="27"/>
              </w:numPr>
              <w:spacing w:before="0" w:after="0" w:line="276" w:lineRule="auto"/>
              <w:jc w:val="both"/>
            </w:pPr>
            <w:r>
              <w:t>Periodicitate: De obicei, o singură injecție; repetări posibile cu prudență la intervale de minim 4-6 săptămâni, evaluând raportul risc-beneficiu; număr total de injecții limitat (ex. maxim 2-3 într-o locație/an).</w:t>
            </w:r>
          </w:p>
          <w:p w14:paraId="7545F622" w14:textId="77777777" w:rsidR="008E7A77" w:rsidRDefault="00B20ED4">
            <w:pPr>
              <w:widowControl w:val="0"/>
              <w:numPr>
                <w:ilvl w:val="0"/>
                <w:numId w:val="27"/>
              </w:numPr>
              <w:spacing w:before="0" w:after="0" w:line="276" w:lineRule="auto"/>
              <w:jc w:val="both"/>
            </w:pPr>
            <w:r>
              <w:rPr>
                <w:i/>
              </w:rPr>
              <w:t xml:space="preserve">Methylprednisolonum </w:t>
            </w:r>
            <w:r>
              <w:t>(Cod ATC: H02AB04)</w:t>
            </w:r>
          </w:p>
          <w:p w14:paraId="1800707D" w14:textId="77777777" w:rsidR="008E7A77" w:rsidRDefault="00B20ED4">
            <w:pPr>
              <w:widowControl w:val="0"/>
              <w:numPr>
                <w:ilvl w:val="1"/>
                <w:numId w:val="27"/>
              </w:numPr>
              <w:spacing w:before="0" w:after="0" w:line="276" w:lineRule="auto"/>
              <w:jc w:val="both"/>
            </w:pPr>
            <w:r>
              <w:t>Forma farmaceutică: Suspensie injectabilă.</w:t>
            </w:r>
          </w:p>
          <w:p w14:paraId="63E82D45" w14:textId="77777777" w:rsidR="008E7A77" w:rsidRDefault="00B20ED4">
            <w:pPr>
              <w:widowControl w:val="0"/>
              <w:numPr>
                <w:ilvl w:val="1"/>
                <w:numId w:val="27"/>
              </w:numPr>
              <w:spacing w:before="0" w:after="0" w:line="276" w:lineRule="auto"/>
              <w:jc w:val="both"/>
            </w:pPr>
            <w:r>
              <w:t>Mod de administrare: Intra-/peri-</w:t>
            </w:r>
            <w:proofErr w:type="spellStart"/>
            <w:r>
              <w:t>lezional</w:t>
            </w:r>
            <w:proofErr w:type="spellEnd"/>
            <w:r>
              <w:t>, preferabil sub ghidaj ecografic.</w:t>
            </w:r>
          </w:p>
          <w:p w14:paraId="5D1DA34E" w14:textId="77777777" w:rsidR="008E7A77" w:rsidRDefault="00B20ED4">
            <w:pPr>
              <w:widowControl w:val="0"/>
              <w:numPr>
                <w:ilvl w:val="1"/>
                <w:numId w:val="27"/>
              </w:numPr>
              <w:spacing w:before="0" w:after="0" w:line="276" w:lineRule="auto"/>
              <w:jc w:val="both"/>
            </w:pPr>
            <w:r>
              <w:t>Doza unică: 20-40 mg (doza minimă eficientă recomandată).</w:t>
            </w:r>
          </w:p>
          <w:p w14:paraId="550ECF1C" w14:textId="77777777" w:rsidR="008E7A77" w:rsidRDefault="00B20ED4">
            <w:pPr>
              <w:widowControl w:val="0"/>
              <w:numPr>
                <w:ilvl w:val="1"/>
                <w:numId w:val="27"/>
              </w:numPr>
              <w:spacing w:before="0" w:after="0" w:line="276" w:lineRule="auto"/>
              <w:jc w:val="both"/>
            </w:pPr>
            <w:r>
              <w:t xml:space="preserve">Periodicitate: Similar cu </w:t>
            </w:r>
            <w:proofErr w:type="spellStart"/>
            <w:r>
              <w:rPr>
                <w:i/>
              </w:rPr>
              <w:t>Betamethasoni</w:t>
            </w:r>
            <w:proofErr w:type="spellEnd"/>
            <w:r>
              <w:rPr>
                <w:i/>
              </w:rPr>
              <w:t xml:space="preserve"> </w:t>
            </w:r>
            <w:proofErr w:type="spellStart"/>
            <w:r>
              <w:rPr>
                <w:i/>
              </w:rPr>
              <w:t>natrii</w:t>
            </w:r>
            <w:proofErr w:type="spellEnd"/>
            <w:r>
              <w:rPr>
                <w:i/>
              </w:rPr>
              <w:t xml:space="preserve"> </w:t>
            </w:r>
            <w:proofErr w:type="spellStart"/>
            <w:r>
              <w:rPr>
                <w:i/>
              </w:rPr>
              <w:t>phosphas</w:t>
            </w:r>
            <w:proofErr w:type="spellEnd"/>
            <w:r>
              <w:t>.</w:t>
            </w:r>
          </w:p>
          <w:p w14:paraId="342C54F7" w14:textId="77777777" w:rsidR="008E7A77" w:rsidRDefault="00B20ED4">
            <w:pPr>
              <w:widowControl w:val="0"/>
              <w:numPr>
                <w:ilvl w:val="0"/>
                <w:numId w:val="27"/>
              </w:numPr>
              <w:spacing w:before="0" w:after="0" w:line="276" w:lineRule="auto"/>
              <w:jc w:val="both"/>
            </w:pPr>
            <w:proofErr w:type="spellStart"/>
            <w:r>
              <w:rPr>
                <w:i/>
              </w:rPr>
              <w:t>Triamcinolonum</w:t>
            </w:r>
            <w:proofErr w:type="spellEnd"/>
            <w:r>
              <w:rPr>
                <w:i/>
              </w:rPr>
              <w:t xml:space="preserve"> </w:t>
            </w:r>
            <w:r>
              <w:t>(Cod ATC: H02AB08)</w:t>
            </w:r>
          </w:p>
          <w:p w14:paraId="23C461DF" w14:textId="77777777" w:rsidR="008E7A77" w:rsidRDefault="00B20ED4">
            <w:pPr>
              <w:widowControl w:val="0"/>
              <w:numPr>
                <w:ilvl w:val="1"/>
                <w:numId w:val="27"/>
              </w:numPr>
              <w:spacing w:before="0" w:after="0" w:line="276" w:lineRule="auto"/>
              <w:jc w:val="both"/>
            </w:pPr>
            <w:r>
              <w:t>Forma farmaceutică: Suspensie injectabilă.</w:t>
            </w:r>
          </w:p>
          <w:p w14:paraId="3FEB6F32" w14:textId="77777777" w:rsidR="008E7A77" w:rsidRDefault="00B20ED4">
            <w:pPr>
              <w:widowControl w:val="0"/>
              <w:numPr>
                <w:ilvl w:val="1"/>
                <w:numId w:val="27"/>
              </w:numPr>
              <w:spacing w:before="0" w:after="0" w:line="276" w:lineRule="auto"/>
              <w:jc w:val="both"/>
            </w:pPr>
            <w:r>
              <w:lastRenderedPageBreak/>
              <w:t>Mod de administrare: Intra-/peri-</w:t>
            </w:r>
            <w:proofErr w:type="spellStart"/>
            <w:r>
              <w:t>lezional</w:t>
            </w:r>
            <w:proofErr w:type="spellEnd"/>
            <w:r>
              <w:t>, preferabil sub ghidaj ecografic.</w:t>
            </w:r>
          </w:p>
          <w:p w14:paraId="46159A12" w14:textId="77777777" w:rsidR="008E7A77" w:rsidRDefault="00B20ED4">
            <w:pPr>
              <w:widowControl w:val="0"/>
              <w:numPr>
                <w:ilvl w:val="1"/>
                <w:numId w:val="27"/>
              </w:numPr>
              <w:spacing w:before="0" w:after="0" w:line="276" w:lineRule="auto"/>
              <w:jc w:val="both"/>
            </w:pPr>
            <w:r>
              <w:t>Doza unică: 20-40 mg (doza minimă eficientă recomandată).</w:t>
            </w:r>
          </w:p>
          <w:p w14:paraId="45C47443" w14:textId="77777777" w:rsidR="008E7A77" w:rsidRDefault="00B20ED4">
            <w:pPr>
              <w:widowControl w:val="0"/>
              <w:numPr>
                <w:ilvl w:val="1"/>
                <w:numId w:val="27"/>
              </w:numPr>
              <w:spacing w:before="0" w:after="0" w:line="276" w:lineRule="auto"/>
              <w:jc w:val="both"/>
            </w:pPr>
            <w:r>
              <w:t xml:space="preserve">Periodicitate: Similar cu </w:t>
            </w:r>
            <w:proofErr w:type="spellStart"/>
            <w:r>
              <w:rPr>
                <w:i/>
              </w:rPr>
              <w:t>Betamethasoni</w:t>
            </w:r>
            <w:proofErr w:type="spellEnd"/>
            <w:r>
              <w:rPr>
                <w:i/>
              </w:rPr>
              <w:t xml:space="preserve"> </w:t>
            </w:r>
            <w:proofErr w:type="spellStart"/>
            <w:r>
              <w:rPr>
                <w:i/>
              </w:rPr>
              <w:t>natrii</w:t>
            </w:r>
            <w:proofErr w:type="spellEnd"/>
            <w:r>
              <w:rPr>
                <w:i/>
              </w:rPr>
              <w:t xml:space="preserve"> </w:t>
            </w:r>
            <w:proofErr w:type="spellStart"/>
            <w:r>
              <w:rPr>
                <w:i/>
              </w:rPr>
              <w:t>phosphas</w:t>
            </w:r>
            <w:proofErr w:type="spellEnd"/>
            <w:r>
              <w:t>.</w:t>
            </w:r>
          </w:p>
          <w:p w14:paraId="1CAD125F" w14:textId="77777777" w:rsidR="008E7A77" w:rsidRDefault="00B20ED4">
            <w:pPr>
              <w:widowControl w:val="0"/>
              <w:numPr>
                <w:ilvl w:val="0"/>
                <w:numId w:val="27"/>
              </w:numPr>
              <w:spacing w:before="0" w:after="0" w:line="276" w:lineRule="auto"/>
              <w:jc w:val="both"/>
            </w:pPr>
            <w:r>
              <w:rPr>
                <w:i/>
              </w:rPr>
              <w:t xml:space="preserve">Dexamethasonum  </w:t>
            </w:r>
            <w:r>
              <w:t>(Cod ATC: H02AB02)</w:t>
            </w:r>
          </w:p>
          <w:p w14:paraId="36A68CCC" w14:textId="77777777" w:rsidR="008E7A77" w:rsidRDefault="00B20ED4">
            <w:pPr>
              <w:widowControl w:val="0"/>
              <w:numPr>
                <w:ilvl w:val="1"/>
                <w:numId w:val="27"/>
              </w:numPr>
              <w:spacing w:before="0" w:after="0" w:line="276" w:lineRule="auto"/>
              <w:jc w:val="both"/>
            </w:pPr>
            <w:r>
              <w:t>Forma farmaceutică: Soluție injectabilă.</w:t>
            </w:r>
          </w:p>
          <w:p w14:paraId="2E74301F" w14:textId="77777777" w:rsidR="008E7A77" w:rsidRDefault="00B20ED4">
            <w:pPr>
              <w:widowControl w:val="0"/>
              <w:numPr>
                <w:ilvl w:val="1"/>
                <w:numId w:val="27"/>
              </w:numPr>
              <w:spacing w:before="0" w:after="0" w:line="276" w:lineRule="auto"/>
              <w:jc w:val="both"/>
            </w:pPr>
            <w:r>
              <w:t>Mod de administrare: Intra-/peri-</w:t>
            </w:r>
            <w:proofErr w:type="spellStart"/>
            <w:r>
              <w:t>lezional</w:t>
            </w:r>
            <w:proofErr w:type="spellEnd"/>
            <w:r>
              <w:t>, preferabil sub ghidaj ecografic.</w:t>
            </w:r>
          </w:p>
          <w:p w14:paraId="3A66F013" w14:textId="77777777" w:rsidR="008E7A77" w:rsidRDefault="00B20ED4">
            <w:pPr>
              <w:widowControl w:val="0"/>
              <w:numPr>
                <w:ilvl w:val="1"/>
                <w:numId w:val="27"/>
              </w:numPr>
              <w:spacing w:before="0" w:after="0" w:line="276" w:lineRule="auto"/>
              <w:jc w:val="both"/>
            </w:pPr>
            <w:r>
              <w:t>Doza unică: 4-8 mg.</w:t>
            </w:r>
          </w:p>
          <w:p w14:paraId="1A14E870" w14:textId="77777777" w:rsidR="008E7A77" w:rsidRDefault="00B20ED4">
            <w:pPr>
              <w:widowControl w:val="0"/>
              <w:numPr>
                <w:ilvl w:val="1"/>
                <w:numId w:val="27"/>
              </w:numPr>
              <w:spacing w:before="0" w:after="0" w:line="276" w:lineRule="auto"/>
              <w:jc w:val="both"/>
            </w:pPr>
            <w:r>
              <w:t xml:space="preserve">Periodicitate: Similar cu </w:t>
            </w:r>
            <w:proofErr w:type="spellStart"/>
            <w:r>
              <w:rPr>
                <w:i/>
              </w:rPr>
              <w:t>Betamethasoni</w:t>
            </w:r>
            <w:proofErr w:type="spellEnd"/>
            <w:r>
              <w:rPr>
                <w:i/>
              </w:rPr>
              <w:t xml:space="preserve"> </w:t>
            </w:r>
            <w:proofErr w:type="spellStart"/>
            <w:r>
              <w:rPr>
                <w:i/>
              </w:rPr>
              <w:t>natrii</w:t>
            </w:r>
            <w:proofErr w:type="spellEnd"/>
            <w:r>
              <w:rPr>
                <w:i/>
              </w:rPr>
              <w:t xml:space="preserve"> </w:t>
            </w:r>
            <w:proofErr w:type="spellStart"/>
            <w:r>
              <w:rPr>
                <w:i/>
              </w:rPr>
              <w:t>phosphas</w:t>
            </w:r>
            <w:proofErr w:type="spellEnd"/>
            <w:r>
              <w:t>.</w:t>
            </w:r>
          </w:p>
          <w:p w14:paraId="2F25DADE" w14:textId="77777777" w:rsidR="008E7A77" w:rsidRDefault="00B20ED4">
            <w:pPr>
              <w:widowControl w:val="0"/>
              <w:spacing w:before="0" w:after="0" w:line="276" w:lineRule="auto"/>
              <w:jc w:val="both"/>
            </w:pPr>
            <w:r>
              <w:t>Anestezice locale (pentru utilizare în combinație cu glucocorticoizi):</w:t>
            </w:r>
          </w:p>
          <w:p w14:paraId="5A4A49BE" w14:textId="77777777" w:rsidR="008E7A77" w:rsidRDefault="00B20ED4">
            <w:pPr>
              <w:widowControl w:val="0"/>
              <w:numPr>
                <w:ilvl w:val="0"/>
                <w:numId w:val="16"/>
              </w:numPr>
              <w:spacing w:before="0" w:after="0" w:line="276" w:lineRule="auto"/>
              <w:jc w:val="both"/>
            </w:pPr>
            <w:proofErr w:type="spellStart"/>
            <w:r>
              <w:rPr>
                <w:i/>
              </w:rPr>
              <w:t>Lidocaini</w:t>
            </w:r>
            <w:proofErr w:type="spellEnd"/>
            <w:r>
              <w:rPr>
                <w:i/>
              </w:rPr>
              <w:t xml:space="preserve"> hydrochloridum  </w:t>
            </w:r>
            <w:r>
              <w:t>(Cod ATC: N01BB02)</w:t>
            </w:r>
          </w:p>
          <w:p w14:paraId="6EFBE8B8" w14:textId="77777777" w:rsidR="008E7A77" w:rsidRDefault="00B20ED4">
            <w:pPr>
              <w:widowControl w:val="0"/>
              <w:numPr>
                <w:ilvl w:val="1"/>
                <w:numId w:val="16"/>
              </w:numPr>
              <w:spacing w:before="0" w:after="0" w:line="276" w:lineRule="auto"/>
              <w:jc w:val="both"/>
            </w:pPr>
            <w:r>
              <w:t>Forma farmaceutică: Soluție injectabilă 1% (10 mg/ml) sau 2% (20 mg/ml).</w:t>
            </w:r>
          </w:p>
          <w:p w14:paraId="511BCDDC" w14:textId="77777777" w:rsidR="008E7A77" w:rsidRDefault="00B20ED4">
            <w:pPr>
              <w:widowControl w:val="0"/>
              <w:numPr>
                <w:ilvl w:val="1"/>
                <w:numId w:val="16"/>
              </w:numPr>
              <w:spacing w:before="0" w:after="0" w:line="276" w:lineRule="auto"/>
              <w:jc w:val="both"/>
            </w:pPr>
            <w:r>
              <w:t>Mod de administrare: Prin infiltrație locală.</w:t>
            </w:r>
          </w:p>
          <w:p w14:paraId="32B543DE" w14:textId="77777777" w:rsidR="008E7A77" w:rsidRDefault="00B20ED4">
            <w:pPr>
              <w:widowControl w:val="0"/>
              <w:numPr>
                <w:ilvl w:val="1"/>
                <w:numId w:val="16"/>
              </w:numPr>
              <w:spacing w:before="0" w:after="0" w:line="276" w:lineRule="auto"/>
              <w:jc w:val="both"/>
            </w:pPr>
            <w:r>
              <w:t>Doza unică: Variabilă, în funcție de volumul necesar (ex. 1-5 ml), fără a depăși doza maximă recomandată.</w:t>
            </w:r>
          </w:p>
          <w:p w14:paraId="6EF97868" w14:textId="77777777" w:rsidR="008E7A77" w:rsidRDefault="00B20ED4">
            <w:pPr>
              <w:widowControl w:val="0"/>
              <w:spacing w:before="0" w:after="0" w:line="276" w:lineRule="auto"/>
              <w:jc w:val="both"/>
            </w:pPr>
            <w:r>
              <w:t xml:space="preserve">Complicații posibile ale injecțiilor cu glucocorticoizi: Ruptura fasciei plantare, atrofia perniței adipoase </w:t>
            </w:r>
            <w:proofErr w:type="spellStart"/>
            <w:r>
              <w:t>calcaneene</w:t>
            </w:r>
            <w:proofErr w:type="spellEnd"/>
            <w:r>
              <w:t>, infecție, modificări cutanate (</w:t>
            </w:r>
            <w:proofErr w:type="spellStart"/>
            <w:r>
              <w:t>hipopigmentare</w:t>
            </w:r>
            <w:proofErr w:type="spellEnd"/>
            <w:r>
              <w:t>, atrofie), durere post-</w:t>
            </w:r>
            <w:proofErr w:type="spellStart"/>
            <w:r>
              <w:t>injecțională</w:t>
            </w:r>
            <w:proofErr w:type="spellEnd"/>
            <w:r>
              <w:t xml:space="preserve"> tranzitorie</w:t>
            </w:r>
            <w:hyperlink r:id="rId560">
              <w:r>
                <w:t xml:space="preserve"> </w:t>
              </w:r>
            </w:hyperlink>
            <w:hyperlink r:id="rId561">
              <w:r>
                <w:rPr>
                  <w:color w:val="1155CC"/>
                  <w:u w:val="single"/>
                </w:rPr>
                <w:t>[1]</w:t>
              </w:r>
            </w:hyperlink>
            <w:r>
              <w:t>.</w:t>
            </w:r>
          </w:p>
          <w:p w14:paraId="738D2909" w14:textId="77777777" w:rsidR="008E7A77" w:rsidRDefault="00B20ED4">
            <w:pPr>
              <w:widowControl w:val="0"/>
              <w:spacing w:before="0" w:after="0" w:line="276" w:lineRule="auto"/>
              <w:jc w:val="both"/>
              <w:rPr>
                <w:b/>
              </w:rPr>
            </w:pPr>
            <w:r>
              <w:rPr>
                <w:b/>
              </w:rPr>
              <w:t>Alte Tratamente Injectabile (Dovezi în curs de dezvoltare, utilizare limitată în practica standard):</w:t>
            </w:r>
          </w:p>
          <w:p w14:paraId="096C36D5" w14:textId="77777777" w:rsidR="008E7A77" w:rsidRDefault="00B20ED4">
            <w:pPr>
              <w:widowControl w:val="0"/>
              <w:numPr>
                <w:ilvl w:val="0"/>
                <w:numId w:val="39"/>
              </w:numPr>
              <w:spacing w:before="0" w:after="0" w:line="276" w:lineRule="auto"/>
              <w:jc w:val="both"/>
            </w:pPr>
            <w:r>
              <w:t xml:space="preserve">Produse derivate din sânge </w:t>
            </w:r>
            <w:proofErr w:type="spellStart"/>
            <w:r>
              <w:t>autolog</w:t>
            </w:r>
            <w:proofErr w:type="spellEnd"/>
            <w:r>
              <w:t xml:space="preserve"> (Plasmă bogată în trombocite - PRP, sânge integral): Dovezile actuale sunt limitate și neconcludente pentru a recomanda utilizarea de rutină (Clasa </w:t>
            </w:r>
            <w:proofErr w:type="spellStart"/>
            <w:r>
              <w:t>IIb</w:t>
            </w:r>
            <w:proofErr w:type="spellEnd"/>
            <w:r>
              <w:t>/III, Nivel de evidență C/B)</w:t>
            </w:r>
            <w:hyperlink r:id="rId562">
              <w:r>
                <w:t xml:space="preserve"> </w:t>
              </w:r>
            </w:hyperlink>
            <w:hyperlink r:id="rId563">
              <w:r>
                <w:rPr>
                  <w:color w:val="1155CC"/>
                  <w:u w:val="single"/>
                </w:rPr>
                <w:t>[1]</w:t>
              </w:r>
            </w:hyperlink>
            <w:r>
              <w:t>,</w:t>
            </w:r>
            <w:hyperlink r:id="rId564">
              <w:r>
                <w:t xml:space="preserve"> </w:t>
              </w:r>
            </w:hyperlink>
            <w:hyperlink r:id="rId565">
              <w:r>
                <w:rPr>
                  <w:color w:val="1155CC"/>
                  <w:u w:val="single"/>
                </w:rPr>
                <w:t>[9]</w:t>
              </w:r>
            </w:hyperlink>
            <w:r>
              <w:t>,</w:t>
            </w:r>
            <w:hyperlink r:id="rId566">
              <w:r>
                <w:t xml:space="preserve"> </w:t>
              </w:r>
            </w:hyperlink>
            <w:hyperlink r:id="rId567">
              <w:r>
                <w:rPr>
                  <w:color w:val="1155CC"/>
                  <w:u w:val="single"/>
                </w:rPr>
                <w:t>[15]</w:t>
              </w:r>
            </w:hyperlink>
            <w:r>
              <w:t>.</w:t>
            </w:r>
          </w:p>
          <w:p w14:paraId="178046E6" w14:textId="77777777" w:rsidR="008E7A77" w:rsidRDefault="00B20ED4">
            <w:pPr>
              <w:widowControl w:val="0"/>
              <w:numPr>
                <w:ilvl w:val="0"/>
                <w:numId w:val="39"/>
              </w:numPr>
              <w:spacing w:before="0" w:after="0" w:line="276" w:lineRule="auto"/>
              <w:jc w:val="both"/>
            </w:pPr>
            <w:r>
              <w:t xml:space="preserve">Injecții cu toxină </w:t>
            </w:r>
            <w:proofErr w:type="spellStart"/>
            <w:r>
              <w:t>botulinică</w:t>
            </w:r>
            <w:proofErr w:type="spellEnd"/>
            <w:r>
              <w:t xml:space="preserve">: Unele studii mici și o meta-analiză au arătat potențial de ameliorare a durerii și funcției, dar necesită cercetări suplimentare pentru a stabili rolul și siguranța pe termen lung (Clasa </w:t>
            </w:r>
            <w:proofErr w:type="spellStart"/>
            <w:r>
              <w:t>IIb</w:t>
            </w:r>
            <w:proofErr w:type="spellEnd"/>
            <w:r>
              <w:t>, Nivel de evidență C/B)</w:t>
            </w:r>
            <w:hyperlink r:id="rId568">
              <w:r>
                <w:t xml:space="preserve"> </w:t>
              </w:r>
            </w:hyperlink>
            <w:hyperlink r:id="rId569">
              <w:r>
                <w:rPr>
                  <w:color w:val="1155CC"/>
                  <w:u w:val="single"/>
                </w:rPr>
                <w:t>[1]</w:t>
              </w:r>
            </w:hyperlink>
            <w:r>
              <w:t>,</w:t>
            </w:r>
            <w:hyperlink r:id="rId570">
              <w:r>
                <w:t xml:space="preserve"> </w:t>
              </w:r>
            </w:hyperlink>
            <w:hyperlink r:id="rId571">
              <w:r>
                <w:rPr>
                  <w:color w:val="1155CC"/>
                  <w:u w:val="single"/>
                </w:rPr>
                <w:t>[15]</w:t>
              </w:r>
            </w:hyperlink>
            <w:r>
              <w:t>.</w:t>
            </w:r>
          </w:p>
          <w:p w14:paraId="2F2C9DE7" w14:textId="77777777" w:rsidR="008E7A77" w:rsidRDefault="00B20ED4">
            <w:pPr>
              <w:widowControl w:val="0"/>
              <w:spacing w:before="0" w:after="0" w:line="276" w:lineRule="auto"/>
              <w:jc w:val="both"/>
              <w:rPr>
                <w:color w:val="181717"/>
              </w:rPr>
            </w:pPr>
            <w:r>
              <w:t>Rolul AINS orale este în principal simptomatic pe termen scurt. Injecțiile cu glucocorticoizi pot oferi ameliorare tranzitorie, dar trebuie utilizate cu prudență din cauza riscurilor potențiale, iar recomandările recente înclină spre o utilizare mai restrictivă, în special în cazurile considerate non-inflamatorii. Terapiile injectabile emergente necesită dovezi suplimentare solide.</w:t>
            </w:r>
          </w:p>
        </w:tc>
      </w:tr>
    </w:tbl>
    <w:p w14:paraId="21AC7F0D" w14:textId="77777777" w:rsidR="008E7A77" w:rsidRDefault="008E7A77">
      <w:pPr>
        <w:pStyle w:val="Titlu6"/>
        <w:spacing w:before="0" w:after="0"/>
        <w:jc w:val="both"/>
      </w:pPr>
      <w:bookmarkStart w:id="99" w:name="_heading=h.25cpfetavy6h" w:colFirst="0" w:colLast="0"/>
      <w:bookmarkEnd w:id="99"/>
    </w:p>
    <w:p w14:paraId="7192D5EF" w14:textId="77777777" w:rsidR="008E7A77" w:rsidRDefault="00B20ED4">
      <w:pPr>
        <w:pStyle w:val="Titlu6"/>
        <w:spacing w:before="0" w:after="0"/>
        <w:jc w:val="both"/>
      </w:pPr>
      <w:bookmarkStart w:id="100" w:name="_heading=h.qmt6a78jjet4" w:colFirst="0" w:colLast="0"/>
      <w:bookmarkEnd w:id="100"/>
      <w:r>
        <w:t>C.2.4.7.1.1 Radioterapia</w:t>
      </w:r>
    </w:p>
    <w:tbl>
      <w:tblPr>
        <w:tblStyle w:val="affffff"/>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758F334B" w14:textId="77777777">
        <w:trPr>
          <w:trHeight w:val="2180"/>
        </w:trPr>
        <w:tc>
          <w:tcPr>
            <w:tcW w:w="9640" w:type="dxa"/>
            <w:tcMar>
              <w:top w:w="100" w:type="dxa"/>
              <w:left w:w="100" w:type="dxa"/>
              <w:bottom w:w="100" w:type="dxa"/>
              <w:right w:w="100" w:type="dxa"/>
            </w:tcMar>
          </w:tcPr>
          <w:p w14:paraId="29262537" w14:textId="77777777" w:rsidR="008E7A77" w:rsidRDefault="00B20ED4">
            <w:pPr>
              <w:widowControl w:val="0"/>
              <w:spacing w:before="0" w:after="0"/>
              <w:jc w:val="both"/>
              <w:rPr>
                <w:b/>
              </w:rPr>
            </w:pPr>
            <w:r>
              <w:rPr>
                <w:b/>
              </w:rPr>
              <w:t xml:space="preserve">Caseta 14. Radioterapia în tratamentul </w:t>
            </w:r>
            <w:r>
              <w:rPr>
                <w:b/>
                <w:color w:val="181717"/>
              </w:rPr>
              <w:t>PCFP</w:t>
            </w:r>
            <w:r>
              <w:rPr>
                <w:b/>
              </w:rPr>
              <w:t>: doza unică, doza totală și frecvența administrării:</w:t>
            </w:r>
          </w:p>
          <w:p w14:paraId="376E7E55" w14:textId="77777777" w:rsidR="008E7A77" w:rsidRDefault="00B20ED4">
            <w:pPr>
              <w:widowControl w:val="0"/>
              <w:spacing w:before="0" w:after="0"/>
              <w:jc w:val="both"/>
            </w:pPr>
            <w:r>
              <w:t>Radioterapia (RT) cu doze mici este o opțiune terapeutică pentru fasciita plantară dureroasă cronică, în special în contextul recomandărilor unor ghiduri internaționale (de exemplu, DEGRO - Societatea Germană de Radio-Oncologie).</w:t>
            </w:r>
          </w:p>
          <w:p w14:paraId="24F14412" w14:textId="77777777" w:rsidR="008E7A77" w:rsidRDefault="008E7A77">
            <w:pPr>
              <w:widowControl w:val="0"/>
              <w:spacing w:before="0" w:after="0"/>
              <w:jc w:val="both"/>
            </w:pPr>
          </w:p>
          <w:p w14:paraId="56CD1B10" w14:textId="77777777" w:rsidR="008E7A77" w:rsidRDefault="00B20ED4">
            <w:pPr>
              <w:widowControl w:val="0"/>
              <w:numPr>
                <w:ilvl w:val="0"/>
                <w:numId w:val="20"/>
              </w:numPr>
              <w:spacing w:before="0" w:after="0"/>
              <w:jc w:val="both"/>
            </w:pPr>
            <w:r>
              <w:rPr>
                <w:b/>
              </w:rPr>
              <w:t>Indicații:</w:t>
            </w:r>
          </w:p>
          <w:p w14:paraId="15941B51" w14:textId="77777777" w:rsidR="008E7A77" w:rsidRDefault="00B20ED4">
            <w:pPr>
              <w:widowControl w:val="0"/>
              <w:numPr>
                <w:ilvl w:val="1"/>
                <w:numId w:val="20"/>
              </w:numPr>
              <w:spacing w:before="0" w:after="0"/>
              <w:jc w:val="both"/>
            </w:pPr>
            <w:r>
              <w:t>Este recomandată pentru fasciita plantară dureroasă (adesea denumită "sindromul pintenului calcanean dureros" în literatura de specialitate RT) atunci când pacienții au prezentat semne clinice relevante și durere timp de peste 3-6 luni și nu au răspuns la alte măsuri terapeutice conservatoare adecvate</w:t>
            </w:r>
            <w:hyperlink r:id="rId572">
              <w:r>
                <w:t xml:space="preserve"> </w:t>
              </w:r>
            </w:hyperlink>
            <w:hyperlink r:id="rId573">
              <w:r>
                <w:rPr>
                  <w:color w:val="1155CC"/>
                  <w:u w:val="single"/>
                </w:rPr>
                <w:t>[26]</w:t>
              </w:r>
            </w:hyperlink>
            <w:r>
              <w:t>. Studiile analizate au inclus, în general, pacienți cu o durată a simptomatologiei de peste 6 luni, care au eșuat la tratamentele conservatoare anterioare</w:t>
            </w:r>
            <w:hyperlink r:id="rId574">
              <w:r>
                <w:t xml:space="preserve"> </w:t>
              </w:r>
            </w:hyperlink>
            <w:hyperlink r:id="rId575">
              <w:r>
                <w:rPr>
                  <w:color w:val="1155CC"/>
                  <w:u w:val="single"/>
                </w:rPr>
                <w:t>[27]</w:t>
              </w:r>
            </w:hyperlink>
            <w:r>
              <w:t>.</w:t>
            </w:r>
          </w:p>
          <w:p w14:paraId="6DE8B87B" w14:textId="77777777" w:rsidR="008E7A77" w:rsidRDefault="008E7A77">
            <w:pPr>
              <w:widowControl w:val="0"/>
              <w:spacing w:before="0" w:after="0"/>
              <w:jc w:val="both"/>
            </w:pPr>
          </w:p>
          <w:p w14:paraId="13FA4085" w14:textId="77777777" w:rsidR="008E7A77" w:rsidRDefault="00B20ED4">
            <w:pPr>
              <w:widowControl w:val="0"/>
              <w:numPr>
                <w:ilvl w:val="0"/>
                <w:numId w:val="20"/>
              </w:numPr>
              <w:spacing w:before="0" w:after="0"/>
              <w:jc w:val="both"/>
            </w:pPr>
            <w:r>
              <w:rPr>
                <w:b/>
              </w:rPr>
              <w:lastRenderedPageBreak/>
              <w:t>Dozaj și fracționare:</w:t>
            </w:r>
          </w:p>
          <w:p w14:paraId="0289EF49" w14:textId="77777777" w:rsidR="008E7A77" w:rsidRDefault="00B20ED4">
            <w:pPr>
              <w:widowControl w:val="0"/>
              <w:numPr>
                <w:ilvl w:val="1"/>
                <w:numId w:val="20"/>
              </w:numPr>
              <w:spacing w:before="0" w:after="0"/>
              <w:jc w:val="both"/>
            </w:pPr>
            <w:r>
              <w:t>Se utilizează radioterapie cu doze mici (</w:t>
            </w:r>
            <w:proofErr w:type="spellStart"/>
            <w:r>
              <w:t>Low-Dose</w:t>
            </w:r>
            <w:proofErr w:type="spellEnd"/>
            <w:r>
              <w:t xml:space="preserve"> </w:t>
            </w:r>
            <w:proofErr w:type="spellStart"/>
            <w:r>
              <w:t>Radiotherapy</w:t>
            </w:r>
            <w:proofErr w:type="spellEnd"/>
            <w:r>
              <w:t xml:space="preserve"> - LD-RT).</w:t>
            </w:r>
          </w:p>
          <w:p w14:paraId="00AD6325" w14:textId="77777777" w:rsidR="008E7A77" w:rsidRDefault="00B20ED4">
            <w:pPr>
              <w:widowControl w:val="0"/>
              <w:numPr>
                <w:ilvl w:val="1"/>
                <w:numId w:val="20"/>
              </w:numPr>
              <w:spacing w:before="0" w:after="0"/>
              <w:jc w:val="both"/>
            </w:pPr>
            <w:r>
              <w:rPr>
                <w:b/>
              </w:rPr>
              <w:t>Doza totală tipică:</w:t>
            </w:r>
            <w:r>
              <w:t xml:space="preserve"> variază între 3.0 Gray (</w:t>
            </w:r>
            <w:proofErr w:type="spellStart"/>
            <w:r>
              <w:t>Gy</w:t>
            </w:r>
            <w:proofErr w:type="spellEnd"/>
            <w:r>
              <w:t xml:space="preserve">) și 6.0 </w:t>
            </w:r>
            <w:proofErr w:type="spellStart"/>
            <w:r>
              <w:t>Gy</w:t>
            </w:r>
            <w:proofErr w:type="spellEnd"/>
            <w:r>
              <w:fldChar w:fldCharType="begin"/>
            </w:r>
            <w:r>
              <w:instrText xml:space="preserve"> HYPERLINK "https://academic.oup.com/bjr/article/88/1051/20150080/7445452" \h </w:instrText>
            </w:r>
            <w:r>
              <w:fldChar w:fldCharType="separate"/>
            </w:r>
            <w:r>
              <w:t xml:space="preserve"> </w:t>
            </w:r>
            <w:r>
              <w:fldChar w:fldCharType="end"/>
            </w:r>
            <w:hyperlink r:id="rId576">
              <w:r>
                <w:rPr>
                  <w:color w:val="1155CC"/>
                  <w:u w:val="single"/>
                </w:rPr>
                <w:t>[26]</w:t>
              </w:r>
            </w:hyperlink>
            <w:r>
              <w:t>.</w:t>
            </w:r>
          </w:p>
          <w:p w14:paraId="16C12896" w14:textId="77777777" w:rsidR="008E7A77" w:rsidRDefault="00B20ED4">
            <w:pPr>
              <w:widowControl w:val="0"/>
              <w:numPr>
                <w:ilvl w:val="1"/>
                <w:numId w:val="20"/>
              </w:numPr>
              <w:spacing w:before="0" w:after="0"/>
              <w:jc w:val="both"/>
            </w:pPr>
            <w:r>
              <w:rPr>
                <w:b/>
              </w:rPr>
              <w:t>Fracționare (exemple):</w:t>
            </w:r>
          </w:p>
          <w:p w14:paraId="0B3EB810" w14:textId="77777777" w:rsidR="008E7A77" w:rsidRDefault="00B20ED4">
            <w:pPr>
              <w:widowControl w:val="0"/>
              <w:numPr>
                <w:ilvl w:val="2"/>
                <w:numId w:val="20"/>
              </w:numPr>
              <w:spacing w:before="0" w:after="0"/>
              <w:jc w:val="both"/>
            </w:pPr>
            <w:r>
              <w:t xml:space="preserve">0.5 </w:t>
            </w:r>
            <w:proofErr w:type="spellStart"/>
            <w:r>
              <w:t>Gy</w:t>
            </w:r>
            <w:proofErr w:type="spellEnd"/>
            <w:r>
              <w:t xml:space="preserve"> per fracție, administrată de 2-3 ori pe săptămână, până la o doză totală de 3.0 </w:t>
            </w:r>
            <w:proofErr w:type="spellStart"/>
            <w:r>
              <w:t>Gy</w:t>
            </w:r>
            <w:proofErr w:type="spellEnd"/>
            <w:r>
              <w:t xml:space="preserve"> (corespunzând la 6 fracții)</w:t>
            </w:r>
            <w:hyperlink r:id="rId577">
              <w:r>
                <w:t xml:space="preserve"> </w:t>
              </w:r>
            </w:hyperlink>
            <w:hyperlink r:id="rId578">
              <w:r>
                <w:rPr>
                  <w:color w:val="1155CC"/>
                  <w:u w:val="single"/>
                </w:rPr>
                <w:t>[26]</w:t>
              </w:r>
            </w:hyperlink>
            <w:r>
              <w:t>.</w:t>
            </w:r>
          </w:p>
          <w:p w14:paraId="0027FFA9" w14:textId="77777777" w:rsidR="008E7A77" w:rsidRDefault="00B20ED4">
            <w:pPr>
              <w:widowControl w:val="0"/>
              <w:numPr>
                <w:ilvl w:val="2"/>
                <w:numId w:val="20"/>
              </w:numPr>
              <w:spacing w:before="0" w:after="0"/>
              <w:jc w:val="both"/>
            </w:pPr>
            <w:r>
              <w:t xml:space="preserve">1.0 </w:t>
            </w:r>
            <w:proofErr w:type="spellStart"/>
            <w:r>
              <w:t>Gy</w:t>
            </w:r>
            <w:proofErr w:type="spellEnd"/>
            <w:r>
              <w:t xml:space="preserve"> per fracție, administrată de 2-3 ori pe săptămână, până la o doză totală de 6.0 </w:t>
            </w:r>
            <w:proofErr w:type="spellStart"/>
            <w:r>
              <w:t>Gy</w:t>
            </w:r>
            <w:proofErr w:type="spellEnd"/>
            <w:r>
              <w:t xml:space="preserve"> (corespunzând la 6 fracții)</w:t>
            </w:r>
            <w:hyperlink r:id="rId579">
              <w:r>
                <w:t xml:space="preserve"> </w:t>
              </w:r>
            </w:hyperlink>
            <w:hyperlink r:id="rId580">
              <w:r>
                <w:rPr>
                  <w:color w:val="1155CC"/>
                  <w:u w:val="single"/>
                </w:rPr>
                <w:t>[26]</w:t>
              </w:r>
            </w:hyperlink>
            <w:r>
              <w:t>.</w:t>
            </w:r>
          </w:p>
          <w:p w14:paraId="1987A4C2" w14:textId="77777777" w:rsidR="008E7A77" w:rsidRDefault="00B20ED4">
            <w:pPr>
              <w:widowControl w:val="0"/>
              <w:numPr>
                <w:ilvl w:val="1"/>
                <w:numId w:val="20"/>
              </w:numPr>
              <w:spacing w:before="0" w:after="0"/>
              <w:jc w:val="both"/>
            </w:pPr>
            <w:r>
              <w:t xml:space="preserve">Un studiu de optimizare a dozei a indicat că o doză totală de 3.0 </w:t>
            </w:r>
            <w:proofErr w:type="spellStart"/>
            <w:r>
              <w:t>Gy</w:t>
            </w:r>
            <w:proofErr w:type="spellEnd"/>
            <w:r>
              <w:t xml:space="preserve"> (6 fracții a 0.5 </w:t>
            </w:r>
            <w:proofErr w:type="spellStart"/>
            <w:r>
              <w:t>Gy</w:t>
            </w:r>
            <w:proofErr w:type="spellEnd"/>
            <w:r>
              <w:t xml:space="preserve">) a fost la fel de eficientă ca o doză totală de 6.0 </w:t>
            </w:r>
            <w:proofErr w:type="spellStart"/>
            <w:r>
              <w:t>Gy</w:t>
            </w:r>
            <w:proofErr w:type="spellEnd"/>
            <w:r>
              <w:t xml:space="preserve"> (6 fracții a 1.0 </w:t>
            </w:r>
            <w:proofErr w:type="spellStart"/>
            <w:r>
              <w:t>Gy</w:t>
            </w:r>
            <w:proofErr w:type="spellEnd"/>
            <w:r>
              <w:t>)</w:t>
            </w:r>
            <w:hyperlink r:id="rId581">
              <w:r>
                <w:t xml:space="preserve"> </w:t>
              </w:r>
            </w:hyperlink>
            <w:hyperlink r:id="rId582">
              <w:r>
                <w:rPr>
                  <w:color w:val="1155CC"/>
                  <w:u w:val="single"/>
                </w:rPr>
                <w:t>[26]</w:t>
              </w:r>
            </w:hyperlink>
            <w:r>
              <w:t xml:space="preserve">. Totuși, un alt studiu clinic randomizat a arătat că o doză de 6.0 </w:t>
            </w:r>
            <w:proofErr w:type="spellStart"/>
            <w:r>
              <w:t>Gy</w:t>
            </w:r>
            <w:proofErr w:type="spellEnd"/>
            <w:r>
              <w:t xml:space="preserve"> a condus la un control mai bun al durerii la 1 an, comparativ cu o doză foarte mică de 0.6 </w:t>
            </w:r>
            <w:proofErr w:type="spellStart"/>
            <w:r>
              <w:t>Gy</w:t>
            </w:r>
            <w:proofErr w:type="spellEnd"/>
            <w:r>
              <w:fldChar w:fldCharType="begin"/>
            </w:r>
            <w:r>
              <w:instrText xml:space="preserve"> HYPERLINK "https://academic.oup.com/bjr/article/88/1051/20150080/7445452" \h </w:instrText>
            </w:r>
            <w:r>
              <w:fldChar w:fldCharType="separate"/>
            </w:r>
            <w:r>
              <w:t xml:space="preserve"> </w:t>
            </w:r>
            <w:r>
              <w:fldChar w:fldCharType="end"/>
            </w:r>
            <w:hyperlink r:id="rId583">
              <w:r>
                <w:rPr>
                  <w:color w:val="1155CC"/>
                  <w:u w:val="single"/>
                </w:rPr>
                <w:t>[26]</w:t>
              </w:r>
            </w:hyperlink>
            <w:r>
              <w:t>. Aceasta sugerează existența unei ferestre terapeutice eficiente, iar individualizarea dozei și fracționării, în limitele recomandate, poate fi necesară.</w:t>
            </w:r>
          </w:p>
          <w:p w14:paraId="03C87284" w14:textId="77777777" w:rsidR="008E7A77" w:rsidRDefault="008E7A77">
            <w:pPr>
              <w:widowControl w:val="0"/>
              <w:spacing w:before="0" w:after="0"/>
              <w:jc w:val="both"/>
            </w:pPr>
          </w:p>
          <w:p w14:paraId="3BDDE34B" w14:textId="77777777" w:rsidR="008E7A77" w:rsidRDefault="00B20ED4">
            <w:pPr>
              <w:widowControl w:val="0"/>
              <w:numPr>
                <w:ilvl w:val="0"/>
                <w:numId w:val="20"/>
              </w:numPr>
              <w:spacing w:before="0" w:after="0"/>
              <w:jc w:val="both"/>
            </w:pPr>
            <w:r>
              <w:rPr>
                <w:b/>
              </w:rPr>
              <w:t>Tehnici de tratament:</w:t>
            </w:r>
          </w:p>
          <w:p w14:paraId="4A659251" w14:textId="77777777" w:rsidR="008E7A77" w:rsidRDefault="00B20ED4">
            <w:pPr>
              <w:widowControl w:val="0"/>
              <w:numPr>
                <w:ilvl w:val="1"/>
                <w:numId w:val="20"/>
              </w:numPr>
              <w:spacing w:before="0" w:after="0"/>
              <w:jc w:val="both"/>
            </w:pPr>
            <w:r>
              <w:t xml:space="preserve">Se pot utiliza tehnici de </w:t>
            </w:r>
            <w:proofErr w:type="spellStart"/>
            <w:r>
              <w:t>ortovoltaj</w:t>
            </w:r>
            <w:proofErr w:type="spellEnd"/>
            <w:r>
              <w:t xml:space="preserve"> sau tehnici cu fotoni de energii mai înalte (de exemplu, fotoni de 6MV de la un accelerator liniar), în funcție de disponibilitatea echipamentului și de planul de tratament</w:t>
            </w:r>
            <w:hyperlink r:id="rId584">
              <w:r>
                <w:t xml:space="preserve"> </w:t>
              </w:r>
            </w:hyperlink>
            <w:hyperlink r:id="rId585">
              <w:r>
                <w:rPr>
                  <w:color w:val="1155CC"/>
                  <w:u w:val="single"/>
                </w:rPr>
                <w:t>[26]</w:t>
              </w:r>
            </w:hyperlink>
            <w:r>
              <w:t>.</w:t>
            </w:r>
          </w:p>
          <w:p w14:paraId="35AB1C52" w14:textId="77777777" w:rsidR="008E7A77" w:rsidRDefault="008E7A77">
            <w:pPr>
              <w:widowControl w:val="0"/>
              <w:spacing w:before="0" w:after="0"/>
              <w:jc w:val="both"/>
            </w:pPr>
          </w:p>
          <w:p w14:paraId="006A490A" w14:textId="77777777" w:rsidR="008E7A77" w:rsidRDefault="00B20ED4">
            <w:pPr>
              <w:widowControl w:val="0"/>
              <w:numPr>
                <w:ilvl w:val="0"/>
                <w:numId w:val="20"/>
              </w:numPr>
              <w:spacing w:before="0" w:after="0"/>
              <w:jc w:val="both"/>
            </w:pPr>
            <w:r>
              <w:rPr>
                <w:b/>
              </w:rPr>
              <w:t>Eficacitate:</w:t>
            </w:r>
          </w:p>
          <w:p w14:paraId="0880B08B" w14:textId="77777777" w:rsidR="008E7A77" w:rsidRDefault="00B20ED4">
            <w:pPr>
              <w:widowControl w:val="0"/>
              <w:spacing w:before="0" w:after="0"/>
              <w:ind w:left="720"/>
              <w:jc w:val="both"/>
            </w:pPr>
            <w:r>
              <w:t>Studiile raportează rate de ameliorare completă a durerii la 12-81% dintre pacienți și ameliorare parțială la 7-74%</w:t>
            </w:r>
            <w:hyperlink r:id="rId586">
              <w:r>
                <w:t xml:space="preserve"> </w:t>
              </w:r>
            </w:hyperlink>
            <w:hyperlink r:id="rId587">
              <w:r>
                <w:rPr>
                  <w:color w:val="1155CC"/>
                  <w:u w:val="single"/>
                </w:rPr>
                <w:t>[26]</w:t>
              </w:r>
            </w:hyperlink>
            <w:r>
              <w:t>. O reducere semnificativă a durerii a fost raportată în multiple studii</w:t>
            </w:r>
            <w:hyperlink r:id="rId588">
              <w:r>
                <w:t xml:space="preserve"> </w:t>
              </w:r>
            </w:hyperlink>
            <w:hyperlink r:id="rId589">
              <w:r>
                <w:rPr>
                  <w:color w:val="1155CC"/>
                  <w:u w:val="single"/>
                </w:rPr>
                <w:t>[26]</w:t>
              </w:r>
            </w:hyperlink>
            <w:r>
              <w:t>.</w:t>
            </w:r>
          </w:p>
          <w:p w14:paraId="4C0188E8" w14:textId="77777777" w:rsidR="008E7A77" w:rsidRDefault="00B20ED4">
            <w:pPr>
              <w:widowControl w:val="0"/>
              <w:numPr>
                <w:ilvl w:val="0"/>
                <w:numId w:val="20"/>
              </w:numPr>
              <w:spacing w:before="0" w:after="0"/>
              <w:jc w:val="both"/>
            </w:pPr>
            <w:r>
              <w:rPr>
                <w:b/>
              </w:rPr>
              <w:t>Niveluri de Evidență și Grade de Recomandare (conform DEGRO):</w:t>
            </w:r>
          </w:p>
          <w:p w14:paraId="71EE0B66" w14:textId="77777777" w:rsidR="008E7A77" w:rsidRDefault="00B20ED4">
            <w:pPr>
              <w:widowControl w:val="0"/>
              <w:numPr>
                <w:ilvl w:val="1"/>
                <w:numId w:val="20"/>
              </w:numPr>
              <w:spacing w:before="0" w:after="0"/>
              <w:jc w:val="both"/>
            </w:pPr>
            <w:r>
              <w:t xml:space="preserve">Cel mai înalt nivel de evidență pentru RT în această indicație este considerat a fi </w:t>
            </w:r>
            <w:r>
              <w:rPr>
                <w:b/>
              </w:rPr>
              <w:t>Nivel de evidență A/B</w:t>
            </w:r>
            <w:r>
              <w:t xml:space="preserve"> (bazat pe studii randomizate)</w:t>
            </w:r>
            <w:hyperlink r:id="rId590">
              <w:r>
                <w:t xml:space="preserve"> </w:t>
              </w:r>
            </w:hyperlink>
            <w:hyperlink r:id="rId591">
              <w:r>
                <w:rPr>
                  <w:color w:val="1155CC"/>
                  <w:u w:val="single"/>
                </w:rPr>
                <w:t>[26]</w:t>
              </w:r>
            </w:hyperlink>
            <w:r>
              <w:t>.</w:t>
            </w:r>
          </w:p>
          <w:p w14:paraId="54384BC7" w14:textId="77777777" w:rsidR="008E7A77" w:rsidRDefault="00B20ED4">
            <w:pPr>
              <w:widowControl w:val="0"/>
              <w:numPr>
                <w:ilvl w:val="1"/>
                <w:numId w:val="20"/>
              </w:numPr>
              <w:spacing w:before="0" w:after="0"/>
              <w:jc w:val="both"/>
            </w:pPr>
            <w:r>
              <w:t xml:space="preserve">Gradul de recomandare (DEGRO) este "ar trebui efectuată", ceea ce corespunde </w:t>
            </w:r>
            <w:r>
              <w:rPr>
                <w:b/>
              </w:rPr>
              <w:t>Clasei I</w:t>
            </w:r>
            <w:r>
              <w:t xml:space="preserve"> </w:t>
            </w:r>
            <w:hyperlink r:id="rId592">
              <w:r>
                <w:t xml:space="preserve"> </w:t>
              </w:r>
            </w:hyperlink>
            <w:hyperlink r:id="rId593">
              <w:r>
                <w:rPr>
                  <w:color w:val="1155CC"/>
                  <w:u w:val="single"/>
                </w:rPr>
                <w:t>[26]</w:t>
              </w:r>
            </w:hyperlink>
            <w:r>
              <w:t>.</w:t>
            </w:r>
          </w:p>
          <w:p w14:paraId="0EBFF7B9" w14:textId="77777777" w:rsidR="008E7A77" w:rsidRDefault="00B20ED4">
            <w:pPr>
              <w:widowControl w:val="0"/>
              <w:spacing w:before="0" w:after="0"/>
              <w:ind w:firstLine="566"/>
              <w:jc w:val="both"/>
            </w:pPr>
            <w:r>
              <w:t>Termenul "pinten calcanean dureros" este adesea utilizat sinonim cu fasciita plantară în literatura de radioterapie, indicând faptul că RT este considerată pentru afecțiunile care implică durere la nivelul inserției fasciei plantare, indiferent de prezența radiologică a unui pinten</w:t>
            </w:r>
            <w:hyperlink r:id="rId594">
              <w:r>
                <w:rPr>
                  <w:color w:val="1155CC"/>
                  <w:u w:val="single"/>
                </w:rPr>
                <w:t xml:space="preserve"> [26]</w:t>
              </w:r>
            </w:hyperlink>
            <w:r>
              <w:t>. Deși unele societăți de radio-oncologie (ex. DEGRO) susțin puternic această metodă, ghidurile majore de terapie fizică sau ortopedie generală din sursele analizate nu prezintă în mod proeminent radioterapia ca tratament standard de primă linie, considerând-o adesea o opțiune pentru cazurile refractare la alte tratamente conservatoare</w:t>
            </w:r>
            <w:hyperlink r:id="rId595">
              <w:r>
                <w:rPr>
                  <w:color w:val="1155CC"/>
                  <w:u w:val="single"/>
                </w:rPr>
                <w:t xml:space="preserve"> [1]</w:t>
              </w:r>
            </w:hyperlink>
            <w:r>
              <w:t>.</w:t>
            </w:r>
          </w:p>
        </w:tc>
      </w:tr>
    </w:tbl>
    <w:p w14:paraId="11AFC234" w14:textId="77777777" w:rsidR="008E7A77" w:rsidRDefault="008E7A77">
      <w:pPr>
        <w:pStyle w:val="Titlu6"/>
        <w:spacing w:before="0" w:after="0"/>
        <w:jc w:val="both"/>
      </w:pPr>
      <w:bookmarkStart w:id="101" w:name="_heading=h.9baaj7tb8h5o" w:colFirst="0" w:colLast="0"/>
      <w:bookmarkEnd w:id="101"/>
    </w:p>
    <w:p w14:paraId="1EBA0568" w14:textId="77777777" w:rsidR="008E7A77" w:rsidRDefault="00B20ED4">
      <w:pPr>
        <w:pStyle w:val="Titlu6"/>
        <w:spacing w:before="0" w:after="0"/>
        <w:jc w:val="both"/>
      </w:pPr>
      <w:bookmarkStart w:id="102" w:name="_heading=h.ick39i4gltwt" w:colFirst="0" w:colLast="0"/>
      <w:bookmarkEnd w:id="102"/>
      <w:r>
        <w:t xml:space="preserve">C.2.4.7.1.2 Terapia cu unde de şoc </w:t>
      </w:r>
      <w:proofErr w:type="spellStart"/>
      <w:r>
        <w:t>extracorporeale</w:t>
      </w:r>
      <w:proofErr w:type="spellEnd"/>
      <w:r>
        <w:t>(ESWT), terapia cu laser</w:t>
      </w:r>
    </w:p>
    <w:tbl>
      <w:tblPr>
        <w:tblStyle w:val="affffff0"/>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4662F2D0" w14:textId="77777777">
        <w:trPr>
          <w:trHeight w:val="435"/>
        </w:trPr>
        <w:tc>
          <w:tcPr>
            <w:tcW w:w="9640" w:type="dxa"/>
            <w:tcMar>
              <w:top w:w="100" w:type="dxa"/>
              <w:left w:w="100" w:type="dxa"/>
              <w:bottom w:w="100" w:type="dxa"/>
              <w:right w:w="100" w:type="dxa"/>
            </w:tcMar>
          </w:tcPr>
          <w:p w14:paraId="616E2951" w14:textId="77777777" w:rsidR="008E7A77" w:rsidRDefault="00B20ED4">
            <w:pPr>
              <w:widowControl w:val="0"/>
              <w:spacing w:before="0" w:after="0"/>
              <w:jc w:val="both"/>
              <w:rPr>
                <w:b/>
              </w:rPr>
            </w:pPr>
            <w:r>
              <w:rPr>
                <w:b/>
              </w:rPr>
              <w:t xml:space="preserve">Caseta 15. Terapia cu unde de şoc </w:t>
            </w:r>
            <w:proofErr w:type="spellStart"/>
            <w:r>
              <w:rPr>
                <w:b/>
              </w:rPr>
              <w:t>extracorporeale</w:t>
            </w:r>
            <w:proofErr w:type="spellEnd"/>
            <w:r>
              <w:rPr>
                <w:b/>
              </w:rPr>
              <w:t xml:space="preserve"> și laser: perioada, sesiunea. frecvența</w:t>
            </w:r>
          </w:p>
          <w:p w14:paraId="5A33EDA7" w14:textId="77777777" w:rsidR="008E7A77" w:rsidRDefault="00B20ED4">
            <w:pPr>
              <w:widowControl w:val="0"/>
              <w:spacing w:before="0" w:after="0"/>
              <w:jc w:val="both"/>
            </w:pPr>
            <w:r>
              <w:t>Aceste terapii sunt, în general, considerate pentru cazurile de fasciită plantară care nu au răspuns la măsurile conservatoare inițiale, în special pentru formele cronice.</w:t>
            </w:r>
          </w:p>
          <w:p w14:paraId="153108B8" w14:textId="77777777" w:rsidR="008E7A77" w:rsidRDefault="00B20ED4">
            <w:pPr>
              <w:widowControl w:val="0"/>
              <w:spacing w:before="0" w:after="0"/>
              <w:jc w:val="both"/>
              <w:rPr>
                <w:b/>
              </w:rPr>
            </w:pPr>
            <w:r>
              <w:rPr>
                <w:b/>
              </w:rPr>
              <w:t xml:space="preserve">A. Terapia cu Unde de Șoc </w:t>
            </w:r>
            <w:proofErr w:type="spellStart"/>
            <w:r>
              <w:rPr>
                <w:b/>
              </w:rPr>
              <w:t>Extracorporeale</w:t>
            </w:r>
            <w:proofErr w:type="spellEnd"/>
            <w:r>
              <w:rPr>
                <w:b/>
              </w:rPr>
              <w:t xml:space="preserve"> (ESWT):</w:t>
            </w:r>
          </w:p>
          <w:p w14:paraId="152847A6" w14:textId="77777777" w:rsidR="008E7A77" w:rsidRDefault="008E7A77">
            <w:pPr>
              <w:widowControl w:val="0"/>
              <w:spacing w:before="0" w:after="0"/>
              <w:jc w:val="both"/>
              <w:rPr>
                <w:b/>
              </w:rPr>
            </w:pPr>
          </w:p>
          <w:p w14:paraId="455165C0" w14:textId="77777777" w:rsidR="008E7A77" w:rsidRDefault="00B20ED4">
            <w:pPr>
              <w:widowControl w:val="0"/>
              <w:numPr>
                <w:ilvl w:val="0"/>
                <w:numId w:val="40"/>
              </w:numPr>
              <w:spacing w:before="0" w:after="0"/>
              <w:jc w:val="both"/>
            </w:pPr>
            <w:r>
              <w:rPr>
                <w:b/>
              </w:rPr>
              <w:t>Mecanism de acțiune:</w:t>
            </w:r>
          </w:p>
          <w:p w14:paraId="5EB9444D" w14:textId="77777777" w:rsidR="008E7A77" w:rsidRDefault="00B20ED4" w:rsidP="004866FD">
            <w:pPr>
              <w:widowControl w:val="0"/>
              <w:numPr>
                <w:ilvl w:val="1"/>
                <w:numId w:val="40"/>
              </w:numPr>
              <w:spacing w:before="0" w:after="0"/>
              <w:ind w:left="1224" w:hanging="144"/>
              <w:jc w:val="both"/>
            </w:pPr>
            <w:r>
              <w:t>Undele sonore de înaltă energie sunt aplicate pe zona afectată pentru a stimula procesele de vindecare în țesutul deteriorat</w:t>
            </w:r>
            <w:hyperlink r:id="rId596">
              <w:r>
                <w:t xml:space="preserve"> </w:t>
              </w:r>
            </w:hyperlink>
            <w:hyperlink r:id="rId597">
              <w:r>
                <w:rPr>
                  <w:color w:val="1155CC"/>
                  <w:u w:val="single"/>
                </w:rPr>
                <w:t>[9]</w:t>
              </w:r>
            </w:hyperlink>
            <w:r>
              <w:t xml:space="preserve">. Se consideră că ESWT poate funcționa prin inducerea de microtraumatisme controlate, promovarea </w:t>
            </w:r>
            <w:proofErr w:type="spellStart"/>
            <w:r>
              <w:t>neovascularizației</w:t>
            </w:r>
            <w:proofErr w:type="spellEnd"/>
            <w:r>
              <w:t>, eliberarea factorilor de creștere și modularea percepției durerii. Există două tipuri principale: ESWT focalizată (</w:t>
            </w:r>
            <w:proofErr w:type="spellStart"/>
            <w:r>
              <w:t>fESWT</w:t>
            </w:r>
            <w:proofErr w:type="spellEnd"/>
            <w:r>
              <w:t>) și ESWT radială (</w:t>
            </w:r>
            <w:proofErr w:type="spellStart"/>
            <w:r>
              <w:t>rESWT</w:t>
            </w:r>
            <w:proofErr w:type="spellEnd"/>
            <w:r>
              <w:t>)</w:t>
            </w:r>
            <w:hyperlink r:id="rId598">
              <w:r>
                <w:t xml:space="preserve"> </w:t>
              </w:r>
            </w:hyperlink>
            <w:hyperlink r:id="rId599">
              <w:r>
                <w:rPr>
                  <w:color w:val="1155CC"/>
                  <w:u w:val="single"/>
                </w:rPr>
                <w:t>[2]</w:t>
              </w:r>
            </w:hyperlink>
            <w:r>
              <w:t>.</w:t>
            </w:r>
          </w:p>
          <w:p w14:paraId="047E17BE" w14:textId="77777777" w:rsidR="008E7A77" w:rsidRDefault="008E7A77">
            <w:pPr>
              <w:widowControl w:val="0"/>
              <w:spacing w:before="0" w:after="0"/>
              <w:jc w:val="both"/>
            </w:pPr>
          </w:p>
          <w:p w14:paraId="7461785C" w14:textId="77777777" w:rsidR="008E7A77" w:rsidRDefault="00B20ED4">
            <w:pPr>
              <w:widowControl w:val="0"/>
              <w:numPr>
                <w:ilvl w:val="0"/>
                <w:numId w:val="40"/>
              </w:numPr>
              <w:spacing w:before="0" w:after="0"/>
              <w:jc w:val="both"/>
            </w:pPr>
            <w:r>
              <w:rPr>
                <w:b/>
              </w:rPr>
              <w:t>Indicații:</w:t>
            </w:r>
          </w:p>
          <w:p w14:paraId="5A53654B" w14:textId="77777777" w:rsidR="008E7A77" w:rsidRDefault="00B20ED4">
            <w:pPr>
              <w:widowControl w:val="0"/>
              <w:numPr>
                <w:ilvl w:val="1"/>
                <w:numId w:val="40"/>
              </w:numPr>
              <w:spacing w:before="0" w:after="0"/>
              <w:jc w:val="both"/>
            </w:pPr>
            <w:r>
              <w:t>De obicei, este indicată pentru fasciita plantară cronică (simptome &gt;3-6 luni) care s-a dovedit refractară la alte forme de tratament conservator</w:t>
            </w:r>
            <w:hyperlink r:id="rId600">
              <w:r>
                <w:t xml:space="preserve"> </w:t>
              </w:r>
            </w:hyperlink>
            <w:hyperlink r:id="rId601">
              <w:r>
                <w:rPr>
                  <w:color w:val="1155CC"/>
                  <w:u w:val="single"/>
                </w:rPr>
                <w:t>[1]</w:t>
              </w:r>
            </w:hyperlink>
            <w:r>
              <w:t>.</w:t>
            </w:r>
          </w:p>
          <w:p w14:paraId="4C61E276" w14:textId="77777777" w:rsidR="008E7A77" w:rsidRDefault="008E7A77">
            <w:pPr>
              <w:widowControl w:val="0"/>
              <w:spacing w:before="0" w:after="0"/>
              <w:ind w:left="1440"/>
              <w:jc w:val="both"/>
            </w:pPr>
          </w:p>
          <w:p w14:paraId="62399824" w14:textId="77777777" w:rsidR="008E7A77" w:rsidRDefault="00B20ED4">
            <w:pPr>
              <w:widowControl w:val="0"/>
              <w:numPr>
                <w:ilvl w:val="0"/>
                <w:numId w:val="40"/>
              </w:numPr>
              <w:spacing w:before="0" w:after="0"/>
              <w:jc w:val="both"/>
            </w:pPr>
            <w:r>
              <w:rPr>
                <w:b/>
              </w:rPr>
              <w:t>Eficacitate:</w:t>
            </w:r>
          </w:p>
          <w:p w14:paraId="568E7DA9" w14:textId="77777777" w:rsidR="008E7A77" w:rsidRDefault="00B20ED4">
            <w:pPr>
              <w:widowControl w:val="0"/>
              <w:numPr>
                <w:ilvl w:val="1"/>
                <w:numId w:val="40"/>
              </w:numPr>
              <w:spacing w:before="0" w:after="0"/>
              <w:jc w:val="both"/>
            </w:pPr>
            <w:r>
              <w:t>Dovezile privind eficacitatea ESWT sunt mixte și variază în funcție de tipul de ESWT (focalizată vs. radială), protocolul utilizat și populația de pacienți studiată.</w:t>
            </w:r>
          </w:p>
          <w:p w14:paraId="33779B68" w14:textId="77777777" w:rsidR="008E7A77" w:rsidRDefault="00B20ED4">
            <w:pPr>
              <w:widowControl w:val="0"/>
              <w:numPr>
                <w:ilvl w:val="1"/>
                <w:numId w:val="40"/>
              </w:numPr>
              <w:spacing w:before="0" w:after="0"/>
              <w:jc w:val="both"/>
            </w:pPr>
            <w:r>
              <w:t xml:space="preserve">AAFP 2019 (Nivel de evidență B - corespunde </w:t>
            </w:r>
            <w:r>
              <w:rPr>
                <w:b/>
              </w:rPr>
              <w:t>Nivel B</w:t>
            </w:r>
            <w:r>
              <w:t xml:space="preserve"> în PCN) sugerează un rol în fasciita plantară cronică, </w:t>
            </w:r>
            <w:proofErr w:type="spellStart"/>
            <w:r>
              <w:t>fESWT</w:t>
            </w:r>
            <w:proofErr w:type="spellEnd"/>
            <w:r>
              <w:t xml:space="preserve"> putând fi o soluție pentru a evita intervenția chirurgicală</w:t>
            </w:r>
            <w:hyperlink r:id="rId602">
              <w:r>
                <w:t xml:space="preserve"> </w:t>
              </w:r>
            </w:hyperlink>
            <w:hyperlink r:id="rId603">
              <w:r>
                <w:rPr>
                  <w:color w:val="1155CC"/>
                  <w:u w:val="single"/>
                </w:rPr>
                <w:t>[1]</w:t>
              </w:r>
            </w:hyperlink>
            <w:r>
              <w:t>. AAFP 2018 (Nivel de evidență B) o consideră o opțiune pentru fasciita plantară cronică recalcitrantă</w:t>
            </w:r>
            <w:hyperlink r:id="rId604">
              <w:r>
                <w:t xml:space="preserve"> </w:t>
              </w:r>
            </w:hyperlink>
            <w:hyperlink r:id="rId605">
              <w:r>
                <w:rPr>
                  <w:color w:val="1155CC"/>
                  <w:u w:val="single"/>
                </w:rPr>
                <w:t>[7]</w:t>
              </w:r>
            </w:hyperlink>
            <w:r>
              <w:t>.</w:t>
            </w:r>
          </w:p>
          <w:p w14:paraId="0E91A48C" w14:textId="77777777" w:rsidR="008E7A77" w:rsidRDefault="00B20ED4">
            <w:pPr>
              <w:widowControl w:val="0"/>
              <w:numPr>
                <w:ilvl w:val="1"/>
                <w:numId w:val="40"/>
              </w:numPr>
              <w:spacing w:before="0" w:after="0"/>
              <w:jc w:val="both"/>
            </w:pPr>
            <w:r>
              <w:t>CPG-ul JOSPT din 2023 (negradat specific , dar bazat pe meta-analize) menționează că o meta-analiză în rețea sugerează că ESWT poate fi eficientă pentru durerea pe termen mediu</w:t>
            </w:r>
            <w:hyperlink r:id="rId606">
              <w:r>
                <w:t xml:space="preserve"> </w:t>
              </w:r>
            </w:hyperlink>
            <w:hyperlink r:id="rId607">
              <w:r>
                <w:rPr>
                  <w:color w:val="1155CC"/>
                  <w:u w:val="single"/>
                </w:rPr>
                <w:t>[3]</w:t>
              </w:r>
            </w:hyperlink>
            <w:r>
              <w:t>.</w:t>
            </w:r>
          </w:p>
          <w:p w14:paraId="04625871" w14:textId="77777777" w:rsidR="008E7A77" w:rsidRDefault="00B20ED4">
            <w:pPr>
              <w:widowControl w:val="0"/>
              <w:numPr>
                <w:ilvl w:val="1"/>
                <w:numId w:val="40"/>
              </w:numPr>
              <w:spacing w:before="0" w:after="0"/>
              <w:jc w:val="both"/>
            </w:pPr>
            <w:r>
              <w:t xml:space="preserve">Declarația de Consens Clinic a ACFAS (2017) consideră ESWT sigură și eficientă ("Apropiată" - corespunde </w:t>
            </w:r>
            <w:r>
              <w:rPr>
                <w:b/>
              </w:rPr>
              <w:t xml:space="preserve">Clasa </w:t>
            </w:r>
            <w:proofErr w:type="spellStart"/>
            <w:r>
              <w:rPr>
                <w:b/>
              </w:rPr>
              <w:t>IIb</w:t>
            </w:r>
            <w:proofErr w:type="spellEnd"/>
            <w:r>
              <w:rPr>
                <w:b/>
              </w:rPr>
              <w:t>, Nivel de evidență C</w:t>
            </w:r>
            <w:r>
              <w:t xml:space="preserve"> în PCN)</w:t>
            </w:r>
            <w:hyperlink r:id="rId608">
              <w:r>
                <w:t xml:space="preserve"> </w:t>
              </w:r>
            </w:hyperlink>
            <w:hyperlink r:id="rId609">
              <w:r>
                <w:rPr>
                  <w:color w:val="1155CC"/>
                  <w:u w:val="single"/>
                </w:rPr>
                <w:t>[15]</w:t>
              </w:r>
            </w:hyperlink>
            <w:r>
              <w:t>.</w:t>
            </w:r>
          </w:p>
          <w:p w14:paraId="4BE7A8C3" w14:textId="77777777" w:rsidR="008E7A77" w:rsidRDefault="00B20ED4">
            <w:pPr>
              <w:widowControl w:val="0"/>
              <w:numPr>
                <w:ilvl w:val="1"/>
                <w:numId w:val="40"/>
              </w:numPr>
              <w:spacing w:before="0" w:after="0"/>
              <w:jc w:val="both"/>
            </w:pPr>
            <w:r>
              <w:t xml:space="preserve">Ghidul BJSM din 2021 recomandă ESWT dacă abordarea de bază eșuează; </w:t>
            </w:r>
            <w:proofErr w:type="spellStart"/>
            <w:r>
              <w:t>fESWT</w:t>
            </w:r>
            <w:proofErr w:type="spellEnd"/>
            <w:r>
              <w:t xml:space="preserve"> are dovezi moderate pentru durere/funcție generală pe termen scurt și dovezi puternice pentru durerea la primul pas pe termen scurt; </w:t>
            </w:r>
            <w:proofErr w:type="spellStart"/>
            <w:r>
              <w:t>rESWT</w:t>
            </w:r>
            <w:proofErr w:type="spellEnd"/>
            <w:r>
              <w:t xml:space="preserve"> are dovezi moderate pentru durerea la primul pas pe termen lung</w:t>
            </w:r>
            <w:hyperlink r:id="rId610">
              <w:r>
                <w:t xml:space="preserve"> </w:t>
              </w:r>
            </w:hyperlink>
            <w:hyperlink r:id="rId611">
              <w:r>
                <w:rPr>
                  <w:color w:val="1155CC"/>
                  <w:u w:val="single"/>
                </w:rPr>
                <w:t>[4]</w:t>
              </w:r>
            </w:hyperlink>
            <w:r>
              <w:t>.</w:t>
            </w:r>
          </w:p>
          <w:p w14:paraId="11422625" w14:textId="77777777" w:rsidR="008E7A77" w:rsidRDefault="00B20ED4">
            <w:pPr>
              <w:widowControl w:val="0"/>
              <w:numPr>
                <w:ilvl w:val="1"/>
                <w:numId w:val="40"/>
              </w:numPr>
              <w:spacing w:before="0" w:after="0"/>
              <w:jc w:val="both"/>
            </w:pPr>
            <w:r>
              <w:t>O meta-analiză din 2024 (referința</w:t>
            </w:r>
            <w:hyperlink r:id="rId612">
              <w:r>
                <w:t xml:space="preserve"> </w:t>
              </w:r>
            </w:hyperlink>
            <w:hyperlink r:id="rId613">
              <w:r>
                <w:rPr>
                  <w:color w:val="1155CC"/>
                  <w:u w:val="single"/>
                </w:rPr>
                <w:t>[29]</w:t>
              </w:r>
            </w:hyperlink>
            <w:r>
              <w:t xml:space="preserve">) a arătat că ESWT a scăzut semnificativ grosimea fasciei plantare, dar nu a existat o îmbunătățire semnificativă a durerii comparativ cu alte intervenții non-chirurgicale. O altă revizuire din 2024 a arătat că </w:t>
            </w:r>
            <w:proofErr w:type="spellStart"/>
            <w:r>
              <w:t>rESWT</w:t>
            </w:r>
            <w:proofErr w:type="spellEnd"/>
            <w:r>
              <w:t xml:space="preserve"> nu a adus beneficii suplimentare față de sfaturi + </w:t>
            </w:r>
            <w:proofErr w:type="spellStart"/>
            <w:r>
              <w:t>orteze</w:t>
            </w:r>
            <w:proofErr w:type="spellEnd"/>
            <w:r>
              <w:t xml:space="preserve"> personalizate</w:t>
            </w:r>
            <w:hyperlink r:id="rId614">
              <w:r>
                <w:t xml:space="preserve"> </w:t>
              </w:r>
            </w:hyperlink>
            <w:hyperlink r:id="rId615">
              <w:r>
                <w:rPr>
                  <w:color w:val="1155CC"/>
                  <w:u w:val="single"/>
                </w:rPr>
                <w:t>[30]</w:t>
              </w:r>
            </w:hyperlink>
            <w:r>
              <w:t>.</w:t>
            </w:r>
          </w:p>
          <w:p w14:paraId="31BE2319" w14:textId="77777777" w:rsidR="008E7A77" w:rsidRDefault="00B20ED4">
            <w:pPr>
              <w:widowControl w:val="0"/>
              <w:numPr>
                <w:ilvl w:val="1"/>
                <w:numId w:val="40"/>
              </w:numPr>
              <w:spacing w:before="0" w:after="0"/>
              <w:jc w:val="both"/>
            </w:pPr>
            <w:proofErr w:type="spellStart"/>
            <w:r>
              <w:t>Heterogenitatea</w:t>
            </w:r>
            <w:proofErr w:type="spellEnd"/>
            <w:r>
              <w:t xml:space="preserve"> protocoalelor ESWT (tip, niveluri de energie, număr de impulsuri, număr de ședințe) face dificilă compararea studiilor și stabilirea unui protocol optim definitiv</w:t>
            </w:r>
            <w:hyperlink r:id="rId616">
              <w:r>
                <w:t xml:space="preserve"> </w:t>
              </w:r>
            </w:hyperlink>
            <w:hyperlink r:id="rId617">
              <w:r>
                <w:rPr>
                  <w:color w:val="1155CC"/>
                  <w:u w:val="single"/>
                </w:rPr>
                <w:t>[2]</w:t>
              </w:r>
            </w:hyperlink>
            <w:r>
              <w:t>.</w:t>
            </w:r>
          </w:p>
          <w:p w14:paraId="66553EC3" w14:textId="77777777" w:rsidR="008E7A77" w:rsidRDefault="008E7A77">
            <w:pPr>
              <w:widowControl w:val="0"/>
              <w:spacing w:before="0" w:after="0"/>
              <w:ind w:left="1440"/>
              <w:jc w:val="both"/>
            </w:pPr>
          </w:p>
          <w:p w14:paraId="6F55A005" w14:textId="77777777" w:rsidR="008E7A77" w:rsidRDefault="00B20ED4">
            <w:pPr>
              <w:widowControl w:val="0"/>
              <w:numPr>
                <w:ilvl w:val="0"/>
                <w:numId w:val="40"/>
              </w:numPr>
              <w:spacing w:before="0" w:after="0"/>
              <w:jc w:val="both"/>
            </w:pPr>
            <w:r>
              <w:rPr>
                <w:b/>
              </w:rPr>
              <w:t>Perioada, sesiunea, frecvența:</w:t>
            </w:r>
          </w:p>
          <w:p w14:paraId="42E8D036" w14:textId="77777777" w:rsidR="008E7A77" w:rsidRDefault="00B20ED4">
            <w:pPr>
              <w:widowControl w:val="0"/>
              <w:numPr>
                <w:ilvl w:val="1"/>
                <w:numId w:val="40"/>
              </w:numPr>
              <w:spacing w:before="0" w:after="0"/>
              <w:jc w:val="both"/>
            </w:pPr>
            <w:r>
              <w:t>Protocoalele variază considerabil. O sugestie de protocol optim este de 3 ședințe, la intervale de 1 săptămână, cu 2000 de impulsuri pe ședință și cea mai mare densitate de flux de energie tolerată de pacient</w:t>
            </w:r>
            <w:hyperlink r:id="rId618">
              <w:r>
                <w:t xml:space="preserve"> </w:t>
              </w:r>
            </w:hyperlink>
            <w:hyperlink r:id="rId619">
              <w:r>
                <w:rPr>
                  <w:color w:val="1155CC"/>
                  <w:u w:val="single"/>
                </w:rPr>
                <w:t>[31]</w:t>
              </w:r>
            </w:hyperlink>
            <w:r>
              <w:t>. Durata totală a tratamentului este de obicei de câteva săptămâni.</w:t>
            </w:r>
          </w:p>
          <w:p w14:paraId="78886CC6" w14:textId="77777777" w:rsidR="008E7A77" w:rsidRDefault="008E7A77">
            <w:pPr>
              <w:widowControl w:val="0"/>
              <w:spacing w:before="0" w:after="0"/>
              <w:ind w:left="1440"/>
              <w:jc w:val="both"/>
            </w:pPr>
          </w:p>
          <w:p w14:paraId="24C1DADF" w14:textId="77777777" w:rsidR="008E7A77" w:rsidRDefault="00B20ED4">
            <w:pPr>
              <w:widowControl w:val="0"/>
              <w:numPr>
                <w:ilvl w:val="0"/>
                <w:numId w:val="40"/>
              </w:numPr>
              <w:spacing w:before="0" w:after="0"/>
              <w:jc w:val="both"/>
            </w:pPr>
            <w:r>
              <w:rPr>
                <w:b/>
              </w:rPr>
              <w:t>Siguranță:</w:t>
            </w:r>
          </w:p>
          <w:p w14:paraId="3BF66911" w14:textId="77777777" w:rsidR="008E7A77" w:rsidRDefault="00B20ED4">
            <w:pPr>
              <w:widowControl w:val="0"/>
              <w:numPr>
                <w:ilvl w:val="1"/>
                <w:numId w:val="40"/>
              </w:numPr>
              <w:spacing w:before="0" w:after="0"/>
              <w:jc w:val="both"/>
            </w:pPr>
            <w:r>
              <w:t>ESWT este în general considerată o procedură sigură.</w:t>
            </w:r>
          </w:p>
          <w:p w14:paraId="772972A9" w14:textId="77777777" w:rsidR="008E7A77" w:rsidRDefault="00B20ED4">
            <w:pPr>
              <w:widowControl w:val="0"/>
              <w:numPr>
                <w:ilvl w:val="1"/>
                <w:numId w:val="40"/>
              </w:numPr>
              <w:spacing w:before="0" w:after="0"/>
              <w:jc w:val="both"/>
            </w:pPr>
            <w:r>
              <w:t>Efectele adverse potențiale includ: durere în timpul tratamentului, edem local, eritem, echimoze, parestezie temporară</w:t>
            </w:r>
            <w:hyperlink r:id="rId620">
              <w:r>
                <w:t xml:space="preserve"> </w:t>
              </w:r>
            </w:hyperlink>
            <w:hyperlink r:id="rId621">
              <w:r>
                <w:rPr>
                  <w:color w:val="1155CC"/>
                  <w:u w:val="single"/>
                </w:rPr>
                <w:t>[2]</w:t>
              </w:r>
            </w:hyperlink>
            <w:r>
              <w:t>.</w:t>
            </w:r>
          </w:p>
          <w:p w14:paraId="0C20B429" w14:textId="77777777" w:rsidR="008E7A77" w:rsidRDefault="00B20ED4">
            <w:pPr>
              <w:widowControl w:val="0"/>
              <w:spacing w:before="0" w:after="0"/>
              <w:jc w:val="both"/>
              <w:rPr>
                <w:b/>
              </w:rPr>
            </w:pPr>
            <w:r>
              <w:rPr>
                <w:b/>
              </w:rPr>
              <w:t>B. Terapia cu Laser (de obicei Terapia cu Laser de Nivel Scăzut - LLLT)</w:t>
            </w:r>
          </w:p>
          <w:p w14:paraId="49F5F331" w14:textId="77777777" w:rsidR="009F2EAA" w:rsidRDefault="009F2EAA">
            <w:pPr>
              <w:widowControl w:val="0"/>
              <w:spacing w:before="0" w:after="0"/>
              <w:jc w:val="both"/>
              <w:rPr>
                <w:b/>
              </w:rPr>
            </w:pPr>
          </w:p>
          <w:p w14:paraId="5DAC389F" w14:textId="77777777" w:rsidR="008E7A77" w:rsidRDefault="00B20ED4">
            <w:pPr>
              <w:widowControl w:val="0"/>
              <w:numPr>
                <w:ilvl w:val="0"/>
                <w:numId w:val="32"/>
              </w:numPr>
              <w:spacing w:before="0" w:after="0"/>
              <w:jc w:val="both"/>
            </w:pPr>
            <w:r>
              <w:rPr>
                <w:b/>
              </w:rPr>
              <w:t>Mecanism de acțiune:</w:t>
            </w:r>
          </w:p>
          <w:p w14:paraId="330520A7" w14:textId="77777777" w:rsidR="008E7A77" w:rsidRDefault="00B20ED4">
            <w:pPr>
              <w:widowControl w:val="0"/>
              <w:numPr>
                <w:ilvl w:val="1"/>
                <w:numId w:val="32"/>
              </w:numPr>
              <w:spacing w:before="0" w:after="0"/>
              <w:jc w:val="both"/>
            </w:pPr>
            <w:r>
              <w:t xml:space="preserve">LLLT acționează prin </w:t>
            </w:r>
            <w:proofErr w:type="spellStart"/>
            <w:r>
              <w:t>fotobiomodulare</w:t>
            </w:r>
            <w:proofErr w:type="spellEnd"/>
            <w:r>
              <w:t xml:space="preserve">. Se consideră că poate crește producția de ATP, modula speciile reactive de oxigen, inhiba ciclooxigenaza-2 (COX-2) și producția de </w:t>
            </w:r>
            <w:proofErr w:type="spellStart"/>
            <w:r>
              <w:t>prostaglandină</w:t>
            </w:r>
            <w:proofErr w:type="spellEnd"/>
            <w:r>
              <w:t xml:space="preserve"> E2 (PGE2), promovând astfel vindecarea țesuturilor și reducând durerea și inflamația</w:t>
            </w:r>
            <w:hyperlink r:id="rId622">
              <w:r>
                <w:t xml:space="preserve"> </w:t>
              </w:r>
            </w:hyperlink>
            <w:hyperlink r:id="rId623">
              <w:r>
                <w:rPr>
                  <w:color w:val="1155CC"/>
                  <w:u w:val="single"/>
                </w:rPr>
                <w:t>[32]</w:t>
              </w:r>
            </w:hyperlink>
            <w:r>
              <w:t>.</w:t>
            </w:r>
          </w:p>
          <w:p w14:paraId="66C267EE" w14:textId="77777777" w:rsidR="008E7A77" w:rsidRDefault="008E7A77">
            <w:pPr>
              <w:widowControl w:val="0"/>
              <w:spacing w:before="0" w:after="0"/>
              <w:jc w:val="both"/>
            </w:pPr>
          </w:p>
          <w:p w14:paraId="4B19F751" w14:textId="77777777" w:rsidR="008E7A77" w:rsidRDefault="00B20ED4">
            <w:pPr>
              <w:widowControl w:val="0"/>
              <w:numPr>
                <w:ilvl w:val="0"/>
                <w:numId w:val="32"/>
              </w:numPr>
              <w:spacing w:before="0" w:after="0"/>
              <w:jc w:val="both"/>
            </w:pPr>
            <w:r>
              <w:rPr>
                <w:b/>
              </w:rPr>
              <w:t>Indicații:</w:t>
            </w:r>
          </w:p>
          <w:p w14:paraId="3E31C0CF" w14:textId="77777777" w:rsidR="008E7A77" w:rsidRDefault="00B20ED4">
            <w:pPr>
              <w:widowControl w:val="0"/>
              <w:numPr>
                <w:ilvl w:val="1"/>
                <w:numId w:val="32"/>
              </w:numPr>
              <w:spacing w:before="0" w:after="0"/>
              <w:jc w:val="both"/>
            </w:pPr>
            <w:r>
              <w:t>Fasciită plantară acută sau cronică.</w:t>
            </w:r>
          </w:p>
          <w:p w14:paraId="15BE8BA2" w14:textId="77777777" w:rsidR="008E7A77" w:rsidRDefault="008E7A77">
            <w:pPr>
              <w:widowControl w:val="0"/>
              <w:spacing w:before="0" w:after="0"/>
              <w:jc w:val="both"/>
            </w:pPr>
          </w:p>
          <w:p w14:paraId="49FF95CD" w14:textId="77777777" w:rsidR="008E7A77" w:rsidRDefault="00B20ED4">
            <w:pPr>
              <w:widowControl w:val="0"/>
              <w:numPr>
                <w:ilvl w:val="0"/>
                <w:numId w:val="32"/>
              </w:numPr>
              <w:spacing w:before="0" w:after="0"/>
              <w:jc w:val="both"/>
            </w:pPr>
            <w:r>
              <w:rPr>
                <w:b/>
              </w:rPr>
              <w:lastRenderedPageBreak/>
              <w:t>Eficacitate:</w:t>
            </w:r>
          </w:p>
          <w:p w14:paraId="6D22AC0B" w14:textId="77777777" w:rsidR="008E7A77" w:rsidRDefault="00B20ED4">
            <w:pPr>
              <w:widowControl w:val="0"/>
              <w:numPr>
                <w:ilvl w:val="1"/>
                <w:numId w:val="32"/>
              </w:numPr>
              <w:spacing w:before="0" w:after="0"/>
              <w:jc w:val="both"/>
            </w:pPr>
            <w:r>
              <w:t xml:space="preserve">CPG-ul JOSPT din 2023 (Grad B - corespunde </w:t>
            </w:r>
            <w:r>
              <w:rPr>
                <w:b/>
              </w:rPr>
              <w:t xml:space="preserve">Clasa </w:t>
            </w:r>
            <w:proofErr w:type="spellStart"/>
            <w:r>
              <w:rPr>
                <w:b/>
              </w:rPr>
              <w:t>IIa</w:t>
            </w:r>
            <w:proofErr w:type="spellEnd"/>
            <w:r>
              <w:rPr>
                <w:b/>
              </w:rPr>
              <w:t>, Nivel de evidență B</w:t>
            </w:r>
            <w:r>
              <w:t xml:space="preserve"> în PCN) recomandă utilizarea LLLT ca parte a unui program de reabilitare în fasciita plantară acută sau cronică pentru a reduce durerea pe termen scurt</w:t>
            </w:r>
            <w:hyperlink r:id="rId624">
              <w:r>
                <w:t xml:space="preserve"> </w:t>
              </w:r>
            </w:hyperlink>
            <w:hyperlink r:id="rId625">
              <w:r>
                <w:rPr>
                  <w:color w:val="1155CC"/>
                  <w:u w:val="single"/>
                </w:rPr>
                <w:t>[3]</w:t>
              </w:r>
            </w:hyperlink>
            <w:r>
              <w:t>.</w:t>
            </w:r>
          </w:p>
          <w:p w14:paraId="662F0247" w14:textId="77777777" w:rsidR="008E7A77" w:rsidRDefault="00B20ED4">
            <w:pPr>
              <w:widowControl w:val="0"/>
              <w:numPr>
                <w:ilvl w:val="1"/>
                <w:numId w:val="32"/>
              </w:numPr>
              <w:spacing w:before="0" w:after="0"/>
              <w:jc w:val="both"/>
            </w:pPr>
            <w:r>
              <w:t xml:space="preserve">O revizuire sistematică și meta-analiză (BMJ Open 2022) a arătat că LLLT reduce semnificativ durerea și dizabilitatea în </w:t>
            </w:r>
            <w:proofErr w:type="spellStart"/>
            <w:r>
              <w:t>tendinopatia</w:t>
            </w:r>
            <w:proofErr w:type="spellEnd"/>
            <w:r>
              <w:t xml:space="preserve"> extremității inferioare și fasciita plantară pe termen scurt și mediu. Dozele recomandate (conform ghidurilor WALT) au redus semnificativ durerea comparativ cu placebo și ca adjuvant la terapia prin exerciții. Calitatea studiilor a fost moderată spre ridicată, dar persistă o oarecare incertitudine din cauza intervalelor de încredere largi și a lipsei studiilor mari</w:t>
            </w:r>
            <w:hyperlink r:id="rId626">
              <w:r>
                <w:t xml:space="preserve"> </w:t>
              </w:r>
            </w:hyperlink>
            <w:hyperlink r:id="rId627">
              <w:r>
                <w:rPr>
                  <w:color w:val="1155CC"/>
                  <w:u w:val="single"/>
                </w:rPr>
                <w:t>[32]</w:t>
              </w:r>
            </w:hyperlink>
            <w:r>
              <w:t>.</w:t>
            </w:r>
          </w:p>
          <w:p w14:paraId="3477475E" w14:textId="77777777" w:rsidR="008E7A77" w:rsidRDefault="00B20ED4">
            <w:pPr>
              <w:widowControl w:val="0"/>
              <w:numPr>
                <w:ilvl w:val="1"/>
                <w:numId w:val="32"/>
              </w:numPr>
              <w:spacing w:before="0" w:after="0"/>
              <w:jc w:val="both"/>
            </w:pPr>
            <w:r>
              <w:t>Ghidul BJSM din 2021 a considerat dovezile pentru LLLT limitate în revizuirea lor</w:t>
            </w:r>
            <w:hyperlink r:id="rId628">
              <w:r>
                <w:t xml:space="preserve"> </w:t>
              </w:r>
            </w:hyperlink>
            <w:hyperlink r:id="rId629">
              <w:r>
                <w:rPr>
                  <w:color w:val="1155CC"/>
                  <w:u w:val="single"/>
                </w:rPr>
                <w:t>[4]</w:t>
              </w:r>
            </w:hyperlink>
            <w:r>
              <w:t>.</w:t>
            </w:r>
          </w:p>
          <w:p w14:paraId="5EF9B85D" w14:textId="77777777" w:rsidR="008E7A77" w:rsidRDefault="008E7A77">
            <w:pPr>
              <w:widowControl w:val="0"/>
              <w:spacing w:before="0" w:after="0"/>
              <w:jc w:val="both"/>
            </w:pPr>
          </w:p>
          <w:p w14:paraId="2D22B21C" w14:textId="77777777" w:rsidR="008E7A77" w:rsidRDefault="00B20ED4">
            <w:pPr>
              <w:widowControl w:val="0"/>
              <w:numPr>
                <w:ilvl w:val="0"/>
                <w:numId w:val="32"/>
              </w:numPr>
              <w:spacing w:before="0" w:after="0"/>
              <w:jc w:val="both"/>
            </w:pPr>
            <w:r>
              <w:rPr>
                <w:b/>
              </w:rPr>
              <w:t>Perioada, sesiunea, frecvența:</w:t>
            </w:r>
          </w:p>
          <w:p w14:paraId="2717AC59" w14:textId="77777777" w:rsidR="008E7A77" w:rsidRDefault="00B20ED4">
            <w:pPr>
              <w:widowControl w:val="0"/>
              <w:numPr>
                <w:ilvl w:val="1"/>
                <w:numId w:val="32"/>
              </w:numPr>
              <w:spacing w:before="0" w:after="0"/>
              <w:jc w:val="both"/>
            </w:pPr>
            <w:r>
              <w:t xml:space="preserve">Parametrii de dozare sunt cruciali. Conform ghidurilor WALT (World Association for Laser </w:t>
            </w:r>
            <w:proofErr w:type="spellStart"/>
            <w:r>
              <w:t>Therapy</w:t>
            </w:r>
            <w:proofErr w:type="spellEnd"/>
            <w:r>
              <w:t>)</w:t>
            </w:r>
            <w:hyperlink r:id="rId630">
              <w:r>
                <w:t xml:space="preserve"> </w:t>
              </w:r>
            </w:hyperlink>
            <w:hyperlink r:id="rId631">
              <w:r>
                <w:rPr>
                  <w:color w:val="1155CC"/>
                  <w:u w:val="single"/>
                </w:rPr>
                <w:t>[32]</w:t>
              </w:r>
            </w:hyperlink>
            <w:r>
              <w:t>:</w:t>
            </w:r>
          </w:p>
          <w:p w14:paraId="523B9372" w14:textId="77777777" w:rsidR="008E7A77" w:rsidRDefault="00B20ED4">
            <w:pPr>
              <w:widowControl w:val="0"/>
              <w:numPr>
                <w:ilvl w:val="2"/>
                <w:numId w:val="32"/>
              </w:numPr>
              <w:spacing w:before="0" w:after="0"/>
              <w:jc w:val="both"/>
            </w:pPr>
            <w:r>
              <w:rPr>
                <w:b/>
              </w:rPr>
              <w:t>Lungime de undă:</w:t>
            </w:r>
            <w:r>
              <w:t xml:space="preserve"> 904 nm sau 780-860 nm.</w:t>
            </w:r>
          </w:p>
          <w:p w14:paraId="52945055" w14:textId="77777777" w:rsidR="008E7A77" w:rsidRDefault="00B20ED4">
            <w:pPr>
              <w:widowControl w:val="0"/>
              <w:numPr>
                <w:ilvl w:val="2"/>
                <w:numId w:val="32"/>
              </w:numPr>
              <w:spacing w:before="0" w:after="0"/>
              <w:jc w:val="both"/>
            </w:pPr>
            <w:r>
              <w:rPr>
                <w:b/>
              </w:rPr>
              <w:t>Energie per punct:</w:t>
            </w:r>
            <w:r>
              <w:t xml:space="preserve"> Minim 2 Jouli/punct (pentru 904 nm) sau 4 Jouli/punct (pentru 780-860 nm).</w:t>
            </w:r>
          </w:p>
          <w:p w14:paraId="1EDAB781" w14:textId="77777777" w:rsidR="008E7A77" w:rsidRDefault="00B20ED4">
            <w:pPr>
              <w:widowControl w:val="0"/>
              <w:numPr>
                <w:ilvl w:val="2"/>
                <w:numId w:val="32"/>
              </w:numPr>
              <w:spacing w:before="0" w:after="0"/>
              <w:jc w:val="both"/>
            </w:pPr>
            <w:r>
              <w:rPr>
                <w:b/>
              </w:rPr>
              <w:t>Număr de puncte:</w:t>
            </w:r>
            <w:r>
              <w:t xml:space="preserve"> Minim 2-3 puncte aplicate pe zona fasciei afectate.</w:t>
            </w:r>
          </w:p>
          <w:p w14:paraId="47BE958C" w14:textId="77777777" w:rsidR="008E7A77" w:rsidRDefault="00B20ED4">
            <w:pPr>
              <w:widowControl w:val="0"/>
              <w:numPr>
                <w:ilvl w:val="1"/>
                <w:numId w:val="32"/>
              </w:numPr>
              <w:spacing w:before="0" w:after="0"/>
              <w:jc w:val="both"/>
            </w:pPr>
            <w:r>
              <w:t>Frecvența ședințelor este de obicei de 2-3 ori pe săptămână, iar numărul total de ședințe variază (de exemplu, 6-12 ședințe), în funcție de răspunsul clinic. Perioada totală de tratament poate fi de câteva săptămâni.</w:t>
            </w:r>
          </w:p>
          <w:p w14:paraId="757BF2D9" w14:textId="77777777" w:rsidR="008E7A77" w:rsidRDefault="00B20ED4">
            <w:pPr>
              <w:widowControl w:val="0"/>
              <w:numPr>
                <w:ilvl w:val="0"/>
                <w:numId w:val="32"/>
              </w:numPr>
              <w:spacing w:before="0" w:after="0"/>
              <w:jc w:val="both"/>
            </w:pPr>
            <w:r>
              <w:rPr>
                <w:b/>
              </w:rPr>
              <w:t>Siguranță:</w:t>
            </w:r>
          </w:p>
          <w:p w14:paraId="2F206A9D" w14:textId="77777777" w:rsidR="008E7A77" w:rsidRDefault="00B20ED4">
            <w:pPr>
              <w:widowControl w:val="0"/>
              <w:numPr>
                <w:ilvl w:val="1"/>
                <w:numId w:val="32"/>
              </w:numPr>
              <w:spacing w:before="0" w:after="0"/>
              <w:jc w:val="both"/>
            </w:pPr>
            <w:r>
              <w:t>LLLT este considerată o terapie sigură, cu puține efecte adverse raportate atunci când este aplicată corect</w:t>
            </w:r>
            <w:hyperlink r:id="rId632">
              <w:r>
                <w:t xml:space="preserve"> </w:t>
              </w:r>
            </w:hyperlink>
            <w:hyperlink r:id="rId633">
              <w:r>
                <w:rPr>
                  <w:color w:val="1155CC"/>
                  <w:u w:val="single"/>
                </w:rPr>
                <w:t>[32]</w:t>
              </w:r>
            </w:hyperlink>
            <w:r>
              <w:t>.</w:t>
            </w:r>
          </w:p>
          <w:p w14:paraId="09A6E593" w14:textId="77777777" w:rsidR="008E7A77" w:rsidRDefault="00B20ED4">
            <w:pPr>
              <w:widowControl w:val="0"/>
              <w:spacing w:before="0" w:after="0"/>
              <w:jc w:val="both"/>
            </w:pPr>
            <w:r>
              <w:t>O revizuire din 2024 (referința</w:t>
            </w:r>
            <w:hyperlink r:id="rId634">
              <w:r>
                <w:t xml:space="preserve"> </w:t>
              </w:r>
            </w:hyperlink>
            <w:hyperlink r:id="rId635">
              <w:r>
                <w:rPr>
                  <w:color w:val="1155CC"/>
                  <w:u w:val="single"/>
                </w:rPr>
                <w:t>[34]</w:t>
              </w:r>
            </w:hyperlink>
            <w:r>
              <w:t>) care a comparat ESWT cu terapia laser (LLLT și HILT - Terapie cu Laser de Înaltă Intensitate) nu a găsit diferențe semnificative între aceste modalități în ceea ce privește durerea, forța, amplitudinea mișcării sau calitatea vieții, deși certitudinea dovezilor a fost foarte scăzută spre moderată.</w:t>
            </w:r>
          </w:p>
          <w:p w14:paraId="62C1F864" w14:textId="77777777" w:rsidR="008E7A77" w:rsidRDefault="00B20ED4">
            <w:pPr>
              <w:widowControl w:val="0"/>
              <w:spacing w:before="0" w:after="0"/>
              <w:jc w:val="both"/>
            </w:pPr>
            <w:r>
              <w:t>Atât ESWT, cât și LLLT sunt, în general, poziționate după eșecul măsurilor conservatoare inițiale sau ca tratamente adjuvante, în special pentru afecțiunile cronice.</w:t>
            </w:r>
          </w:p>
        </w:tc>
      </w:tr>
    </w:tbl>
    <w:p w14:paraId="5D09F146" w14:textId="77777777" w:rsidR="008E7A77" w:rsidRDefault="008E7A77">
      <w:pPr>
        <w:keepNext/>
        <w:keepLines/>
        <w:spacing w:before="0" w:after="0"/>
        <w:jc w:val="both"/>
        <w:rPr>
          <w:b/>
        </w:rPr>
      </w:pPr>
    </w:p>
    <w:p w14:paraId="6179F0DB" w14:textId="77777777" w:rsidR="008E7A77" w:rsidRDefault="00B20ED4">
      <w:pPr>
        <w:pStyle w:val="Titlu5"/>
        <w:spacing w:before="0" w:after="0"/>
        <w:jc w:val="both"/>
      </w:pPr>
      <w:bookmarkStart w:id="103" w:name="_heading=h.xekmwveygtla" w:colFirst="0" w:colLast="0"/>
      <w:bookmarkEnd w:id="103"/>
      <w:r>
        <w:t xml:space="preserve">C.2.4.7.2. Tratamentul chirurgical în cadrul </w:t>
      </w:r>
      <w:proofErr w:type="spellStart"/>
      <w:r>
        <w:t>secţiei</w:t>
      </w:r>
      <w:proofErr w:type="spellEnd"/>
      <w:r>
        <w:t xml:space="preserve"> specializate de ortopedie şi traumatologie din cadrul IMSP Spitalul Raional, Municipal şi Republican</w:t>
      </w:r>
    </w:p>
    <w:tbl>
      <w:tblPr>
        <w:tblStyle w:val="affffff1"/>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57439586" w14:textId="77777777">
        <w:tc>
          <w:tcPr>
            <w:tcW w:w="9640" w:type="dxa"/>
            <w:tcMar>
              <w:top w:w="100" w:type="dxa"/>
              <w:left w:w="100" w:type="dxa"/>
              <w:bottom w:w="100" w:type="dxa"/>
              <w:right w:w="100" w:type="dxa"/>
            </w:tcMar>
          </w:tcPr>
          <w:p w14:paraId="1E19E704" w14:textId="77777777" w:rsidR="008E7A77" w:rsidRDefault="00B20ED4">
            <w:pPr>
              <w:widowControl w:val="0"/>
              <w:spacing w:before="0" w:after="0"/>
              <w:jc w:val="both"/>
              <w:rPr>
                <w:b/>
              </w:rPr>
            </w:pPr>
            <w:r>
              <w:rPr>
                <w:b/>
              </w:rPr>
              <w:t xml:space="preserve">Caseta 16. Indicațiile tratamentului chirurgical în </w:t>
            </w:r>
            <w:r>
              <w:rPr>
                <w:b/>
                <w:color w:val="181717"/>
              </w:rPr>
              <w:t>PCFP</w:t>
            </w:r>
            <w:r>
              <w:rPr>
                <w:b/>
              </w:rPr>
              <w:t>:</w:t>
            </w:r>
          </w:p>
          <w:p w14:paraId="62C035AE" w14:textId="77777777" w:rsidR="008E7A77" w:rsidRDefault="00B20ED4">
            <w:pPr>
              <w:widowControl w:val="0"/>
              <w:spacing w:before="0" w:after="0"/>
              <w:jc w:val="both"/>
            </w:pPr>
            <w:r>
              <w:t>Tratamentul chirurgical este rezervat unui procent mic de pacienți (mai puțin de 5-10%) cu fasciită plantară cronică, recalcitrantă, care nu au răspuns la un tratament conservator cuprinzător și adecvat administrat pe o perioadă de cel puțin 6-12 luni</w:t>
            </w:r>
            <w:hyperlink r:id="rId636">
              <w:r>
                <w:t xml:space="preserve"> </w:t>
              </w:r>
            </w:hyperlink>
            <w:hyperlink r:id="rId637">
              <w:r>
                <w:rPr>
                  <w:color w:val="1155CC"/>
                  <w:u w:val="single"/>
                </w:rPr>
                <w:t>[1]</w:t>
              </w:r>
            </w:hyperlink>
            <w:r>
              <w:t>.</w:t>
            </w:r>
          </w:p>
          <w:p w14:paraId="02D83B04" w14:textId="77777777" w:rsidR="008E7A77" w:rsidRDefault="00B20ED4">
            <w:pPr>
              <w:widowControl w:val="0"/>
              <w:spacing w:before="0" w:after="0"/>
              <w:jc w:val="both"/>
            </w:pPr>
            <w:r>
              <w:t>Indicațiile principale pentru luarea în considerare a intervenției chirurgicale includ:</w:t>
            </w:r>
          </w:p>
          <w:p w14:paraId="3C5CC406" w14:textId="77777777" w:rsidR="008E7A77" w:rsidRDefault="008E7A77">
            <w:pPr>
              <w:widowControl w:val="0"/>
              <w:spacing w:before="0" w:after="0"/>
              <w:jc w:val="both"/>
            </w:pPr>
          </w:p>
          <w:p w14:paraId="4DD8DD2B" w14:textId="77777777" w:rsidR="008E7A77" w:rsidRDefault="00B20ED4">
            <w:pPr>
              <w:widowControl w:val="0"/>
              <w:numPr>
                <w:ilvl w:val="0"/>
                <w:numId w:val="1"/>
              </w:numPr>
              <w:spacing w:before="0" w:after="0"/>
              <w:jc w:val="both"/>
            </w:pPr>
            <w:r>
              <w:rPr>
                <w:b/>
              </w:rPr>
              <w:t>Eșecul tratamentului conservator:</w:t>
            </w:r>
          </w:p>
          <w:p w14:paraId="13A993F0" w14:textId="77777777" w:rsidR="008E7A77" w:rsidRDefault="00B20ED4">
            <w:pPr>
              <w:widowControl w:val="0"/>
              <w:numPr>
                <w:ilvl w:val="1"/>
                <w:numId w:val="1"/>
              </w:numPr>
              <w:spacing w:before="0" w:after="0"/>
              <w:jc w:val="both"/>
            </w:pPr>
            <w:r>
              <w:t xml:space="preserve">Persistența simptomelor severe și invalidante (durere semnificativă care afectează calitatea vieții și activitățile zilnice) în ciuda aplicării corecte și susținute a multiplelor modalități de tratament conservator (incluzând, de exemplu, stretching, </w:t>
            </w:r>
            <w:proofErr w:type="spellStart"/>
            <w:r>
              <w:t>orteze</w:t>
            </w:r>
            <w:proofErr w:type="spellEnd"/>
            <w:r>
              <w:t>, modificarea activității, AINS, eventual injecții cu glucocorticoizi, terapii fizice precum ESWT sau LLLT, acolo unde sunt disponibile și indicate) pentru o perioadă de cel puțin 6 luni, preferabil 9-12 luni</w:t>
            </w:r>
            <w:hyperlink r:id="rId638">
              <w:r>
                <w:t xml:space="preserve"> </w:t>
              </w:r>
            </w:hyperlink>
            <w:hyperlink r:id="rId639">
              <w:r>
                <w:rPr>
                  <w:color w:val="1155CC"/>
                  <w:u w:val="single"/>
                </w:rPr>
                <w:t>[1]</w:t>
              </w:r>
            </w:hyperlink>
            <w:r>
              <w:t>,</w:t>
            </w:r>
            <w:hyperlink r:id="rId640">
              <w:r>
                <w:t xml:space="preserve"> </w:t>
              </w:r>
            </w:hyperlink>
            <w:hyperlink r:id="rId641">
              <w:r>
                <w:rPr>
                  <w:color w:val="1155CC"/>
                  <w:u w:val="single"/>
                </w:rPr>
                <w:t>[6]</w:t>
              </w:r>
            </w:hyperlink>
            <w:r>
              <w:t>,</w:t>
            </w:r>
            <w:hyperlink r:id="rId642">
              <w:r>
                <w:t xml:space="preserve"> </w:t>
              </w:r>
            </w:hyperlink>
            <w:hyperlink r:id="rId643">
              <w:r>
                <w:rPr>
                  <w:color w:val="1155CC"/>
                  <w:u w:val="single"/>
                </w:rPr>
                <w:t>[9]</w:t>
              </w:r>
            </w:hyperlink>
            <w:r>
              <w:t>.</w:t>
            </w:r>
          </w:p>
          <w:p w14:paraId="6B9D2571" w14:textId="77777777" w:rsidR="008E7A77" w:rsidRDefault="008E7A77">
            <w:pPr>
              <w:widowControl w:val="0"/>
              <w:spacing w:before="0" w:after="0"/>
              <w:jc w:val="both"/>
            </w:pPr>
          </w:p>
          <w:p w14:paraId="06B2564B" w14:textId="77777777" w:rsidR="008E7A77" w:rsidRDefault="00B20ED4">
            <w:pPr>
              <w:widowControl w:val="0"/>
              <w:numPr>
                <w:ilvl w:val="0"/>
                <w:numId w:val="1"/>
              </w:numPr>
              <w:spacing w:before="0" w:after="0"/>
              <w:jc w:val="both"/>
            </w:pPr>
            <w:r>
              <w:rPr>
                <w:b/>
              </w:rPr>
              <w:lastRenderedPageBreak/>
              <w:t>Confirmarea diagnosticului:</w:t>
            </w:r>
          </w:p>
          <w:p w14:paraId="02A520A4" w14:textId="77777777" w:rsidR="008E7A77" w:rsidRDefault="00B20ED4">
            <w:pPr>
              <w:widowControl w:val="0"/>
              <w:numPr>
                <w:ilvl w:val="1"/>
                <w:numId w:val="1"/>
              </w:numPr>
              <w:spacing w:before="0" w:after="0"/>
              <w:jc w:val="both"/>
            </w:pPr>
            <w:r>
              <w:t>Diagnosticul de fasciită plantară trebuie să fie clar stabilit, iar alte cauze potențiale ale durerii de călcâi trebuie excluse prin evaluare clinică amănunțită și, la nevoie, prin investigații paraclinice adecvate.</w:t>
            </w:r>
          </w:p>
          <w:p w14:paraId="13E1D932" w14:textId="77777777" w:rsidR="008E7A77" w:rsidRDefault="008E7A77">
            <w:pPr>
              <w:widowControl w:val="0"/>
              <w:spacing w:before="0" w:after="0"/>
              <w:jc w:val="both"/>
            </w:pPr>
          </w:p>
          <w:p w14:paraId="5A560DAF" w14:textId="77777777" w:rsidR="008E7A77" w:rsidRDefault="00B20ED4">
            <w:pPr>
              <w:widowControl w:val="0"/>
              <w:numPr>
                <w:ilvl w:val="0"/>
                <w:numId w:val="1"/>
              </w:numPr>
              <w:spacing w:before="0" w:after="0"/>
              <w:jc w:val="both"/>
            </w:pPr>
            <w:r>
              <w:rPr>
                <w:b/>
              </w:rPr>
              <w:t>Impactul funcțional semnificativ:</w:t>
            </w:r>
          </w:p>
          <w:p w14:paraId="3257DE19" w14:textId="77777777" w:rsidR="008E7A77" w:rsidRDefault="00B20ED4">
            <w:pPr>
              <w:widowControl w:val="0"/>
              <w:numPr>
                <w:ilvl w:val="1"/>
                <w:numId w:val="1"/>
              </w:numPr>
              <w:spacing w:before="0" w:after="0"/>
              <w:jc w:val="both"/>
            </w:pPr>
            <w:r>
              <w:t>Durerea și limitarea funcțională cauzate de PCFP afectează considerabil capacitatea pacientului de a desfășura activități cotidiene, profesionale sau recreative.</w:t>
            </w:r>
          </w:p>
          <w:p w14:paraId="6FF031A8" w14:textId="77777777" w:rsidR="008E7A77" w:rsidRDefault="008E7A77">
            <w:pPr>
              <w:widowControl w:val="0"/>
              <w:spacing w:before="0" w:after="0"/>
              <w:jc w:val="both"/>
            </w:pPr>
          </w:p>
          <w:p w14:paraId="6CADEC4B" w14:textId="77777777" w:rsidR="008E7A77" w:rsidRDefault="00B20ED4">
            <w:pPr>
              <w:widowControl w:val="0"/>
              <w:numPr>
                <w:ilvl w:val="0"/>
                <w:numId w:val="1"/>
              </w:numPr>
              <w:spacing w:before="0" w:after="0"/>
              <w:jc w:val="both"/>
            </w:pPr>
            <w:r>
              <w:rPr>
                <w:b/>
              </w:rPr>
              <w:t>Absența contraindicațiilor pentru intervenția chirurgicală și anestezie:</w:t>
            </w:r>
          </w:p>
          <w:p w14:paraId="674EF999" w14:textId="77777777" w:rsidR="008E7A77" w:rsidRDefault="00B20ED4">
            <w:pPr>
              <w:widowControl w:val="0"/>
              <w:numPr>
                <w:ilvl w:val="1"/>
                <w:numId w:val="1"/>
              </w:numPr>
              <w:spacing w:before="0" w:after="0"/>
              <w:jc w:val="both"/>
            </w:pPr>
            <w:r>
              <w:t>Pacientul trebuie să fie un candidat adecvat pentru intervenția chirurgicală din punct de vedere al stării generale de sănătate și al comorbidităților.</w:t>
            </w:r>
          </w:p>
          <w:p w14:paraId="5BCA4244" w14:textId="77777777" w:rsidR="008E7A77" w:rsidRDefault="008E7A77">
            <w:pPr>
              <w:widowControl w:val="0"/>
              <w:spacing w:before="0" w:after="0"/>
              <w:jc w:val="both"/>
            </w:pPr>
          </w:p>
          <w:p w14:paraId="795D02D1" w14:textId="77777777" w:rsidR="008E7A77" w:rsidRDefault="00B20ED4">
            <w:pPr>
              <w:widowControl w:val="0"/>
              <w:numPr>
                <w:ilvl w:val="0"/>
                <w:numId w:val="1"/>
              </w:numPr>
              <w:spacing w:before="0" w:after="0"/>
              <w:jc w:val="both"/>
            </w:pPr>
            <w:r>
              <w:rPr>
                <w:b/>
              </w:rPr>
              <w:t>Înțelegerea și acceptarea de către pacient a riscurilor și beneficiilor:</w:t>
            </w:r>
          </w:p>
          <w:p w14:paraId="0041FD26" w14:textId="77777777" w:rsidR="008E7A77" w:rsidRDefault="00B20ED4">
            <w:pPr>
              <w:widowControl w:val="0"/>
              <w:numPr>
                <w:ilvl w:val="1"/>
                <w:numId w:val="1"/>
              </w:numPr>
              <w:spacing w:before="0" w:after="0"/>
              <w:jc w:val="both"/>
            </w:pPr>
            <w:r>
              <w:t>Pacientul trebuie să fie pe deplin informat și să înțeleagă natura procedurii chirurgicale propuse, beneficiile potențiale, riscurile și complicațiile posibile, precum și perioada de recuperare anticipată și necesitatea reabilitării postoperatorii. Consimțământul informat este obligatoriu.</w:t>
            </w:r>
          </w:p>
          <w:p w14:paraId="7E993999" w14:textId="77777777" w:rsidR="008E7A77" w:rsidRDefault="00B20ED4">
            <w:pPr>
              <w:widowControl w:val="0"/>
              <w:spacing w:before="0" w:after="0"/>
              <w:jc w:val="both"/>
            </w:pPr>
            <w:r>
              <w:t xml:space="preserve">Decizia de a recurge la tratamentul chirurgical trebuie luată individualizat, după o discuție amănunțită între medicul ortoped-traumatolog și pacient, luând în considerare toți factorii relevanți. Colegiul American al Chirurgilor Piciorului și Gleznei (ACFAS) (2017) consideră </w:t>
            </w:r>
            <w:proofErr w:type="spellStart"/>
            <w:r>
              <w:t>fasciotomia</w:t>
            </w:r>
            <w:proofErr w:type="spellEnd"/>
            <w:r>
              <w:t xml:space="preserve"> plantară (deschisă/endoscopică) și recesiunea </w:t>
            </w:r>
            <w:proofErr w:type="spellStart"/>
            <w:r>
              <w:t>gastrocnemiană</w:t>
            </w:r>
            <w:proofErr w:type="spellEnd"/>
            <w:r>
              <w:t xml:space="preserve"> (în prezența contracturii de </w:t>
            </w:r>
            <w:proofErr w:type="spellStart"/>
            <w:r>
              <w:t>equin</w:t>
            </w:r>
            <w:proofErr w:type="spellEnd"/>
            <w:r>
              <w:t xml:space="preserve">) opțiuni sigure și eficiente pentru fasciita plantară cronică, refractară (consens de experți, ceea ce corespunde Clasei </w:t>
            </w:r>
            <w:proofErr w:type="spellStart"/>
            <w:r>
              <w:t>IIb</w:t>
            </w:r>
            <w:proofErr w:type="spellEnd"/>
            <w:r>
              <w:t>, Nivel de evidență C )</w:t>
            </w:r>
            <w:hyperlink r:id="rId644">
              <w:r>
                <w:rPr>
                  <w:color w:val="1155CC"/>
                  <w:u w:val="single"/>
                </w:rPr>
                <w:t xml:space="preserve"> [15]</w:t>
              </w:r>
            </w:hyperlink>
            <w:r>
              <w:t>. Academia Americană a Chirurgilor Ortopezi (AAOS) recomandă, în general, ca intervenția chirurgicală să fie rezervată pacienților care nu s-au ameliorat după 12 luni de tratament non-chirurgical agresiv</w:t>
            </w:r>
            <w:hyperlink r:id="rId645">
              <w:r>
                <w:rPr>
                  <w:color w:val="1155CC"/>
                  <w:u w:val="single"/>
                </w:rPr>
                <w:t xml:space="preserve"> [9]</w:t>
              </w:r>
            </w:hyperlink>
            <w:r>
              <w:t>.</w:t>
            </w:r>
          </w:p>
        </w:tc>
      </w:tr>
    </w:tbl>
    <w:p w14:paraId="56CC0FF8" w14:textId="77777777" w:rsidR="008E7A77" w:rsidRDefault="008E7A77">
      <w:pPr>
        <w:spacing w:before="0" w:after="0"/>
        <w:jc w:val="both"/>
      </w:pPr>
      <w:bookmarkStart w:id="104" w:name="_heading=h.lghcgplqstl0" w:colFirst="0" w:colLast="0"/>
      <w:bookmarkEnd w:id="104"/>
    </w:p>
    <w:p w14:paraId="6D8D7236" w14:textId="77777777" w:rsidR="008E7A77" w:rsidRDefault="00B20ED4">
      <w:pPr>
        <w:pStyle w:val="Titlu6"/>
        <w:spacing w:before="0" w:after="0"/>
        <w:jc w:val="both"/>
      </w:pPr>
      <w:bookmarkStart w:id="105" w:name="_heading=h.fvr1i8m5titv" w:colFirst="0" w:colLast="0"/>
      <w:bookmarkEnd w:id="105"/>
      <w:r>
        <w:t>C.2.4.7.2.1 Etapa preoperatorie</w:t>
      </w:r>
    </w:p>
    <w:tbl>
      <w:tblPr>
        <w:tblStyle w:val="affffff2"/>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279C1491" w14:textId="77777777">
        <w:tc>
          <w:tcPr>
            <w:tcW w:w="9640" w:type="dxa"/>
            <w:tcMar>
              <w:top w:w="100" w:type="dxa"/>
              <w:left w:w="100" w:type="dxa"/>
              <w:bottom w:w="100" w:type="dxa"/>
              <w:right w:w="100" w:type="dxa"/>
            </w:tcMar>
          </w:tcPr>
          <w:p w14:paraId="666368A4" w14:textId="77777777" w:rsidR="008E7A77" w:rsidRDefault="00B20ED4">
            <w:pPr>
              <w:widowControl w:val="0"/>
              <w:spacing w:before="0" w:after="0"/>
              <w:jc w:val="both"/>
            </w:pPr>
            <w:r>
              <w:rPr>
                <w:b/>
              </w:rPr>
              <w:t>Caseta 17. Evaluarea preoperatorie a riscului intervenției chirurgicale constă în:</w:t>
            </w:r>
          </w:p>
          <w:p w14:paraId="0EB2527E" w14:textId="77777777" w:rsidR="008E7A77" w:rsidRDefault="00B20ED4">
            <w:pPr>
              <w:widowControl w:val="0"/>
              <w:spacing w:before="0" w:after="0"/>
              <w:jc w:val="both"/>
            </w:pPr>
            <w:r>
              <w:t>Înainte de a lua în considerare intervenția chirurgicală pentru fasciita plantară cronică (PCFP), este esențială o evaluare preoperatorie riguroasă pentru a asigura selectarea corectă a pacienților și pentru a minimiza riscurile. Această evaluare constă în:</w:t>
            </w:r>
          </w:p>
          <w:p w14:paraId="6A13695D" w14:textId="77777777" w:rsidR="008E7A77" w:rsidRDefault="00B20ED4">
            <w:pPr>
              <w:widowControl w:val="0"/>
              <w:numPr>
                <w:ilvl w:val="0"/>
                <w:numId w:val="21"/>
              </w:numPr>
              <w:spacing w:before="0" w:after="0"/>
            </w:pPr>
            <w:r>
              <w:rPr>
                <w:b/>
              </w:rPr>
              <w:t>Confirmarea diagnosticului și excluderea altor patologii:</w:t>
            </w:r>
          </w:p>
          <w:p w14:paraId="05BDFA77" w14:textId="77777777" w:rsidR="008E7A77" w:rsidRDefault="008E7A77">
            <w:pPr>
              <w:widowControl w:val="0"/>
              <w:spacing w:before="0" w:after="0"/>
              <w:ind w:left="720"/>
            </w:pPr>
          </w:p>
          <w:p w14:paraId="643E6D5D" w14:textId="77777777" w:rsidR="008E7A77" w:rsidRDefault="00B20ED4">
            <w:pPr>
              <w:widowControl w:val="0"/>
              <w:numPr>
                <w:ilvl w:val="1"/>
                <w:numId w:val="21"/>
              </w:numPr>
              <w:spacing w:before="0" w:after="0"/>
              <w:jc w:val="both"/>
            </w:pPr>
            <w:r>
              <w:t>Se reconfirmă diagnosticul de PCFP și se asigură excluderea altor cauze de talalgie care ar fi putut mima simptomele, prin reevaluarea istoricului clinic, a examenului fizic și, la nevoie, a investigațiilor paraclinice relevante.</w:t>
            </w:r>
          </w:p>
          <w:p w14:paraId="49F66339" w14:textId="77777777" w:rsidR="008E7A77" w:rsidRDefault="00B20ED4">
            <w:pPr>
              <w:widowControl w:val="0"/>
              <w:numPr>
                <w:ilvl w:val="0"/>
                <w:numId w:val="21"/>
              </w:numPr>
              <w:spacing w:before="0" w:after="0"/>
            </w:pPr>
            <w:r>
              <w:rPr>
                <w:b/>
              </w:rPr>
              <w:t>Documentarea eșecului tratamentului conservator:</w:t>
            </w:r>
            <w:r>
              <w:rPr>
                <w:b/>
              </w:rPr>
              <w:br/>
            </w:r>
          </w:p>
          <w:p w14:paraId="0C4964C4" w14:textId="77777777" w:rsidR="008E7A77" w:rsidRDefault="00B20ED4">
            <w:pPr>
              <w:widowControl w:val="0"/>
              <w:numPr>
                <w:ilvl w:val="1"/>
                <w:numId w:val="21"/>
              </w:numPr>
              <w:spacing w:before="0" w:after="0"/>
              <w:jc w:val="both"/>
            </w:pPr>
            <w:r>
              <w:t>Trebuie documentat în mod clar și obiectiv faptul că pacientul a urmat un tratament conservator comprehensiv și adecvat (incluzând multiple modalități terapeutice) pentru o perioadă de cel puțin 6-12 luni, fără a obține o ameliorare satisfăcătoare a simptomelor invalidante.</w:t>
            </w:r>
          </w:p>
          <w:p w14:paraId="76AB6B9F" w14:textId="77777777" w:rsidR="008E7A77" w:rsidRDefault="00B20ED4">
            <w:pPr>
              <w:widowControl w:val="0"/>
              <w:numPr>
                <w:ilvl w:val="0"/>
                <w:numId w:val="21"/>
              </w:numPr>
              <w:spacing w:before="0" w:after="0"/>
              <w:jc w:val="both"/>
            </w:pPr>
            <w:r>
              <w:rPr>
                <w:b/>
              </w:rPr>
              <w:t>Consilierea detaliată a pacientului și obținerea consimțământului informat:</w:t>
            </w:r>
            <w:r>
              <w:rPr>
                <w:b/>
              </w:rPr>
              <w:br/>
            </w:r>
          </w:p>
          <w:p w14:paraId="294CAA59" w14:textId="77777777" w:rsidR="008E7A77" w:rsidRDefault="00B20ED4">
            <w:pPr>
              <w:widowControl w:val="0"/>
              <w:numPr>
                <w:ilvl w:val="1"/>
                <w:numId w:val="21"/>
              </w:numPr>
              <w:spacing w:before="0" w:after="0"/>
              <w:jc w:val="both"/>
            </w:pPr>
            <w:r>
              <w:t>Pacientul trebuie consiliat amănunțit cu privire la:</w:t>
            </w:r>
          </w:p>
          <w:p w14:paraId="7D2FEE45" w14:textId="77777777" w:rsidR="008E7A77" w:rsidRDefault="00B20ED4">
            <w:pPr>
              <w:widowControl w:val="0"/>
              <w:numPr>
                <w:ilvl w:val="2"/>
                <w:numId w:val="21"/>
              </w:numPr>
              <w:spacing w:before="0" w:after="0"/>
              <w:jc w:val="both"/>
            </w:pPr>
            <w:r>
              <w:t>Natura exactă a procedurii chirurgicale propuse.</w:t>
            </w:r>
          </w:p>
          <w:p w14:paraId="32D4DA62" w14:textId="77777777" w:rsidR="008E7A77" w:rsidRDefault="00B20ED4">
            <w:pPr>
              <w:widowControl w:val="0"/>
              <w:numPr>
                <w:ilvl w:val="2"/>
                <w:numId w:val="21"/>
              </w:numPr>
              <w:spacing w:before="0" w:after="0"/>
              <w:jc w:val="both"/>
            </w:pPr>
            <w:r>
              <w:t>Alternativele terapeutice (dacă mai există).</w:t>
            </w:r>
          </w:p>
          <w:p w14:paraId="2ACAAB42" w14:textId="77777777" w:rsidR="008E7A77" w:rsidRDefault="00B20ED4">
            <w:pPr>
              <w:widowControl w:val="0"/>
              <w:numPr>
                <w:ilvl w:val="2"/>
                <w:numId w:val="21"/>
              </w:numPr>
              <w:spacing w:before="0" w:after="0"/>
              <w:jc w:val="both"/>
            </w:pPr>
            <w:r>
              <w:t xml:space="preserve">Rezultatele realiste și așteptările postoperatorii (inclusiv posibilitatea </w:t>
            </w:r>
            <w:r>
              <w:lastRenderedPageBreak/>
              <w:t>persistenței unui anumit grad de disconfort).</w:t>
            </w:r>
          </w:p>
          <w:p w14:paraId="3C18CBA8" w14:textId="77777777" w:rsidR="008E7A77" w:rsidRDefault="00B20ED4">
            <w:pPr>
              <w:widowControl w:val="0"/>
              <w:numPr>
                <w:ilvl w:val="2"/>
                <w:numId w:val="21"/>
              </w:numPr>
              <w:spacing w:before="0" w:after="0"/>
              <w:jc w:val="both"/>
            </w:pPr>
            <w:r>
              <w:t>Riscurile potențiale și complicațiile posibile ale intervenției chirurgicale și ale anesteziei (de exemplu, infecție, leziuni nervoase, durere cronică, eșecul procedurii).</w:t>
            </w:r>
          </w:p>
          <w:p w14:paraId="1E49CD37" w14:textId="77777777" w:rsidR="008E7A77" w:rsidRDefault="00B20ED4">
            <w:pPr>
              <w:widowControl w:val="0"/>
              <w:numPr>
                <w:ilvl w:val="2"/>
                <w:numId w:val="21"/>
              </w:numPr>
              <w:spacing w:before="0" w:after="0"/>
              <w:jc w:val="both"/>
            </w:pPr>
            <w:r>
              <w:t>Perioada de recuperare anticipată, necesitatea imobilizării (dacă este cazul) și programul de reabilitare postoperatorie.</w:t>
            </w:r>
          </w:p>
          <w:p w14:paraId="10528103" w14:textId="77777777" w:rsidR="008E7A77" w:rsidRDefault="00B20ED4">
            <w:pPr>
              <w:widowControl w:val="0"/>
              <w:numPr>
                <w:ilvl w:val="1"/>
                <w:numId w:val="21"/>
              </w:numPr>
              <w:spacing w:before="0" w:after="0"/>
              <w:jc w:val="both"/>
            </w:pPr>
            <w:r>
              <w:t>Se obține consimțământul informat scris al pacientului.</w:t>
            </w:r>
          </w:p>
          <w:p w14:paraId="482C1540" w14:textId="77777777" w:rsidR="008E7A77" w:rsidRDefault="008E7A77">
            <w:pPr>
              <w:widowControl w:val="0"/>
              <w:spacing w:before="0" w:after="0"/>
              <w:jc w:val="both"/>
            </w:pPr>
          </w:p>
          <w:p w14:paraId="5E3804D3" w14:textId="77777777" w:rsidR="008E7A77" w:rsidRDefault="00B20ED4">
            <w:pPr>
              <w:widowControl w:val="0"/>
              <w:numPr>
                <w:ilvl w:val="0"/>
                <w:numId w:val="21"/>
              </w:numPr>
              <w:spacing w:before="0" w:after="0"/>
              <w:jc w:val="both"/>
            </w:pPr>
            <w:r>
              <w:rPr>
                <w:b/>
              </w:rPr>
              <w:t>Evaluarea stării generale de sănătate și a eligibilității pentru chirurgie:</w:t>
            </w:r>
          </w:p>
          <w:p w14:paraId="261E04EB" w14:textId="77777777" w:rsidR="008E7A77" w:rsidRDefault="00B20ED4">
            <w:pPr>
              <w:widowControl w:val="0"/>
              <w:numPr>
                <w:ilvl w:val="1"/>
                <w:numId w:val="21"/>
              </w:numPr>
              <w:spacing w:before="0" w:after="0"/>
              <w:jc w:val="both"/>
            </w:pPr>
            <w:r>
              <w:t>Se efectuează o evaluare completă a stării generale de sănătate a pacientului, incluzând istoricul medical, medicația curentă și prezența comorbidităților (de exemplu, diabet zaharat, afecțiuni vasculare periferice, tulburări de coagulare, imunosupresie) care ar putea influența riscul chirurgical sau procesul de vindecare.</w:t>
            </w:r>
          </w:p>
          <w:p w14:paraId="68AF8548" w14:textId="77777777" w:rsidR="008E7A77" w:rsidRDefault="00B20ED4">
            <w:pPr>
              <w:widowControl w:val="0"/>
              <w:numPr>
                <w:ilvl w:val="1"/>
                <w:numId w:val="21"/>
              </w:numPr>
              <w:spacing w:before="0" w:after="0"/>
              <w:jc w:val="both"/>
            </w:pPr>
            <w:r>
              <w:t xml:space="preserve">Se pot solicita investigații preoperatorii standard (analize de sânge, electrocardiogramă etc.) și un consult </w:t>
            </w:r>
            <w:proofErr w:type="spellStart"/>
            <w:r>
              <w:t>preanestezic</w:t>
            </w:r>
            <w:proofErr w:type="spellEnd"/>
            <w:r>
              <w:t xml:space="preserve"> pentru a evalua riscul anestezic.</w:t>
            </w:r>
          </w:p>
          <w:p w14:paraId="30991A29" w14:textId="77777777" w:rsidR="008E7A77" w:rsidRDefault="008E7A77">
            <w:pPr>
              <w:widowControl w:val="0"/>
              <w:spacing w:before="0" w:after="0"/>
              <w:jc w:val="both"/>
            </w:pPr>
          </w:p>
          <w:p w14:paraId="7C8D6C29" w14:textId="77777777" w:rsidR="008E7A77" w:rsidRDefault="00B20ED4">
            <w:pPr>
              <w:widowControl w:val="0"/>
              <w:numPr>
                <w:ilvl w:val="0"/>
                <w:numId w:val="21"/>
              </w:numPr>
              <w:spacing w:before="0" w:after="0"/>
              <w:jc w:val="both"/>
            </w:pPr>
            <w:r>
              <w:rPr>
                <w:b/>
              </w:rPr>
              <w:t>Imagistica preoperatorie (selectiv):</w:t>
            </w:r>
          </w:p>
          <w:p w14:paraId="587B55DB" w14:textId="77777777" w:rsidR="008E7A77" w:rsidRDefault="00B20ED4">
            <w:pPr>
              <w:widowControl w:val="0"/>
              <w:numPr>
                <w:ilvl w:val="1"/>
                <w:numId w:val="21"/>
              </w:numPr>
              <w:spacing w:before="0" w:after="0"/>
              <w:jc w:val="both"/>
            </w:pPr>
            <w:r>
              <w:t>Deși nu este întotdeauna necesară, imagistica preoperatorie (de exemplu, RMN) poate fi utilizată ocazional pentru a evalua cu precizie integritatea fasciei plantare, pentru a exclude alte patologii concomitente sau pentru a ghida planificarea chirurgicală în cazuri selectate.</w:t>
            </w:r>
          </w:p>
          <w:p w14:paraId="0E99A13B" w14:textId="77777777" w:rsidR="008E7A77" w:rsidRDefault="00B20ED4">
            <w:pPr>
              <w:widowControl w:val="0"/>
              <w:spacing w:before="0" w:after="0"/>
              <w:ind w:firstLine="566"/>
              <w:jc w:val="both"/>
            </w:pPr>
            <w:r>
              <w:t>Această evaluare comprehensivă asigură că decizia de a interveni chirurgical este bine fundamentată și că pacientul este optim pregătit pentru procedură.</w:t>
            </w:r>
          </w:p>
          <w:p w14:paraId="36CB12C6" w14:textId="77777777" w:rsidR="008E7A77" w:rsidRDefault="00B20ED4">
            <w:pPr>
              <w:widowControl w:val="0"/>
              <w:spacing w:before="0" w:after="0"/>
              <w:ind w:firstLine="566"/>
              <w:jc w:val="both"/>
              <w:rPr>
                <w:i/>
              </w:rPr>
            </w:pPr>
            <w:r>
              <w:rPr>
                <w:i/>
              </w:rPr>
              <w:t xml:space="preserve">Antibiotice pentru profilaxie perioperatorie, de exemplu: </w:t>
            </w:r>
            <w:proofErr w:type="spellStart"/>
            <w:r>
              <w:rPr>
                <w:i/>
              </w:rPr>
              <w:t>Cefazolinum</w:t>
            </w:r>
            <w:proofErr w:type="spellEnd"/>
            <w:r>
              <w:rPr>
                <w:i/>
              </w:rPr>
              <w:t xml:space="preserve"> (Cod ATC: J01DB04), pulbere pentru soluție injectabilă 1g, 2g, administrat IV, doza unică profilactică: 1-2 g (2-3 g pentru pacienți &gt;120kg) administrat cu 30-60 minute înainte de incizia chirurgicală; se poate repeta o doză </w:t>
            </w:r>
            <w:proofErr w:type="spellStart"/>
            <w:r>
              <w:rPr>
                <w:i/>
              </w:rPr>
              <w:t>intraoperator</w:t>
            </w:r>
            <w:proofErr w:type="spellEnd"/>
            <w:r>
              <w:rPr>
                <w:i/>
              </w:rPr>
              <w:t xml:space="preserve"> dacă intervenția durează &gt;4 ore sau în caz de sângerare masivă. Durata profilaxiei: de obicei, nu mai mult de 24 ore </w:t>
            </w:r>
            <w:proofErr w:type="spellStart"/>
            <w:r>
              <w:rPr>
                <w:i/>
              </w:rPr>
              <w:t>postoperator</w:t>
            </w:r>
            <w:proofErr w:type="spellEnd"/>
            <w:r>
              <w:rPr>
                <w:i/>
              </w:rPr>
              <w:t>.</w:t>
            </w:r>
          </w:p>
        </w:tc>
      </w:tr>
    </w:tbl>
    <w:p w14:paraId="29CDC1F7" w14:textId="77777777" w:rsidR="008E7A77" w:rsidRDefault="008E7A77">
      <w:pPr>
        <w:spacing w:before="0" w:after="0"/>
        <w:jc w:val="both"/>
      </w:pPr>
      <w:bookmarkStart w:id="106" w:name="_heading=h.r9flso8jxsk2" w:colFirst="0" w:colLast="0"/>
      <w:bookmarkEnd w:id="106"/>
    </w:p>
    <w:p w14:paraId="5596D88D" w14:textId="77777777" w:rsidR="008E7A77" w:rsidRDefault="00B20ED4">
      <w:pPr>
        <w:pStyle w:val="Titlu6"/>
        <w:spacing w:before="0" w:after="0"/>
        <w:jc w:val="both"/>
      </w:pPr>
      <w:bookmarkStart w:id="107" w:name="_heading=h.axlsevyx2qay" w:colFirst="0" w:colLast="0"/>
      <w:bookmarkEnd w:id="107"/>
      <w:r>
        <w:t xml:space="preserve">C.2.4.7.2.2 </w:t>
      </w:r>
      <w:proofErr w:type="spellStart"/>
      <w:r>
        <w:t>Intervenţia</w:t>
      </w:r>
      <w:proofErr w:type="spellEnd"/>
      <w:r>
        <w:t xml:space="preserve"> chirurgicală</w:t>
      </w:r>
    </w:p>
    <w:tbl>
      <w:tblPr>
        <w:tblStyle w:val="affffff3"/>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23F66259" w14:textId="77777777">
        <w:tc>
          <w:tcPr>
            <w:tcW w:w="9640" w:type="dxa"/>
            <w:tcMar>
              <w:top w:w="100" w:type="dxa"/>
              <w:left w:w="100" w:type="dxa"/>
              <w:bottom w:w="100" w:type="dxa"/>
              <w:right w:w="100" w:type="dxa"/>
            </w:tcMar>
          </w:tcPr>
          <w:p w14:paraId="16FE7F6D" w14:textId="77777777" w:rsidR="008E7A77" w:rsidRDefault="00B20ED4">
            <w:pPr>
              <w:widowControl w:val="0"/>
              <w:spacing w:before="0" w:after="0"/>
              <w:jc w:val="both"/>
            </w:pPr>
            <w:r>
              <w:rPr>
                <w:b/>
              </w:rPr>
              <w:t xml:space="preserve">Caseta 18. Tratamentul chirurgical al </w:t>
            </w:r>
            <w:r>
              <w:rPr>
                <w:b/>
                <w:color w:val="181717"/>
              </w:rPr>
              <w:t>PCFP</w:t>
            </w:r>
            <w:r>
              <w:rPr>
                <w:b/>
              </w:rPr>
              <w:t xml:space="preserve"> prezintă următoarele opțiuni </w:t>
            </w:r>
          </w:p>
          <w:p w14:paraId="3C6B4925" w14:textId="77777777" w:rsidR="008E7A77" w:rsidRDefault="00B20ED4">
            <w:pPr>
              <w:widowControl w:val="0"/>
              <w:spacing w:before="0" w:after="0"/>
              <w:jc w:val="both"/>
            </w:pPr>
            <w:r>
              <w:t>Principalele proceduri chirurgicale pentru fasciita plantară cronică vizează reducerea tensiunii la nivelul fasciei plantare sau abordarea factorilor biomecanici contribuitori, cum ar fi contractura musculaturii gambei.</w:t>
            </w:r>
          </w:p>
          <w:p w14:paraId="7AE1F464" w14:textId="77777777" w:rsidR="008E7A77" w:rsidRDefault="00B20ED4">
            <w:pPr>
              <w:widowControl w:val="0"/>
              <w:numPr>
                <w:ilvl w:val="0"/>
                <w:numId w:val="34"/>
              </w:numPr>
              <w:spacing w:before="0" w:after="0"/>
              <w:jc w:val="both"/>
            </w:pPr>
            <w:proofErr w:type="spellStart"/>
            <w:r>
              <w:rPr>
                <w:b/>
              </w:rPr>
              <w:t>Fasciotomie</w:t>
            </w:r>
            <w:proofErr w:type="spellEnd"/>
            <w:r>
              <w:rPr>
                <w:b/>
              </w:rPr>
              <w:t xml:space="preserve"> plantară (eliberarea parțială a fasciei plantare):</w:t>
            </w:r>
          </w:p>
          <w:p w14:paraId="4969AC5E" w14:textId="77777777" w:rsidR="008E7A77" w:rsidRDefault="00B20ED4">
            <w:pPr>
              <w:widowControl w:val="0"/>
              <w:numPr>
                <w:ilvl w:val="1"/>
                <w:numId w:val="34"/>
              </w:numPr>
              <w:spacing w:before="0" w:after="0"/>
              <w:jc w:val="both"/>
            </w:pPr>
            <w:r>
              <w:t>Aceasta este cea mai comună procedură și implică secționarea unei porțiuni a fasciei plantare pentru a elibera tensiunea.</w:t>
            </w:r>
          </w:p>
          <w:p w14:paraId="76067EB7" w14:textId="77777777" w:rsidR="008E7A77" w:rsidRDefault="00B20ED4">
            <w:pPr>
              <w:widowControl w:val="0"/>
              <w:numPr>
                <w:ilvl w:val="1"/>
                <w:numId w:val="34"/>
              </w:numPr>
              <w:spacing w:before="0" w:after="0"/>
              <w:jc w:val="both"/>
            </w:pPr>
            <w:proofErr w:type="spellStart"/>
            <w:r>
              <w:rPr>
                <w:b/>
              </w:rPr>
              <w:t>Fasciotomie</w:t>
            </w:r>
            <w:proofErr w:type="spellEnd"/>
            <w:r>
              <w:rPr>
                <w:b/>
              </w:rPr>
              <w:t xml:space="preserve"> plantară deschisă:</w:t>
            </w:r>
            <w:r>
              <w:t xml:space="preserve"> reprezintă </w:t>
            </w:r>
            <w:proofErr w:type="spellStart"/>
            <w:r>
              <w:t>abordul</w:t>
            </w:r>
            <w:proofErr w:type="spellEnd"/>
            <w:r>
              <w:t xml:space="preserve"> tradițional, realizat printr-o incizie mai mare (medială sau plantară), care permite vizualizarea directă a fasciei. Poate include și rezecția pintenului calcanean, deși pintenul nu este considerat cauza primară a durerii. Acest abord este asociat cu o recuperare potențial mai lungă și un risc mai mare de cicatrizare dureroasă sau aderențe</w:t>
            </w:r>
            <w:hyperlink r:id="rId646">
              <w:r>
                <w:t xml:space="preserve"> </w:t>
              </w:r>
            </w:hyperlink>
            <w:hyperlink r:id="rId647">
              <w:r>
                <w:rPr>
                  <w:color w:val="1155CC"/>
                  <w:u w:val="single"/>
                </w:rPr>
                <w:t>[1]</w:t>
              </w:r>
            </w:hyperlink>
            <w:r>
              <w:t>.</w:t>
            </w:r>
          </w:p>
          <w:p w14:paraId="72383A3F" w14:textId="77777777" w:rsidR="008E7A77" w:rsidRDefault="00B20ED4">
            <w:pPr>
              <w:widowControl w:val="0"/>
              <w:numPr>
                <w:ilvl w:val="1"/>
                <w:numId w:val="34"/>
              </w:numPr>
              <w:spacing w:before="0" w:after="0"/>
              <w:jc w:val="both"/>
            </w:pPr>
            <w:proofErr w:type="spellStart"/>
            <w:r>
              <w:rPr>
                <w:b/>
              </w:rPr>
              <w:t>Fasciotomie</w:t>
            </w:r>
            <w:proofErr w:type="spellEnd"/>
            <w:r>
              <w:rPr>
                <w:b/>
              </w:rPr>
              <w:t xml:space="preserve"> plantară endoscopică (EPF):</w:t>
            </w:r>
            <w:r>
              <w:t xml:space="preserve"> este o tehnică minim invazivă care utilizează una sau două incizii mici și un endoscop pentru a vizualiza și secționa fascia. De obicei, se eliberează treimea medială până la jumătatea fasciei plantare. Este asociată cu o recuperare mai rapidă, o revenire mai timpurie la activitate și potențial mai puține probleme de cicatrizare comparativ cu tehnica deschisă</w:t>
            </w:r>
            <w:hyperlink r:id="rId648">
              <w:r>
                <w:t xml:space="preserve"> </w:t>
              </w:r>
            </w:hyperlink>
            <w:hyperlink r:id="rId649">
              <w:r>
                <w:rPr>
                  <w:color w:val="1155CC"/>
                  <w:u w:val="single"/>
                </w:rPr>
                <w:t>[1]</w:t>
              </w:r>
            </w:hyperlink>
            <w:r>
              <w:t xml:space="preserve">. Colegiul American al Chirurgilor Piciorului și Gleznei (ACFAS) (2017) consideră </w:t>
            </w:r>
            <w:proofErr w:type="spellStart"/>
            <w:r>
              <w:t>fasciotomia</w:t>
            </w:r>
            <w:proofErr w:type="spellEnd"/>
            <w:r>
              <w:t xml:space="preserve"> (deschisă și endoscopică) o opțiune sigură și eficientă pentru fasciita </w:t>
            </w:r>
            <w:r>
              <w:lastRenderedPageBreak/>
              <w:t xml:space="preserve">plantară cronică, refractară (consens de experți, </w:t>
            </w:r>
            <w:r>
              <w:rPr>
                <w:b/>
              </w:rPr>
              <w:t xml:space="preserve">Clasa </w:t>
            </w:r>
            <w:proofErr w:type="spellStart"/>
            <w:r>
              <w:rPr>
                <w:b/>
              </w:rPr>
              <w:t>IIb</w:t>
            </w:r>
            <w:proofErr w:type="spellEnd"/>
            <w:r>
              <w:rPr>
                <w:b/>
              </w:rPr>
              <w:t>, Nivel de evidență C</w:t>
            </w:r>
            <w:r>
              <w:t>)</w:t>
            </w:r>
            <w:hyperlink r:id="rId650">
              <w:r>
                <w:t xml:space="preserve"> </w:t>
              </w:r>
            </w:hyperlink>
            <w:hyperlink r:id="rId651">
              <w:r>
                <w:rPr>
                  <w:color w:val="1155CC"/>
                  <w:u w:val="single"/>
                </w:rPr>
                <w:t>[15]</w:t>
              </w:r>
            </w:hyperlink>
            <w:r>
              <w:t>.</w:t>
            </w:r>
          </w:p>
          <w:p w14:paraId="721F882E" w14:textId="77777777" w:rsidR="008E7A77" w:rsidRDefault="00B20ED4">
            <w:pPr>
              <w:widowControl w:val="0"/>
              <w:numPr>
                <w:ilvl w:val="1"/>
                <w:numId w:val="34"/>
              </w:numPr>
              <w:spacing w:before="0" w:after="0"/>
              <w:jc w:val="both"/>
            </w:pPr>
            <w:proofErr w:type="spellStart"/>
            <w:r>
              <w:rPr>
                <w:b/>
              </w:rPr>
              <w:t>Fasciotomie</w:t>
            </w:r>
            <w:proofErr w:type="spellEnd"/>
            <w:r>
              <w:rPr>
                <w:b/>
              </w:rPr>
              <w:t xml:space="preserve"> plantară </w:t>
            </w:r>
            <w:proofErr w:type="spellStart"/>
            <w:r>
              <w:rPr>
                <w:b/>
              </w:rPr>
              <w:t>percutanată</w:t>
            </w:r>
            <w:proofErr w:type="spellEnd"/>
            <w:r>
              <w:rPr>
                <w:b/>
              </w:rPr>
              <w:t>:</w:t>
            </w:r>
            <w:r>
              <w:t xml:space="preserve"> implică eliberarea fasciei printr-o incizie foarte mică, adesea sub ghidaj ecografic</w:t>
            </w:r>
            <w:hyperlink r:id="rId652">
              <w:r>
                <w:t xml:space="preserve"> </w:t>
              </w:r>
            </w:hyperlink>
            <w:hyperlink r:id="rId653">
              <w:r>
                <w:rPr>
                  <w:color w:val="1155CC"/>
                  <w:u w:val="single"/>
                </w:rPr>
                <w:t>[1]</w:t>
              </w:r>
            </w:hyperlink>
            <w:r>
              <w:t>.</w:t>
            </w:r>
          </w:p>
          <w:p w14:paraId="3EB8524F" w14:textId="77777777" w:rsidR="008E7A77" w:rsidRDefault="00B20ED4">
            <w:pPr>
              <w:widowControl w:val="0"/>
              <w:numPr>
                <w:ilvl w:val="0"/>
                <w:numId w:val="34"/>
              </w:numPr>
              <w:spacing w:before="0" w:after="0"/>
              <w:jc w:val="both"/>
            </w:pPr>
            <w:r>
              <w:rPr>
                <w:b/>
              </w:rPr>
              <w:t xml:space="preserve">Recesiune </w:t>
            </w:r>
            <w:proofErr w:type="spellStart"/>
            <w:r>
              <w:rPr>
                <w:b/>
              </w:rPr>
              <w:t>gastrocnemiană</w:t>
            </w:r>
            <w:proofErr w:type="spellEnd"/>
            <w:r>
              <w:rPr>
                <w:b/>
              </w:rPr>
              <w:t xml:space="preserve"> (eliberarea </w:t>
            </w:r>
            <w:proofErr w:type="spellStart"/>
            <w:r>
              <w:rPr>
                <w:b/>
              </w:rPr>
              <w:t>gastrocnemianului</w:t>
            </w:r>
            <w:proofErr w:type="spellEnd"/>
            <w:r>
              <w:rPr>
                <w:b/>
              </w:rPr>
              <w:t>):</w:t>
            </w:r>
          </w:p>
          <w:p w14:paraId="403A7572" w14:textId="77777777" w:rsidR="008E7A77" w:rsidRDefault="00B20ED4">
            <w:pPr>
              <w:widowControl w:val="0"/>
              <w:numPr>
                <w:ilvl w:val="1"/>
                <w:numId w:val="34"/>
              </w:numPr>
              <w:spacing w:before="0" w:after="0"/>
              <w:jc w:val="both"/>
            </w:pPr>
            <w:r>
              <w:t xml:space="preserve">Această procedură implică alungirea mușchiului </w:t>
            </w:r>
            <w:proofErr w:type="spellStart"/>
            <w:r>
              <w:t>gastrocnemian</w:t>
            </w:r>
            <w:proofErr w:type="spellEnd"/>
            <w:r>
              <w:t xml:space="preserve"> (parte a tricepsului </w:t>
            </w:r>
            <w:proofErr w:type="spellStart"/>
            <w:r>
              <w:t>sural</w:t>
            </w:r>
            <w:proofErr w:type="spellEnd"/>
            <w:r>
              <w:t xml:space="preserve">) și vizează corectarea contracturii de </w:t>
            </w:r>
            <w:proofErr w:type="spellStart"/>
            <w:r>
              <w:t>equin</w:t>
            </w:r>
            <w:proofErr w:type="spellEnd"/>
            <w:r>
              <w:t xml:space="preserve"> (rigiditatea mușchilor gambei), un factor de risc cunoscut pentru fasciita plantară.</w:t>
            </w:r>
          </w:p>
          <w:p w14:paraId="1DB85A9A" w14:textId="77777777" w:rsidR="008E7A77" w:rsidRDefault="00B20ED4">
            <w:pPr>
              <w:widowControl w:val="0"/>
              <w:numPr>
                <w:ilvl w:val="1"/>
                <w:numId w:val="34"/>
              </w:numPr>
              <w:spacing w:before="0" w:after="0"/>
              <w:jc w:val="both"/>
            </w:pPr>
            <w:r>
              <w:t xml:space="preserve">Poate fi efectuată proximal (la nivelul capului medial al </w:t>
            </w:r>
            <w:proofErr w:type="spellStart"/>
            <w:r>
              <w:t>gastrocnemianului</w:t>
            </w:r>
            <w:proofErr w:type="spellEnd"/>
            <w:r>
              <w:t>) sau distal.</w:t>
            </w:r>
          </w:p>
          <w:p w14:paraId="447884A9" w14:textId="77777777" w:rsidR="008E7A77" w:rsidRDefault="00B20ED4">
            <w:pPr>
              <w:widowControl w:val="0"/>
              <w:numPr>
                <w:ilvl w:val="1"/>
                <w:numId w:val="34"/>
              </w:numPr>
              <w:spacing w:before="0" w:after="0"/>
              <w:jc w:val="both"/>
            </w:pPr>
            <w:r>
              <w:t xml:space="preserve">Poate fi o alternativă sau un adjuvant la </w:t>
            </w:r>
            <w:proofErr w:type="spellStart"/>
            <w:r>
              <w:t>fasciotomie</w:t>
            </w:r>
            <w:proofErr w:type="spellEnd"/>
            <w:r>
              <w:t xml:space="preserve">, în special dacă este prezent un </w:t>
            </w:r>
            <w:proofErr w:type="spellStart"/>
            <w:r>
              <w:t>equin</w:t>
            </w:r>
            <w:proofErr w:type="spellEnd"/>
            <w:r>
              <w:t xml:space="preserve"> semnificativ clinic</w:t>
            </w:r>
            <w:hyperlink r:id="rId654">
              <w:r>
                <w:t xml:space="preserve"> </w:t>
              </w:r>
            </w:hyperlink>
            <w:hyperlink r:id="rId655">
              <w:r>
                <w:rPr>
                  <w:color w:val="1155CC"/>
                  <w:u w:val="single"/>
                </w:rPr>
                <w:t>[15]</w:t>
              </w:r>
            </w:hyperlink>
            <w:r>
              <w:t xml:space="preserve">. Colegiul American al Chirurgilor Piciorului și Gleznei (ACFAS) (2017) o consideră o opțiune sigură și eficientă în prezența contracturii de </w:t>
            </w:r>
            <w:proofErr w:type="spellStart"/>
            <w:r>
              <w:t>equin</w:t>
            </w:r>
            <w:proofErr w:type="spellEnd"/>
            <w:r>
              <w:t xml:space="preserve"> (consens de experți, </w:t>
            </w:r>
            <w:r>
              <w:rPr>
                <w:b/>
              </w:rPr>
              <w:t xml:space="preserve">Clasa </w:t>
            </w:r>
            <w:proofErr w:type="spellStart"/>
            <w:r>
              <w:rPr>
                <w:b/>
              </w:rPr>
              <w:t>IIb</w:t>
            </w:r>
            <w:proofErr w:type="spellEnd"/>
            <w:r>
              <w:rPr>
                <w:b/>
              </w:rPr>
              <w:t>, Nivel de evidență C</w:t>
            </w:r>
            <w:r>
              <w:t>)</w:t>
            </w:r>
            <w:hyperlink r:id="rId656">
              <w:r>
                <w:t xml:space="preserve"> </w:t>
              </w:r>
            </w:hyperlink>
            <w:hyperlink r:id="rId657">
              <w:r>
                <w:rPr>
                  <w:color w:val="1155CC"/>
                  <w:u w:val="single"/>
                </w:rPr>
                <w:t>[15]</w:t>
              </w:r>
            </w:hyperlink>
            <w:r>
              <w:t>. Această abordare, care se concentrează pe un factor de risc proximal, reflectă o înțelegere mai largă a biomecanicii care contribuie la fasciita plantară.</w:t>
            </w:r>
          </w:p>
          <w:p w14:paraId="5E862281" w14:textId="77777777" w:rsidR="008E7A77" w:rsidRDefault="008E7A77">
            <w:pPr>
              <w:widowControl w:val="0"/>
              <w:spacing w:before="0" w:after="0"/>
              <w:jc w:val="both"/>
            </w:pPr>
          </w:p>
          <w:p w14:paraId="5AE6AA45" w14:textId="77777777" w:rsidR="008E7A77" w:rsidRDefault="00B20ED4">
            <w:pPr>
              <w:widowControl w:val="0"/>
              <w:numPr>
                <w:ilvl w:val="0"/>
                <w:numId w:val="34"/>
              </w:numPr>
              <w:spacing w:before="0" w:after="0"/>
              <w:jc w:val="both"/>
            </w:pPr>
            <w:r>
              <w:rPr>
                <w:b/>
              </w:rPr>
              <w:t>Rezecția pintenului calcanean:</w:t>
            </w:r>
          </w:p>
          <w:p w14:paraId="5E1EF91F" w14:textId="77777777" w:rsidR="008E7A77" w:rsidRDefault="00B20ED4">
            <w:pPr>
              <w:widowControl w:val="0"/>
              <w:numPr>
                <w:ilvl w:val="1"/>
                <w:numId w:val="34"/>
              </w:numPr>
              <w:spacing w:before="0" w:after="0"/>
              <w:jc w:val="both"/>
            </w:pPr>
            <w:r>
              <w:t>În general, nu se efectuează ca procedură izolată pentru durerea din fasciita plantară, deoarece pintenul nu este considerat cauza primară a durerii.</w:t>
            </w:r>
          </w:p>
          <w:p w14:paraId="65481538" w14:textId="77777777" w:rsidR="008E7A77" w:rsidRDefault="00B20ED4">
            <w:pPr>
              <w:widowControl w:val="0"/>
              <w:numPr>
                <w:ilvl w:val="1"/>
                <w:numId w:val="34"/>
              </w:numPr>
              <w:spacing w:before="0" w:after="0"/>
              <w:jc w:val="both"/>
            </w:pPr>
            <w:r>
              <w:t xml:space="preserve">Poate fi efectuată incidental dacă se realizează o </w:t>
            </w:r>
            <w:proofErr w:type="spellStart"/>
            <w:r>
              <w:t>fasciotomie</w:t>
            </w:r>
            <w:proofErr w:type="spellEnd"/>
            <w:r>
              <w:t xml:space="preserve"> deschisă</w:t>
            </w:r>
            <w:hyperlink r:id="rId658">
              <w:r>
                <w:t xml:space="preserve"> </w:t>
              </w:r>
            </w:hyperlink>
            <w:hyperlink r:id="rId659">
              <w:r>
                <w:rPr>
                  <w:color w:val="1155CC"/>
                  <w:u w:val="single"/>
                </w:rPr>
                <w:t>[1]</w:t>
              </w:r>
            </w:hyperlink>
            <w:r>
              <w:t>.</w:t>
            </w:r>
          </w:p>
          <w:p w14:paraId="1962E1F5" w14:textId="77777777" w:rsidR="008E7A77" w:rsidRDefault="008E7A77">
            <w:pPr>
              <w:widowControl w:val="0"/>
              <w:spacing w:before="0" w:after="0"/>
              <w:jc w:val="both"/>
            </w:pPr>
          </w:p>
          <w:p w14:paraId="01833AF7" w14:textId="77777777" w:rsidR="008E7A77" w:rsidRDefault="00B20ED4">
            <w:pPr>
              <w:widowControl w:val="0"/>
              <w:numPr>
                <w:ilvl w:val="0"/>
                <w:numId w:val="34"/>
              </w:numPr>
              <w:spacing w:before="0" w:after="0"/>
              <w:jc w:val="both"/>
            </w:pPr>
            <w:r>
              <w:rPr>
                <w:b/>
              </w:rPr>
              <w:t>Alte tehnici (dovezi incerte/</w:t>
            </w:r>
            <w:proofErr w:type="spellStart"/>
            <w:r>
              <w:rPr>
                <w:b/>
              </w:rPr>
              <w:t>investigaționale</w:t>
            </w:r>
            <w:proofErr w:type="spellEnd"/>
            <w:r>
              <w:rPr>
                <w:b/>
              </w:rPr>
              <w:t>):</w:t>
            </w:r>
          </w:p>
          <w:p w14:paraId="2279C9BC" w14:textId="77777777" w:rsidR="008E7A77" w:rsidRDefault="00B20ED4">
            <w:pPr>
              <w:widowControl w:val="0"/>
              <w:numPr>
                <w:ilvl w:val="1"/>
                <w:numId w:val="34"/>
              </w:numPr>
              <w:spacing w:before="0" w:after="0"/>
              <w:jc w:val="both"/>
            </w:pPr>
            <w:r>
              <w:t>Repararea/</w:t>
            </w:r>
            <w:proofErr w:type="spellStart"/>
            <w:r>
              <w:t>debridarea</w:t>
            </w:r>
            <w:proofErr w:type="spellEnd"/>
            <w:r>
              <w:t xml:space="preserve"> tisulară ultrasonică (de exemplu, procedura </w:t>
            </w:r>
            <w:proofErr w:type="spellStart"/>
            <w:r>
              <w:t>Tenex</w:t>
            </w:r>
            <w:proofErr w:type="spellEnd"/>
            <w:r>
              <w:t>)</w:t>
            </w:r>
            <w:hyperlink r:id="rId660">
              <w:r>
                <w:t xml:space="preserve"> </w:t>
              </w:r>
            </w:hyperlink>
            <w:hyperlink r:id="rId661">
              <w:r>
                <w:rPr>
                  <w:color w:val="1155CC"/>
                  <w:u w:val="single"/>
                </w:rPr>
                <w:t>[9]</w:t>
              </w:r>
            </w:hyperlink>
            <w:r>
              <w:t>.</w:t>
            </w:r>
          </w:p>
          <w:p w14:paraId="353CE706" w14:textId="77777777" w:rsidR="008E7A77" w:rsidRDefault="00B20ED4">
            <w:pPr>
              <w:widowControl w:val="0"/>
              <w:numPr>
                <w:ilvl w:val="1"/>
                <w:numId w:val="34"/>
              </w:numPr>
              <w:spacing w:before="0" w:after="0"/>
              <w:jc w:val="both"/>
            </w:pPr>
            <w:proofErr w:type="spellStart"/>
            <w:r>
              <w:t>Crioablația</w:t>
            </w:r>
            <w:proofErr w:type="spellEnd"/>
            <w:r>
              <w:t>/</w:t>
            </w:r>
            <w:proofErr w:type="spellStart"/>
            <w:r>
              <w:t>criochirurgia</w:t>
            </w:r>
            <w:proofErr w:type="spellEnd"/>
            <w:r>
              <w:fldChar w:fldCharType="begin"/>
            </w:r>
            <w:r>
              <w:instrText xml:space="preserve"> HYPERLINK "https://www.acfas.org/ACFAS/media/ACFAS_Media/Heel-Pain-CCS.pdf" \h </w:instrText>
            </w:r>
            <w:r>
              <w:fldChar w:fldCharType="separate"/>
            </w:r>
            <w:r>
              <w:t xml:space="preserve"> </w:t>
            </w:r>
            <w:r>
              <w:fldChar w:fldCharType="end"/>
            </w:r>
            <w:hyperlink r:id="rId662">
              <w:r>
                <w:rPr>
                  <w:color w:val="1155CC"/>
                  <w:u w:val="single"/>
                </w:rPr>
                <w:t>[15]</w:t>
              </w:r>
            </w:hyperlink>
            <w:r>
              <w:t>,</w:t>
            </w:r>
            <w:hyperlink r:id="rId663">
              <w:r>
                <w:t xml:space="preserve"> </w:t>
              </w:r>
            </w:hyperlink>
            <w:hyperlink r:id="rId664">
              <w:r>
                <w:rPr>
                  <w:color w:val="1155CC"/>
                  <w:u w:val="single"/>
                </w:rPr>
                <w:t>[46]</w:t>
              </w:r>
            </w:hyperlink>
            <w:r>
              <w:t>.</w:t>
            </w:r>
          </w:p>
          <w:p w14:paraId="7C779938" w14:textId="77777777" w:rsidR="008E7A77" w:rsidRDefault="00B20ED4">
            <w:pPr>
              <w:widowControl w:val="0"/>
              <w:numPr>
                <w:ilvl w:val="1"/>
                <w:numId w:val="34"/>
              </w:numPr>
              <w:spacing w:before="0" w:after="0"/>
              <w:jc w:val="both"/>
            </w:pPr>
            <w:r>
              <w:t>Ablația prin radiofrecvență bipolară</w:t>
            </w:r>
            <w:hyperlink r:id="rId665">
              <w:r>
                <w:t xml:space="preserve"> </w:t>
              </w:r>
            </w:hyperlink>
            <w:hyperlink r:id="rId666">
              <w:r>
                <w:rPr>
                  <w:color w:val="1155CC"/>
                  <w:u w:val="single"/>
                </w:rPr>
                <w:t>[15]</w:t>
              </w:r>
            </w:hyperlink>
            <w:r>
              <w:t>.</w:t>
            </w:r>
          </w:p>
          <w:p w14:paraId="133DFF35" w14:textId="77777777" w:rsidR="008E7A77" w:rsidRDefault="00B20ED4">
            <w:pPr>
              <w:widowControl w:val="0"/>
              <w:numPr>
                <w:ilvl w:val="1"/>
                <w:numId w:val="34"/>
              </w:numPr>
              <w:spacing w:before="0" w:after="0"/>
              <w:jc w:val="both"/>
            </w:pPr>
            <w:r>
              <w:t>Colegiul American al Chirurgilor Piciorului și Gleznei (ACFAS) (2017) a considerat aceste tehnici ca având un grad de certitudine incert (</w:t>
            </w:r>
            <w:r>
              <w:rPr>
                <w:b/>
              </w:rPr>
              <w:t xml:space="preserve">Clasa </w:t>
            </w:r>
            <w:proofErr w:type="spellStart"/>
            <w:r>
              <w:rPr>
                <w:b/>
              </w:rPr>
              <w:t>IIb</w:t>
            </w:r>
            <w:proofErr w:type="spellEnd"/>
            <w:r>
              <w:rPr>
                <w:b/>
              </w:rPr>
              <w:t>/III, Nivel de evidență C</w:t>
            </w:r>
            <w:r>
              <w:t>)</w:t>
            </w:r>
            <w:hyperlink r:id="rId667">
              <w:r>
                <w:t xml:space="preserve"> </w:t>
              </w:r>
            </w:hyperlink>
            <w:hyperlink r:id="rId668">
              <w:r>
                <w:rPr>
                  <w:color w:val="1155CC"/>
                  <w:u w:val="single"/>
                </w:rPr>
                <w:t>[15]</w:t>
              </w:r>
            </w:hyperlink>
            <w:r>
              <w:t>.</w:t>
            </w:r>
          </w:p>
          <w:p w14:paraId="4C7447E1" w14:textId="77777777" w:rsidR="008E7A77" w:rsidRDefault="00B20ED4">
            <w:pPr>
              <w:widowControl w:val="0"/>
              <w:spacing w:before="0" w:after="0"/>
              <w:jc w:val="both"/>
            </w:pPr>
            <w:r>
              <w:t>Anestezia utilizată poate fi locală, regională (bloc nervos) sau generală, în funcție de procedură și preferințele pacientului/chirurgului</w:t>
            </w:r>
            <w:hyperlink r:id="rId669">
              <w:r>
                <w:rPr>
                  <w:color w:val="1155CC"/>
                  <w:u w:val="single"/>
                </w:rPr>
                <w:t xml:space="preserve"> [18]</w:t>
              </w:r>
            </w:hyperlink>
            <w:r>
              <w:t>.</w:t>
            </w:r>
          </w:p>
        </w:tc>
      </w:tr>
    </w:tbl>
    <w:p w14:paraId="3E27C17B" w14:textId="77777777" w:rsidR="008E7A77" w:rsidRDefault="008E7A77">
      <w:pPr>
        <w:pStyle w:val="Titlu6"/>
        <w:spacing w:before="0" w:after="0"/>
        <w:jc w:val="both"/>
      </w:pPr>
      <w:bookmarkStart w:id="108" w:name="_heading=h.587ac8ryuawa" w:colFirst="0" w:colLast="0"/>
      <w:bookmarkEnd w:id="108"/>
    </w:p>
    <w:p w14:paraId="16365AA9" w14:textId="77777777" w:rsidR="008E7A77" w:rsidRDefault="00B20ED4">
      <w:pPr>
        <w:pStyle w:val="Titlu6"/>
        <w:spacing w:before="0" w:after="0"/>
        <w:jc w:val="both"/>
      </w:pPr>
      <w:r>
        <w:t>C.2.4.7.2.3. Etapa postoperatorie</w:t>
      </w:r>
    </w:p>
    <w:tbl>
      <w:tblPr>
        <w:tblStyle w:val="affffff4"/>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397ACAC7" w14:textId="77777777">
        <w:tc>
          <w:tcPr>
            <w:tcW w:w="9640" w:type="dxa"/>
            <w:tcMar>
              <w:top w:w="100" w:type="dxa"/>
              <w:left w:w="100" w:type="dxa"/>
              <w:bottom w:w="100" w:type="dxa"/>
              <w:right w:w="100" w:type="dxa"/>
            </w:tcMar>
          </w:tcPr>
          <w:p w14:paraId="3E40CA1B" w14:textId="77777777" w:rsidR="008E7A77" w:rsidRDefault="00B20ED4">
            <w:pPr>
              <w:widowControl w:val="0"/>
              <w:spacing w:before="0" w:after="0"/>
              <w:jc w:val="both"/>
            </w:pPr>
            <w:r>
              <w:rPr>
                <w:b/>
              </w:rPr>
              <w:t xml:space="preserve">Caseta 19. Managementul </w:t>
            </w:r>
            <w:proofErr w:type="spellStart"/>
            <w:r>
              <w:rPr>
                <w:b/>
              </w:rPr>
              <w:t>postoperator</w:t>
            </w:r>
            <w:proofErr w:type="spellEnd"/>
          </w:p>
          <w:p w14:paraId="569636F0" w14:textId="77777777" w:rsidR="008E7A77" w:rsidRDefault="00B20ED4">
            <w:pPr>
              <w:widowControl w:val="0"/>
              <w:spacing w:before="0" w:after="0"/>
              <w:jc w:val="both"/>
            </w:pPr>
            <w:r>
              <w:t xml:space="preserve">Managementul </w:t>
            </w:r>
            <w:proofErr w:type="spellStart"/>
            <w:r>
              <w:t>postoperator</w:t>
            </w:r>
            <w:proofErr w:type="spellEnd"/>
            <w:r>
              <w:t xml:space="preserve"> este crucial pentru succesul intervenției chirurgicale și implică îngrijirea plăgii, controlul durerii, un protocol de încărcare progresivă și reabilitare.</w:t>
            </w:r>
          </w:p>
          <w:p w14:paraId="5BC679D1" w14:textId="77777777" w:rsidR="008E7A77" w:rsidRDefault="00B20ED4">
            <w:pPr>
              <w:widowControl w:val="0"/>
              <w:numPr>
                <w:ilvl w:val="0"/>
                <w:numId w:val="29"/>
              </w:numPr>
              <w:spacing w:before="0" w:after="0"/>
              <w:jc w:val="both"/>
            </w:pPr>
            <w:r>
              <w:rPr>
                <w:b/>
              </w:rPr>
              <w:t>Îngrijirea plăgii:</w:t>
            </w:r>
          </w:p>
          <w:p w14:paraId="683C1E97" w14:textId="77777777" w:rsidR="008E7A77" w:rsidRDefault="00B20ED4">
            <w:pPr>
              <w:widowControl w:val="0"/>
              <w:numPr>
                <w:ilvl w:val="1"/>
                <w:numId w:val="29"/>
              </w:numPr>
              <w:spacing w:before="0" w:after="0"/>
              <w:jc w:val="both"/>
            </w:pPr>
            <w:r>
              <w:t>Menținerea pansamentelor curate și uscate</w:t>
            </w:r>
            <w:hyperlink r:id="rId670">
              <w:r>
                <w:t xml:space="preserve"> </w:t>
              </w:r>
            </w:hyperlink>
            <w:hyperlink r:id="rId671">
              <w:r>
                <w:rPr>
                  <w:color w:val="1155CC"/>
                  <w:u w:val="single"/>
                </w:rPr>
                <w:t>[44]</w:t>
              </w:r>
            </w:hyperlink>
            <w:r>
              <w:t>.</w:t>
            </w:r>
          </w:p>
          <w:p w14:paraId="656E74A0" w14:textId="77777777" w:rsidR="008E7A77" w:rsidRDefault="00B20ED4">
            <w:pPr>
              <w:widowControl w:val="0"/>
              <w:numPr>
                <w:ilvl w:val="1"/>
                <w:numId w:val="29"/>
              </w:numPr>
              <w:spacing w:before="0" w:after="0"/>
              <w:jc w:val="both"/>
            </w:pPr>
            <w:r>
              <w:t>Suturile sunt de obicei îndepărtate la aproximativ 2 săptămâni</w:t>
            </w:r>
            <w:hyperlink r:id="rId672">
              <w:r>
                <w:t xml:space="preserve"> </w:t>
              </w:r>
            </w:hyperlink>
            <w:hyperlink r:id="rId673">
              <w:r>
                <w:rPr>
                  <w:color w:val="1155CC"/>
                  <w:u w:val="single"/>
                </w:rPr>
                <w:t>[44]</w:t>
              </w:r>
            </w:hyperlink>
            <w:r>
              <w:t>.</w:t>
            </w:r>
          </w:p>
          <w:p w14:paraId="597CFBEF" w14:textId="77777777" w:rsidR="008E7A77" w:rsidRDefault="00B20ED4">
            <w:pPr>
              <w:widowControl w:val="0"/>
              <w:numPr>
                <w:ilvl w:val="0"/>
                <w:numId w:val="29"/>
              </w:numPr>
              <w:spacing w:before="0" w:after="0"/>
              <w:jc w:val="both"/>
            </w:pPr>
            <w:r>
              <w:rPr>
                <w:b/>
              </w:rPr>
              <w:t>Managementul durerii:</w:t>
            </w:r>
          </w:p>
          <w:p w14:paraId="2AD9E98D" w14:textId="77777777" w:rsidR="008E7A77" w:rsidRDefault="00B20ED4">
            <w:pPr>
              <w:widowControl w:val="0"/>
              <w:numPr>
                <w:ilvl w:val="1"/>
                <w:numId w:val="29"/>
              </w:numPr>
              <w:spacing w:before="0" w:after="0"/>
              <w:jc w:val="both"/>
            </w:pPr>
            <w:r>
              <w:t>Se utilizează analgezice (AINS, opioide pe termen scurt, dacă este necesar)</w:t>
            </w:r>
            <w:hyperlink r:id="rId674">
              <w:r>
                <w:t xml:space="preserve"> </w:t>
              </w:r>
            </w:hyperlink>
            <w:hyperlink r:id="rId675">
              <w:r>
                <w:rPr>
                  <w:color w:val="1155CC"/>
                  <w:u w:val="single"/>
                </w:rPr>
                <w:t>[45]</w:t>
              </w:r>
            </w:hyperlink>
            <w:r>
              <w:t>.</w:t>
            </w:r>
          </w:p>
          <w:p w14:paraId="04E18504" w14:textId="77777777" w:rsidR="008E7A77" w:rsidRDefault="00B20ED4">
            <w:pPr>
              <w:widowControl w:val="0"/>
              <w:numPr>
                <w:ilvl w:val="0"/>
                <w:numId w:val="29"/>
              </w:numPr>
              <w:spacing w:before="0" w:after="0"/>
              <w:jc w:val="both"/>
            </w:pPr>
            <w:r>
              <w:rPr>
                <w:b/>
              </w:rPr>
              <w:t>Statusul de încărcare (punerea greutății pe picior):</w:t>
            </w:r>
          </w:p>
          <w:p w14:paraId="5AB8A62B" w14:textId="77777777" w:rsidR="008E7A77" w:rsidRDefault="00B20ED4">
            <w:pPr>
              <w:widowControl w:val="0"/>
              <w:numPr>
                <w:ilvl w:val="1"/>
                <w:numId w:val="29"/>
              </w:numPr>
              <w:spacing w:before="0" w:after="0"/>
              <w:jc w:val="both"/>
            </w:pPr>
            <w:r>
              <w:t>Variază în funcție de procedura efectuată și de preferința chirurgului.</w:t>
            </w:r>
          </w:p>
          <w:p w14:paraId="78CBB6E7" w14:textId="77777777" w:rsidR="008E7A77" w:rsidRDefault="00B20ED4">
            <w:pPr>
              <w:widowControl w:val="0"/>
              <w:numPr>
                <w:ilvl w:val="1"/>
                <w:numId w:val="29"/>
              </w:numPr>
              <w:spacing w:before="0" w:after="0"/>
              <w:jc w:val="both"/>
            </w:pPr>
            <w:proofErr w:type="spellStart"/>
            <w:r>
              <w:rPr>
                <w:b/>
              </w:rPr>
              <w:t>Fasciotomia</w:t>
            </w:r>
            <w:proofErr w:type="spellEnd"/>
            <w:r>
              <w:rPr>
                <w:b/>
              </w:rPr>
              <w:t xml:space="preserve"> deschisă:</w:t>
            </w:r>
            <w:r>
              <w:t xml:space="preserve"> poate necesita o perioadă de descărcare (fără sprijin pe picior) sau încărcare protejată într-o cizmă/</w:t>
            </w:r>
            <w:proofErr w:type="spellStart"/>
            <w:r>
              <w:t>gips</w:t>
            </w:r>
            <w:proofErr w:type="spellEnd"/>
            <w:r>
              <w:t xml:space="preserve"> timp de câteva săptămâni</w:t>
            </w:r>
            <w:hyperlink r:id="rId676">
              <w:r>
                <w:t xml:space="preserve"> </w:t>
              </w:r>
            </w:hyperlink>
            <w:hyperlink r:id="rId677">
              <w:r>
                <w:rPr>
                  <w:color w:val="1155CC"/>
                  <w:u w:val="single"/>
                </w:rPr>
                <w:t>[1]</w:t>
              </w:r>
            </w:hyperlink>
            <w:r>
              <w:t>.</w:t>
            </w:r>
          </w:p>
          <w:p w14:paraId="3A34C2B7" w14:textId="77777777" w:rsidR="008E7A77" w:rsidRDefault="00B20ED4">
            <w:pPr>
              <w:widowControl w:val="0"/>
              <w:numPr>
                <w:ilvl w:val="1"/>
                <w:numId w:val="29"/>
              </w:numPr>
              <w:spacing w:before="0" w:after="0"/>
              <w:jc w:val="both"/>
            </w:pPr>
            <w:proofErr w:type="spellStart"/>
            <w:r>
              <w:rPr>
                <w:b/>
              </w:rPr>
              <w:t>Fasciotomia</w:t>
            </w:r>
            <w:proofErr w:type="spellEnd"/>
            <w:r>
              <w:rPr>
                <w:b/>
              </w:rPr>
              <w:t xml:space="preserve"> plantară endoscopică (EPF):</w:t>
            </w:r>
            <w:r>
              <w:t xml:space="preserve"> permite adesea o încărcare mai timpurie, uneori într-un pantof de susținere sau o cizmă de mers</w:t>
            </w:r>
            <w:hyperlink r:id="rId678">
              <w:r>
                <w:t xml:space="preserve"> </w:t>
              </w:r>
            </w:hyperlink>
            <w:hyperlink r:id="rId679">
              <w:r>
                <w:rPr>
                  <w:color w:val="1155CC"/>
                  <w:u w:val="single"/>
                </w:rPr>
                <w:t>[1]</w:t>
              </w:r>
            </w:hyperlink>
            <w:r>
              <w:t>. Tranziția la pantofi sport normali se poate face în aproximativ 2 săptămâni</w:t>
            </w:r>
            <w:hyperlink r:id="rId680">
              <w:r>
                <w:t xml:space="preserve"> </w:t>
              </w:r>
            </w:hyperlink>
            <w:hyperlink r:id="rId681">
              <w:r>
                <w:rPr>
                  <w:color w:val="1155CC"/>
                  <w:u w:val="single"/>
                </w:rPr>
                <w:t>[45]</w:t>
              </w:r>
            </w:hyperlink>
            <w:r>
              <w:t>.</w:t>
            </w:r>
          </w:p>
          <w:p w14:paraId="151EB7A1" w14:textId="77777777" w:rsidR="008E7A77" w:rsidRDefault="00B20ED4">
            <w:pPr>
              <w:widowControl w:val="0"/>
              <w:numPr>
                <w:ilvl w:val="1"/>
                <w:numId w:val="29"/>
              </w:numPr>
              <w:spacing w:before="0" w:after="0"/>
              <w:jc w:val="both"/>
            </w:pPr>
            <w:r>
              <w:rPr>
                <w:b/>
              </w:rPr>
              <w:t xml:space="preserve">Recesiunea </w:t>
            </w:r>
            <w:proofErr w:type="spellStart"/>
            <w:r>
              <w:rPr>
                <w:b/>
              </w:rPr>
              <w:t>gastrocnemiană</w:t>
            </w:r>
            <w:proofErr w:type="spellEnd"/>
            <w:r>
              <w:rPr>
                <w:b/>
              </w:rPr>
              <w:t>:</w:t>
            </w:r>
            <w:r>
              <w:t xml:space="preserve"> încărcare tolerată în cizmă de mers, inițial</w:t>
            </w:r>
            <w:hyperlink r:id="rId682">
              <w:r>
                <w:t xml:space="preserve"> </w:t>
              </w:r>
            </w:hyperlink>
            <w:hyperlink r:id="rId683">
              <w:r>
                <w:rPr>
                  <w:color w:val="1155CC"/>
                  <w:u w:val="single"/>
                </w:rPr>
                <w:t>[44]</w:t>
              </w:r>
            </w:hyperlink>
            <w:r>
              <w:t>.</w:t>
            </w:r>
          </w:p>
          <w:p w14:paraId="56776A76" w14:textId="77777777" w:rsidR="008E7A77" w:rsidRDefault="00B20ED4">
            <w:pPr>
              <w:widowControl w:val="0"/>
              <w:numPr>
                <w:ilvl w:val="0"/>
                <w:numId w:val="29"/>
              </w:numPr>
              <w:spacing w:before="0" w:after="0"/>
              <w:jc w:val="both"/>
            </w:pPr>
            <w:r>
              <w:rPr>
                <w:b/>
              </w:rPr>
              <w:lastRenderedPageBreak/>
              <w:t>Imobilizare:</w:t>
            </w:r>
          </w:p>
          <w:p w14:paraId="3E3C1BF1" w14:textId="77777777" w:rsidR="008E7A77" w:rsidRDefault="00B20ED4">
            <w:pPr>
              <w:widowControl w:val="0"/>
              <w:numPr>
                <w:ilvl w:val="1"/>
                <w:numId w:val="29"/>
              </w:numPr>
              <w:spacing w:before="0" w:after="0"/>
              <w:jc w:val="both"/>
            </w:pPr>
            <w:r>
              <w:t xml:space="preserve">Se poate utiliza o cizmă de mers, un </w:t>
            </w:r>
            <w:proofErr w:type="spellStart"/>
            <w:r>
              <w:t>gips</w:t>
            </w:r>
            <w:proofErr w:type="spellEnd"/>
            <w:r>
              <w:t xml:space="preserve"> sau o atelă inițial, în funcție de procedură</w:t>
            </w:r>
            <w:hyperlink r:id="rId684">
              <w:r>
                <w:t xml:space="preserve"> </w:t>
              </w:r>
            </w:hyperlink>
            <w:hyperlink r:id="rId685">
              <w:r>
                <w:rPr>
                  <w:color w:val="1155CC"/>
                  <w:u w:val="single"/>
                </w:rPr>
                <w:t>[9]</w:t>
              </w:r>
            </w:hyperlink>
            <w:r>
              <w:t>.</w:t>
            </w:r>
          </w:p>
          <w:p w14:paraId="2308B5AF" w14:textId="77777777" w:rsidR="008E7A77" w:rsidRDefault="00B20ED4">
            <w:pPr>
              <w:widowControl w:val="0"/>
              <w:numPr>
                <w:ilvl w:val="1"/>
                <w:numId w:val="29"/>
              </w:numPr>
              <w:spacing w:before="0" w:after="0"/>
              <w:jc w:val="both"/>
            </w:pPr>
            <w:r>
              <w:t xml:space="preserve">O atelă nocturnă poate fi continuată </w:t>
            </w:r>
            <w:proofErr w:type="spellStart"/>
            <w:r>
              <w:t>postoperator</w:t>
            </w:r>
            <w:proofErr w:type="spellEnd"/>
            <w:r>
              <w:t xml:space="preserve"> după recesiunea </w:t>
            </w:r>
            <w:proofErr w:type="spellStart"/>
            <w:r>
              <w:t>gastrocnemiană</w:t>
            </w:r>
            <w:proofErr w:type="spellEnd"/>
            <w:r>
              <w:t xml:space="preserve"> pentru a menține </w:t>
            </w:r>
            <w:proofErr w:type="spellStart"/>
            <w:r>
              <w:t>dorsiflexia</w:t>
            </w:r>
            <w:proofErr w:type="spellEnd"/>
            <w:r>
              <w:fldChar w:fldCharType="begin"/>
            </w:r>
            <w:r>
              <w:instrText xml:space="preserve"> HYPERLINK "https://www.hss.edu/files/faq-gastroc-recession-surgery.pdf" \h </w:instrText>
            </w:r>
            <w:r>
              <w:fldChar w:fldCharType="separate"/>
            </w:r>
            <w:r>
              <w:t xml:space="preserve"> </w:t>
            </w:r>
            <w:r>
              <w:fldChar w:fldCharType="end"/>
            </w:r>
            <w:hyperlink r:id="rId686">
              <w:r>
                <w:rPr>
                  <w:color w:val="1155CC"/>
                  <w:u w:val="single"/>
                </w:rPr>
                <w:t>[45]</w:t>
              </w:r>
            </w:hyperlink>
            <w:r>
              <w:t>.</w:t>
            </w:r>
          </w:p>
          <w:p w14:paraId="202EB8D8" w14:textId="77777777" w:rsidR="008E7A77" w:rsidRDefault="00B20ED4">
            <w:pPr>
              <w:widowControl w:val="0"/>
              <w:numPr>
                <w:ilvl w:val="0"/>
                <w:numId w:val="29"/>
              </w:numPr>
              <w:spacing w:before="0" w:after="0"/>
              <w:jc w:val="both"/>
            </w:pPr>
            <w:r>
              <w:rPr>
                <w:b/>
              </w:rPr>
              <w:t>Controlul edemului și elevația:</w:t>
            </w:r>
          </w:p>
          <w:p w14:paraId="3B75E7C6" w14:textId="77777777" w:rsidR="008E7A77" w:rsidRDefault="00B20ED4">
            <w:pPr>
              <w:widowControl w:val="0"/>
              <w:numPr>
                <w:ilvl w:val="1"/>
                <w:numId w:val="29"/>
              </w:numPr>
              <w:spacing w:before="0" w:after="0"/>
              <w:jc w:val="both"/>
            </w:pPr>
            <w:r>
              <w:t>Aplicarea de gheață și menținerea membrului operat în poziție elevată sunt importante pentru reducerea edemului</w:t>
            </w:r>
            <w:hyperlink r:id="rId687">
              <w:r>
                <w:t xml:space="preserve"> </w:t>
              </w:r>
            </w:hyperlink>
            <w:hyperlink r:id="rId688">
              <w:r>
                <w:rPr>
                  <w:color w:val="1155CC"/>
                  <w:u w:val="single"/>
                </w:rPr>
                <w:t>[44]</w:t>
              </w:r>
            </w:hyperlink>
            <w:r>
              <w:t>.</w:t>
            </w:r>
          </w:p>
          <w:p w14:paraId="35495E56" w14:textId="77777777" w:rsidR="008E7A77" w:rsidRDefault="00B20ED4">
            <w:pPr>
              <w:widowControl w:val="0"/>
              <w:numPr>
                <w:ilvl w:val="1"/>
                <w:numId w:val="29"/>
              </w:numPr>
              <w:spacing w:before="0" w:after="0"/>
              <w:jc w:val="both"/>
            </w:pPr>
            <w:r>
              <w:t>Se poate folosi un ciorap compresiv</w:t>
            </w:r>
            <w:hyperlink r:id="rId689">
              <w:r>
                <w:t xml:space="preserve"> </w:t>
              </w:r>
            </w:hyperlink>
            <w:hyperlink r:id="rId690">
              <w:r>
                <w:rPr>
                  <w:color w:val="1155CC"/>
                  <w:u w:val="single"/>
                </w:rPr>
                <w:t>[44]</w:t>
              </w:r>
            </w:hyperlink>
            <w:r>
              <w:t>.</w:t>
            </w:r>
          </w:p>
          <w:p w14:paraId="5AB4E70D" w14:textId="77777777" w:rsidR="008E7A77" w:rsidRDefault="00B20ED4">
            <w:pPr>
              <w:widowControl w:val="0"/>
              <w:numPr>
                <w:ilvl w:val="0"/>
                <w:numId w:val="29"/>
              </w:numPr>
              <w:spacing w:before="0" w:after="0"/>
              <w:jc w:val="both"/>
            </w:pPr>
            <w:r>
              <w:rPr>
                <w:b/>
              </w:rPr>
              <w:t>Kinetoterapie/Reabilitare:</w:t>
            </w:r>
          </w:p>
          <w:p w14:paraId="6910C772" w14:textId="77777777" w:rsidR="008E7A77" w:rsidRDefault="00B20ED4">
            <w:pPr>
              <w:widowControl w:val="0"/>
              <w:numPr>
                <w:ilvl w:val="1"/>
                <w:numId w:val="29"/>
              </w:numPr>
              <w:spacing w:before="0" w:after="0"/>
              <w:jc w:val="both"/>
            </w:pPr>
            <w:r>
              <w:t>Este esențială pentru recuperare și începe cu exerciții ușoare de mobilizare a degetelor și gleznei, progresând treptat spre stretching, exerciții de întărire musculară, exerciții de echilibru și antrenament specific al mersului</w:t>
            </w:r>
            <w:hyperlink r:id="rId691">
              <w:r>
                <w:t xml:space="preserve"> </w:t>
              </w:r>
            </w:hyperlink>
            <w:hyperlink r:id="rId692">
              <w:r>
                <w:rPr>
                  <w:color w:val="1155CC"/>
                  <w:u w:val="single"/>
                </w:rPr>
                <w:t>[9]</w:t>
              </w:r>
            </w:hyperlink>
            <w:r>
              <w:t>.</w:t>
            </w:r>
          </w:p>
          <w:p w14:paraId="43C04591" w14:textId="77777777" w:rsidR="008E7A77" w:rsidRDefault="00B20ED4">
            <w:pPr>
              <w:widowControl w:val="0"/>
              <w:numPr>
                <w:ilvl w:val="1"/>
                <w:numId w:val="29"/>
              </w:numPr>
              <w:spacing w:before="0" w:after="0"/>
              <w:jc w:val="both"/>
            </w:pPr>
            <w:r>
              <w:t xml:space="preserve">După recesiunea </w:t>
            </w:r>
            <w:proofErr w:type="spellStart"/>
            <w:r>
              <w:t>gastrocnemiană</w:t>
            </w:r>
            <w:proofErr w:type="spellEnd"/>
            <w:r>
              <w:t xml:space="preserve">, se pune accent pe restabilirea și menținerea amplitudinii de </w:t>
            </w:r>
            <w:proofErr w:type="spellStart"/>
            <w:r>
              <w:t>dorsiflexie</w:t>
            </w:r>
            <w:proofErr w:type="spellEnd"/>
            <w:r>
              <w:t xml:space="preserve"> a gleznei.</w:t>
            </w:r>
          </w:p>
          <w:p w14:paraId="4239ADC2" w14:textId="77777777" w:rsidR="008E7A77" w:rsidRDefault="00B20ED4">
            <w:pPr>
              <w:widowControl w:val="0"/>
              <w:numPr>
                <w:ilvl w:val="1"/>
                <w:numId w:val="29"/>
              </w:numPr>
              <w:spacing w:before="0" w:after="0"/>
              <w:jc w:val="both"/>
            </w:pPr>
            <w:r>
              <w:t>Importanța reabilitării postoperatorii nu poate fi subestimată, deoarece ajută la optimizarea rezultatelor funcționale și la prevenirea complicațiilor.</w:t>
            </w:r>
          </w:p>
          <w:p w14:paraId="39CBBC66" w14:textId="77777777" w:rsidR="008E7A77" w:rsidRDefault="00B20ED4">
            <w:pPr>
              <w:widowControl w:val="0"/>
              <w:numPr>
                <w:ilvl w:val="0"/>
                <w:numId w:val="29"/>
              </w:numPr>
              <w:spacing w:before="0" w:after="0"/>
              <w:jc w:val="both"/>
            </w:pPr>
            <w:r>
              <w:rPr>
                <w:b/>
              </w:rPr>
              <w:t>Revenirea la activitate:</w:t>
            </w:r>
          </w:p>
          <w:p w14:paraId="5807757C" w14:textId="77777777" w:rsidR="008E7A77" w:rsidRDefault="00B20ED4">
            <w:pPr>
              <w:widowControl w:val="0"/>
              <w:numPr>
                <w:ilvl w:val="1"/>
                <w:numId w:val="29"/>
              </w:numPr>
              <w:spacing w:before="0" w:after="0"/>
              <w:jc w:val="both"/>
            </w:pPr>
            <w:r>
              <w:t>Se face gradual și individualizat.</w:t>
            </w:r>
          </w:p>
          <w:p w14:paraId="31330D7C" w14:textId="77777777" w:rsidR="008E7A77" w:rsidRDefault="00B20ED4">
            <w:pPr>
              <w:widowControl w:val="0"/>
              <w:numPr>
                <w:ilvl w:val="1"/>
                <w:numId w:val="29"/>
              </w:numPr>
              <w:spacing w:before="0" w:after="0"/>
              <w:jc w:val="both"/>
            </w:pPr>
            <w:r>
              <w:rPr>
                <w:b/>
              </w:rPr>
              <w:t>Revenirea la încălțăminte normală:</w:t>
            </w:r>
            <w:r>
              <w:t xml:space="preserve"> adesea în câteva zile până la săptămâni pentru EPF</w:t>
            </w:r>
            <w:hyperlink r:id="rId693">
              <w:r>
                <w:t xml:space="preserve"> </w:t>
              </w:r>
            </w:hyperlink>
            <w:hyperlink r:id="rId694">
              <w:r>
                <w:rPr>
                  <w:color w:val="1155CC"/>
                  <w:u w:val="single"/>
                </w:rPr>
                <w:t>[1]</w:t>
              </w:r>
            </w:hyperlink>
            <w:r>
              <w:t xml:space="preserve">; poate dura mai mult pentru </w:t>
            </w:r>
            <w:proofErr w:type="spellStart"/>
            <w:r>
              <w:t>fasciotomia</w:t>
            </w:r>
            <w:proofErr w:type="spellEnd"/>
            <w:r>
              <w:t xml:space="preserve"> deschisă.</w:t>
            </w:r>
          </w:p>
          <w:p w14:paraId="0E99160E" w14:textId="77777777" w:rsidR="008E7A77" w:rsidRDefault="00B20ED4">
            <w:pPr>
              <w:widowControl w:val="0"/>
              <w:numPr>
                <w:ilvl w:val="1"/>
                <w:numId w:val="29"/>
              </w:numPr>
              <w:spacing w:before="0" w:after="0"/>
              <w:jc w:val="both"/>
            </w:pPr>
            <w:r>
              <w:rPr>
                <w:b/>
              </w:rPr>
              <w:t>Revenirea la muncă/activități complete:</w:t>
            </w:r>
            <w:r>
              <w:t xml:space="preserve"> poate fi mai rapidă după EPF (de exemplu, cu 55 de zile mai devreme decât după </w:t>
            </w:r>
            <w:proofErr w:type="spellStart"/>
            <w:r>
              <w:t>fasciotomia</w:t>
            </w:r>
            <w:proofErr w:type="spellEnd"/>
            <w:r>
              <w:t xml:space="preserve"> deschisă, conform unui studiu)</w:t>
            </w:r>
            <w:hyperlink r:id="rId695">
              <w:r>
                <w:t xml:space="preserve"> </w:t>
              </w:r>
            </w:hyperlink>
            <w:hyperlink r:id="rId696">
              <w:r>
                <w:rPr>
                  <w:color w:val="1155CC"/>
                  <w:u w:val="single"/>
                </w:rPr>
                <w:t>[15]</w:t>
              </w:r>
            </w:hyperlink>
            <w:r>
              <w:t>. Poate dura de la câteva săptămâni la câteva luni</w:t>
            </w:r>
            <w:hyperlink r:id="rId697">
              <w:r>
                <w:t xml:space="preserve"> </w:t>
              </w:r>
            </w:hyperlink>
            <w:hyperlink r:id="rId698">
              <w:r>
                <w:rPr>
                  <w:color w:val="1155CC"/>
                  <w:u w:val="single"/>
                </w:rPr>
                <w:t>[1]</w:t>
              </w:r>
            </w:hyperlink>
            <w:r>
              <w:t>.</w:t>
            </w:r>
          </w:p>
          <w:p w14:paraId="21EFDFEB" w14:textId="77777777" w:rsidR="008E7A77" w:rsidRDefault="00B20ED4">
            <w:pPr>
              <w:widowControl w:val="0"/>
              <w:numPr>
                <w:ilvl w:val="1"/>
                <w:numId w:val="29"/>
              </w:numPr>
              <w:spacing w:before="0" w:after="0"/>
              <w:jc w:val="both"/>
            </w:pPr>
            <w:r>
              <w:rPr>
                <w:b/>
              </w:rPr>
              <w:t>Revenirea la activități sportive cu impact mare (alergare, sărituri):</w:t>
            </w:r>
            <w:r>
              <w:t xml:space="preserve"> de obicei la 3-6 luni </w:t>
            </w:r>
            <w:proofErr w:type="spellStart"/>
            <w:r>
              <w:t>postoperator</w:t>
            </w:r>
            <w:proofErr w:type="spellEnd"/>
            <w:r>
              <w:t>, în funcție de procedură și de evoluția recuperării</w:t>
            </w:r>
            <w:hyperlink r:id="rId699">
              <w:r>
                <w:t xml:space="preserve"> </w:t>
              </w:r>
            </w:hyperlink>
            <w:hyperlink r:id="rId700">
              <w:r>
                <w:rPr>
                  <w:color w:val="1155CC"/>
                  <w:u w:val="single"/>
                </w:rPr>
                <w:t>[44]</w:t>
              </w:r>
            </w:hyperlink>
            <w:r>
              <w:t>.</w:t>
            </w:r>
          </w:p>
          <w:p w14:paraId="0A6E0321" w14:textId="77777777" w:rsidR="008E7A77" w:rsidRDefault="00B20ED4">
            <w:pPr>
              <w:spacing w:before="0" w:after="0"/>
              <w:jc w:val="both"/>
              <w:rPr>
                <w:i/>
              </w:rPr>
            </w:pPr>
            <w:r>
              <w:rPr>
                <w:i/>
              </w:rPr>
              <w:t xml:space="preserve">Anticoagulante pentru profilaxia trombozei venoase profunde (TEV) (în funcție de riscul individual și tipul intervenției), de exemplu: </w:t>
            </w:r>
            <w:proofErr w:type="spellStart"/>
            <w:r>
              <w:rPr>
                <w:i/>
              </w:rPr>
              <w:t>Enoxaparini</w:t>
            </w:r>
            <w:proofErr w:type="spellEnd"/>
            <w:r>
              <w:rPr>
                <w:i/>
              </w:rPr>
              <w:t xml:space="preserve"> natrium (Cod ATC: B01AB05), soluție injectabilă în seringă </w:t>
            </w:r>
            <w:proofErr w:type="spellStart"/>
            <w:r>
              <w:rPr>
                <w:i/>
              </w:rPr>
              <w:t>preumplută</w:t>
            </w:r>
            <w:proofErr w:type="spellEnd"/>
            <w:r>
              <w:rPr>
                <w:i/>
              </w:rPr>
              <w:t xml:space="preserve"> (ex: 20 mg/0.2 ml, 40 mg/0.4 ml), administrat subcutanat (SC), doza profilactică uzuală 40 mg (4000 UI) o dată/zi, sau 20 mg (2000 UI) o dată/zi în caz de risc moderat sau insuficiență renală; durata profilaxiei conform protocoalelor locale post-chirurgie ortopedică (ex. 7-14 zile sau până la mobilizare completă).</w:t>
            </w:r>
          </w:p>
        </w:tc>
      </w:tr>
    </w:tbl>
    <w:p w14:paraId="36C1FA34" w14:textId="77777777" w:rsidR="008E7A77" w:rsidRDefault="008E7A77">
      <w:pPr>
        <w:spacing w:before="0" w:after="0"/>
      </w:pPr>
    </w:p>
    <w:tbl>
      <w:tblPr>
        <w:tblStyle w:val="affffff5"/>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7085F378" w14:textId="77777777">
        <w:tc>
          <w:tcPr>
            <w:tcW w:w="9640" w:type="dxa"/>
          </w:tcPr>
          <w:p w14:paraId="4AA8626C" w14:textId="77777777" w:rsidR="008E7A77" w:rsidRDefault="00B20ED4">
            <w:pPr>
              <w:widowControl w:val="0"/>
              <w:spacing w:before="0" w:after="0"/>
              <w:jc w:val="both"/>
            </w:pPr>
            <w:r>
              <w:rPr>
                <w:b/>
              </w:rPr>
              <w:t xml:space="preserve">Caseta 20. </w:t>
            </w:r>
            <w:r>
              <w:rPr>
                <w:i/>
              </w:rPr>
              <w:t>Reabilitare după tratamentul chirurgical</w:t>
            </w:r>
          </w:p>
          <w:p w14:paraId="38D4B8A7" w14:textId="77777777" w:rsidR="008E7A77" w:rsidRDefault="00B20ED4">
            <w:pPr>
              <w:widowControl w:val="0"/>
              <w:spacing w:before="0" w:after="0"/>
              <w:jc w:val="both"/>
            </w:pPr>
            <w:r>
              <w:t>Programul de reabilitare postoperatorie este esențial pentru o recuperare optimă și pentru restabilirea funcției piciorului și gleznei. Acesta trebuie individualizat în funcție de tipul intervenției chirurgicale efectuate, de evoluția pacientului și de recomandările specifice ale chirurgului ortoped.</w:t>
            </w:r>
          </w:p>
          <w:p w14:paraId="53BCBC54" w14:textId="77777777" w:rsidR="008E7A77" w:rsidRDefault="00B20ED4">
            <w:pPr>
              <w:widowControl w:val="0"/>
              <w:numPr>
                <w:ilvl w:val="0"/>
                <w:numId w:val="22"/>
              </w:numPr>
              <w:spacing w:before="0" w:after="0"/>
              <w:jc w:val="both"/>
            </w:pPr>
            <w:r>
              <w:rPr>
                <w:b/>
              </w:rPr>
              <w:t xml:space="preserve">Faza inițială (imediat </w:t>
            </w:r>
            <w:proofErr w:type="spellStart"/>
            <w:r>
              <w:rPr>
                <w:b/>
              </w:rPr>
              <w:t>postoperator</w:t>
            </w:r>
            <w:proofErr w:type="spellEnd"/>
            <w:r>
              <w:rPr>
                <w:b/>
              </w:rPr>
              <w:t xml:space="preserve"> – primele 2-4 săptămâni, variabil):</w:t>
            </w:r>
          </w:p>
          <w:p w14:paraId="0A91BE4E" w14:textId="77777777" w:rsidR="008E7A77" w:rsidRDefault="00B20ED4">
            <w:pPr>
              <w:widowControl w:val="0"/>
              <w:numPr>
                <w:ilvl w:val="1"/>
                <w:numId w:val="22"/>
              </w:numPr>
              <w:spacing w:before="0" w:after="0"/>
              <w:jc w:val="both"/>
            </w:pPr>
            <w:r>
              <w:rPr>
                <w:b/>
              </w:rPr>
              <w:t>Controlul durerii și al edemului:</w:t>
            </w:r>
            <w:r>
              <w:t xml:space="preserve"> continuarea măsurilor de analgezie, aplicarea de gheață (crioterapie), menținerea membrului operat în poziție elevată</w:t>
            </w:r>
            <w:hyperlink r:id="rId701">
              <w:r>
                <w:t xml:space="preserve"> </w:t>
              </w:r>
            </w:hyperlink>
            <w:hyperlink r:id="rId702">
              <w:r>
                <w:rPr>
                  <w:color w:val="1155CC"/>
                  <w:u w:val="single"/>
                </w:rPr>
                <w:t>[44]</w:t>
              </w:r>
            </w:hyperlink>
            <w:r>
              <w:t>.</w:t>
            </w:r>
          </w:p>
          <w:p w14:paraId="143E7D5F" w14:textId="77777777" w:rsidR="008E7A77" w:rsidRDefault="00B20ED4">
            <w:pPr>
              <w:widowControl w:val="0"/>
              <w:numPr>
                <w:ilvl w:val="1"/>
                <w:numId w:val="22"/>
              </w:numPr>
              <w:spacing w:before="0" w:after="0"/>
              <w:jc w:val="both"/>
            </w:pPr>
            <w:r>
              <w:rPr>
                <w:b/>
              </w:rPr>
              <w:t>Protecția zonei operate:</w:t>
            </w:r>
            <w:r>
              <w:t xml:space="preserve"> respectarea restricțiilor de încărcare (descărcare totală, încărcare parțială progresivă sau încărcare totală tolerată, în funcție de indicații), utilizarea dispozitivelor ajutătoare de mers (cârje, cadru) și a </w:t>
            </w:r>
            <w:proofErr w:type="spellStart"/>
            <w:r>
              <w:t>ortezelor</w:t>
            </w:r>
            <w:proofErr w:type="spellEnd"/>
            <w:r>
              <w:t>/cizmelor de imobilizare, dacă sunt prescrise</w:t>
            </w:r>
            <w:hyperlink r:id="rId703">
              <w:r>
                <w:t xml:space="preserve"> </w:t>
              </w:r>
            </w:hyperlink>
            <w:hyperlink r:id="rId704">
              <w:r>
                <w:rPr>
                  <w:color w:val="1155CC"/>
                  <w:u w:val="single"/>
                </w:rPr>
                <w:t>[1]</w:t>
              </w:r>
            </w:hyperlink>
            <w:r>
              <w:t>,</w:t>
            </w:r>
            <w:hyperlink r:id="rId705">
              <w:r>
                <w:t xml:space="preserve"> </w:t>
              </w:r>
            </w:hyperlink>
            <w:hyperlink r:id="rId706">
              <w:r>
                <w:rPr>
                  <w:color w:val="1155CC"/>
                  <w:u w:val="single"/>
                </w:rPr>
                <w:t>[9]</w:t>
              </w:r>
            </w:hyperlink>
            <w:r>
              <w:t>.</w:t>
            </w:r>
          </w:p>
          <w:p w14:paraId="3C5C607B" w14:textId="77777777" w:rsidR="008E7A77" w:rsidRDefault="00B20ED4">
            <w:pPr>
              <w:widowControl w:val="0"/>
              <w:numPr>
                <w:ilvl w:val="1"/>
                <w:numId w:val="22"/>
              </w:numPr>
              <w:spacing w:before="0" w:after="0"/>
              <w:jc w:val="both"/>
            </w:pPr>
            <w:r>
              <w:rPr>
                <w:b/>
              </w:rPr>
              <w:t>Exerciții de mobilizare precoce (dacă sunt permise):</w:t>
            </w:r>
            <w:r>
              <w:t xml:space="preserve"> mișcări active și pasive ușoare ale degetelor piciorului și gleznei (</w:t>
            </w:r>
            <w:proofErr w:type="spellStart"/>
            <w:r>
              <w:t>flexie</w:t>
            </w:r>
            <w:proofErr w:type="spellEnd"/>
            <w:r>
              <w:t>/extensie, circumducție) pentru a preveni redoarea articulară și a stimula circulația, în limitele de toleranță și conform indicațiilor chirurgului.</w:t>
            </w:r>
          </w:p>
          <w:p w14:paraId="79F3B672" w14:textId="77777777" w:rsidR="006B7D42" w:rsidRDefault="006B7D42" w:rsidP="006B7D42">
            <w:pPr>
              <w:widowControl w:val="0"/>
              <w:spacing w:before="0" w:after="0"/>
              <w:ind w:left="1440"/>
              <w:jc w:val="both"/>
            </w:pPr>
          </w:p>
          <w:p w14:paraId="3EEE26A6" w14:textId="77777777" w:rsidR="008E7A77" w:rsidRDefault="00B20ED4">
            <w:pPr>
              <w:widowControl w:val="0"/>
              <w:numPr>
                <w:ilvl w:val="0"/>
                <w:numId w:val="22"/>
              </w:numPr>
              <w:spacing w:before="0" w:after="0"/>
              <w:ind w:right="-2"/>
            </w:pPr>
            <w:r>
              <w:rPr>
                <w:b/>
              </w:rPr>
              <w:lastRenderedPageBreak/>
              <w:t xml:space="preserve">Faza intermediară (aproximativ 2/4 săptămâni – 6/8 săptămâni </w:t>
            </w:r>
            <w:proofErr w:type="spellStart"/>
            <w:r>
              <w:rPr>
                <w:b/>
              </w:rPr>
              <w:t>postoperator</w:t>
            </w:r>
            <w:proofErr w:type="spellEnd"/>
            <w:r>
              <w:rPr>
                <w:b/>
              </w:rPr>
              <w:t>, variabil):</w:t>
            </w:r>
          </w:p>
          <w:p w14:paraId="514D9195" w14:textId="77777777" w:rsidR="008E7A77" w:rsidRDefault="00B20ED4">
            <w:pPr>
              <w:widowControl w:val="0"/>
              <w:numPr>
                <w:ilvl w:val="1"/>
                <w:numId w:val="22"/>
              </w:numPr>
              <w:spacing w:before="0" w:after="0"/>
              <w:jc w:val="both"/>
            </w:pPr>
            <w:r>
              <w:rPr>
                <w:b/>
              </w:rPr>
              <w:t>Creșterea progresivă a încărcăturii:</w:t>
            </w:r>
            <w:r>
              <w:t xml:space="preserve"> tranziția de la descărcare/încărcare parțială la încărcare totală, pe măsură ce vindecarea progresează și durerea permite, sub supraveghere medicală.</w:t>
            </w:r>
          </w:p>
          <w:p w14:paraId="27D6F4D2" w14:textId="77777777" w:rsidR="008E7A77" w:rsidRDefault="00B20ED4">
            <w:pPr>
              <w:widowControl w:val="0"/>
              <w:numPr>
                <w:ilvl w:val="1"/>
                <w:numId w:val="22"/>
              </w:numPr>
              <w:spacing w:before="0" w:after="0"/>
              <w:jc w:val="both"/>
            </w:pPr>
            <w:r>
              <w:rPr>
                <w:b/>
              </w:rPr>
              <w:t>Restabilirea amplitudinii de mișcare:</w:t>
            </w:r>
            <w:r>
              <w:t xml:space="preserve"> continuarea și intensificarea exercițiilor de stretching pentru fascia plantară (cu prudență), tendonul </w:t>
            </w:r>
            <w:proofErr w:type="spellStart"/>
            <w:r>
              <w:t>ahilean</w:t>
            </w:r>
            <w:proofErr w:type="spellEnd"/>
            <w:r>
              <w:t xml:space="preserve"> și mușchii gambei, în special după recesiunea </w:t>
            </w:r>
            <w:proofErr w:type="spellStart"/>
            <w:r>
              <w:t>gastrocnemiană</w:t>
            </w:r>
            <w:proofErr w:type="spellEnd"/>
            <w:r>
              <w:t>.</w:t>
            </w:r>
          </w:p>
          <w:p w14:paraId="7C7AE125" w14:textId="77777777" w:rsidR="008E7A77" w:rsidRDefault="00B20ED4">
            <w:pPr>
              <w:widowControl w:val="0"/>
              <w:numPr>
                <w:ilvl w:val="1"/>
                <w:numId w:val="22"/>
              </w:numPr>
              <w:spacing w:before="0" w:after="0"/>
              <w:jc w:val="both"/>
            </w:pPr>
            <w:r>
              <w:rPr>
                <w:b/>
              </w:rPr>
              <w:t>Exerciții de întărire musculară:</w:t>
            </w:r>
            <w:r>
              <w:t xml:space="preserve"> introducerea graduală a exercițiilor de întărire pentru musculatura intrinsecă și extrinsecă a piciorului și gleznei (de exemplu, cu benzi elastice, exerciții contra gravitației).</w:t>
            </w:r>
          </w:p>
          <w:p w14:paraId="111C45E0" w14:textId="77777777" w:rsidR="008E7A77" w:rsidRDefault="00B20ED4">
            <w:pPr>
              <w:widowControl w:val="0"/>
              <w:numPr>
                <w:ilvl w:val="1"/>
                <w:numId w:val="22"/>
              </w:numPr>
              <w:spacing w:before="0" w:after="0"/>
              <w:jc w:val="both"/>
            </w:pPr>
            <w:r>
              <w:rPr>
                <w:b/>
              </w:rPr>
              <w:t xml:space="preserve">Exerciții de </w:t>
            </w:r>
            <w:proofErr w:type="spellStart"/>
            <w:r>
              <w:rPr>
                <w:b/>
              </w:rPr>
              <w:t>propriocepție</w:t>
            </w:r>
            <w:proofErr w:type="spellEnd"/>
            <w:r>
              <w:rPr>
                <w:b/>
              </w:rPr>
              <w:t xml:space="preserve"> și echilibru:</w:t>
            </w:r>
            <w:r>
              <w:t xml:space="preserve"> pentru restabilirea stabilității și coordonării.</w:t>
            </w:r>
          </w:p>
          <w:p w14:paraId="04B1588D" w14:textId="77777777" w:rsidR="008E7A77" w:rsidRDefault="00B20ED4">
            <w:pPr>
              <w:widowControl w:val="0"/>
              <w:numPr>
                <w:ilvl w:val="0"/>
                <w:numId w:val="22"/>
              </w:numPr>
              <w:spacing w:before="0" w:after="0"/>
              <w:jc w:val="both"/>
            </w:pPr>
            <w:r>
              <w:rPr>
                <w:b/>
              </w:rPr>
              <w:t xml:space="preserve">Faza avansată (aproximativ 6/8 săptămâni – 3/6 luni </w:t>
            </w:r>
            <w:proofErr w:type="spellStart"/>
            <w:r>
              <w:rPr>
                <w:b/>
              </w:rPr>
              <w:t>postoperator</w:t>
            </w:r>
            <w:proofErr w:type="spellEnd"/>
            <w:r>
              <w:rPr>
                <w:b/>
              </w:rPr>
              <w:t>, variabil):</w:t>
            </w:r>
          </w:p>
          <w:p w14:paraId="229ED937" w14:textId="77777777" w:rsidR="008E7A77" w:rsidRDefault="00B20ED4">
            <w:pPr>
              <w:widowControl w:val="0"/>
              <w:numPr>
                <w:ilvl w:val="1"/>
                <w:numId w:val="22"/>
              </w:numPr>
              <w:spacing w:before="0" w:after="0"/>
              <w:jc w:val="both"/>
            </w:pPr>
            <w:r>
              <w:rPr>
                <w:b/>
              </w:rPr>
              <w:t>Revenirea la activitățile funcționale:</w:t>
            </w:r>
            <w:r>
              <w:t xml:space="preserve"> antrenament specific al mersului, urcat/coborât scări, tranziția la încălțăminte normală de susținere.</w:t>
            </w:r>
          </w:p>
          <w:p w14:paraId="42FFCB1A" w14:textId="77777777" w:rsidR="008E7A77" w:rsidRDefault="00B20ED4">
            <w:pPr>
              <w:widowControl w:val="0"/>
              <w:numPr>
                <w:ilvl w:val="1"/>
                <w:numId w:val="22"/>
              </w:numPr>
              <w:spacing w:before="0" w:after="0"/>
              <w:jc w:val="both"/>
            </w:pPr>
            <w:r>
              <w:rPr>
                <w:b/>
              </w:rPr>
              <w:t>Creșterea intensității exercițiilor de întărire:</w:t>
            </w:r>
            <w:r>
              <w:t xml:space="preserve"> progresia către exerciții cu încărcare mai mare, exerciții </w:t>
            </w:r>
            <w:proofErr w:type="spellStart"/>
            <w:r>
              <w:t>pliometrice</w:t>
            </w:r>
            <w:proofErr w:type="spellEnd"/>
            <w:r>
              <w:t xml:space="preserve"> ușoare (dacă obiectivul este revenirea la sport).</w:t>
            </w:r>
          </w:p>
          <w:p w14:paraId="6A1F8028" w14:textId="77777777" w:rsidR="008E7A77" w:rsidRDefault="00B20ED4">
            <w:pPr>
              <w:widowControl w:val="0"/>
              <w:numPr>
                <w:ilvl w:val="1"/>
                <w:numId w:val="22"/>
              </w:numPr>
              <w:spacing w:before="0" w:after="0"/>
              <w:jc w:val="both"/>
            </w:pPr>
            <w:r>
              <w:rPr>
                <w:b/>
              </w:rPr>
              <w:t>Reintroducerea graduală a activităților specifice (ocupaționale, sportive):</w:t>
            </w:r>
            <w:r>
              <w:t xml:space="preserve"> inițial cu intensitate și durată reduse, cu monitorizarea atentă a simptomelor</w:t>
            </w:r>
            <w:hyperlink r:id="rId707">
              <w:r>
                <w:t xml:space="preserve"> </w:t>
              </w:r>
            </w:hyperlink>
            <w:hyperlink r:id="rId708">
              <w:r>
                <w:rPr>
                  <w:color w:val="1155CC"/>
                  <w:u w:val="single"/>
                </w:rPr>
                <w:t>[44]</w:t>
              </w:r>
            </w:hyperlink>
            <w:r>
              <w:t>.</w:t>
            </w:r>
          </w:p>
          <w:p w14:paraId="558464F5" w14:textId="77777777" w:rsidR="008E7A77" w:rsidRDefault="00B20ED4">
            <w:pPr>
              <w:widowControl w:val="0"/>
              <w:numPr>
                <w:ilvl w:val="0"/>
                <w:numId w:val="22"/>
              </w:numPr>
              <w:spacing w:before="0" w:after="0"/>
              <w:jc w:val="both"/>
            </w:pPr>
            <w:r>
              <w:rPr>
                <w:b/>
              </w:rPr>
              <w:t>Principii generale ale reabilitării postoperatorii:</w:t>
            </w:r>
          </w:p>
          <w:p w14:paraId="5321F075" w14:textId="77777777" w:rsidR="008E7A77" w:rsidRDefault="00B20ED4">
            <w:pPr>
              <w:widowControl w:val="0"/>
              <w:numPr>
                <w:ilvl w:val="1"/>
                <w:numId w:val="22"/>
              </w:numPr>
              <w:spacing w:before="0" w:after="0"/>
              <w:jc w:val="both"/>
            </w:pPr>
            <w:r>
              <w:rPr>
                <w:b/>
              </w:rPr>
              <w:t>Individualizare:</w:t>
            </w:r>
            <w:r>
              <w:t xml:space="preserve"> programul trebuie adaptat la tipul de intervenție chirurgicală, vârsta pacientului, nivelul anterior de activitate și obiectivele de recuperare.</w:t>
            </w:r>
          </w:p>
          <w:p w14:paraId="58129018" w14:textId="77777777" w:rsidR="008E7A77" w:rsidRDefault="00B20ED4">
            <w:pPr>
              <w:widowControl w:val="0"/>
              <w:numPr>
                <w:ilvl w:val="1"/>
                <w:numId w:val="22"/>
              </w:numPr>
              <w:spacing w:before="0" w:after="0"/>
              <w:jc w:val="both"/>
            </w:pPr>
            <w:r>
              <w:rPr>
                <w:b/>
              </w:rPr>
              <w:t>Progresie graduală:</w:t>
            </w:r>
            <w:r>
              <w:t xml:space="preserve"> evitarea suprasolicitării premature a zonei operate pentru a permite vindecarea adecvată și a preveni complicațiile.</w:t>
            </w:r>
          </w:p>
          <w:p w14:paraId="5B2ECF85" w14:textId="77777777" w:rsidR="008E7A77" w:rsidRDefault="00B20ED4">
            <w:pPr>
              <w:widowControl w:val="0"/>
              <w:numPr>
                <w:ilvl w:val="1"/>
                <w:numId w:val="22"/>
              </w:numPr>
              <w:spacing w:before="0" w:after="0"/>
              <w:jc w:val="both"/>
            </w:pPr>
            <w:r>
              <w:rPr>
                <w:b/>
              </w:rPr>
              <w:t>Comunicare constantă:</w:t>
            </w:r>
            <w:r>
              <w:t xml:space="preserve"> între pacient, chirurgul ortoped și kinetoterapeut.</w:t>
            </w:r>
          </w:p>
          <w:p w14:paraId="2DDC0340" w14:textId="77777777" w:rsidR="008E7A77" w:rsidRDefault="00B20ED4">
            <w:pPr>
              <w:widowControl w:val="0"/>
              <w:numPr>
                <w:ilvl w:val="1"/>
                <w:numId w:val="22"/>
              </w:numPr>
              <w:spacing w:before="0" w:after="0"/>
              <w:jc w:val="both"/>
            </w:pPr>
            <w:r>
              <w:rPr>
                <w:b/>
              </w:rPr>
              <w:t>Educația pacientului:</w:t>
            </w:r>
            <w:r>
              <w:t xml:space="preserve"> privind respectarea programului de exerciții la domiciliu, recunoașterea semnelor de alarmă și strategiile de prevenire a recurențelor pe termen lung.</w:t>
            </w:r>
          </w:p>
          <w:p w14:paraId="6C75713C" w14:textId="77777777" w:rsidR="008E7A77" w:rsidRDefault="00B20ED4">
            <w:pPr>
              <w:widowControl w:val="0"/>
              <w:spacing w:before="0" w:after="0"/>
              <w:ind w:firstLine="566"/>
              <w:jc w:val="both"/>
            </w:pPr>
            <w:r>
              <w:t xml:space="preserve">Importanța </w:t>
            </w:r>
            <w:proofErr w:type="spellStart"/>
            <w:r>
              <w:t>kinetoterapiei</w:t>
            </w:r>
            <w:proofErr w:type="spellEnd"/>
            <w:r>
              <w:t xml:space="preserve"> și a unui program de reabilitare structurat sub îndrumare profesională nu poate fi subestimată pentru optimizarea rezultatelor funcționale și minimizarea riscului de complicații postoperatorii</w:t>
            </w:r>
            <w:hyperlink r:id="rId709">
              <w:r>
                <w:rPr>
                  <w:color w:val="1155CC"/>
                  <w:u w:val="single"/>
                </w:rPr>
                <w:t xml:space="preserve"> [9]</w:t>
              </w:r>
            </w:hyperlink>
            <w:r>
              <w:t>,</w:t>
            </w:r>
          </w:p>
        </w:tc>
      </w:tr>
    </w:tbl>
    <w:p w14:paraId="5DDA395B" w14:textId="77777777" w:rsidR="008E7A77" w:rsidRDefault="008E7A77">
      <w:pPr>
        <w:keepNext/>
        <w:keepLines/>
        <w:spacing w:before="0" w:after="0"/>
        <w:rPr>
          <w:b/>
        </w:rPr>
      </w:pPr>
      <w:bookmarkStart w:id="109" w:name="_heading=h.orlbx3ig98fz" w:colFirst="0" w:colLast="0"/>
      <w:bookmarkEnd w:id="109"/>
    </w:p>
    <w:tbl>
      <w:tblPr>
        <w:tblStyle w:val="affffff6"/>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2EB3A151" w14:textId="77777777">
        <w:tc>
          <w:tcPr>
            <w:tcW w:w="9640" w:type="dxa"/>
            <w:tcMar>
              <w:top w:w="100" w:type="dxa"/>
              <w:left w:w="100" w:type="dxa"/>
              <w:bottom w:w="100" w:type="dxa"/>
              <w:right w:w="100" w:type="dxa"/>
            </w:tcMar>
          </w:tcPr>
          <w:p w14:paraId="17D72E27" w14:textId="77777777" w:rsidR="008E7A77" w:rsidRDefault="00B20ED4">
            <w:pPr>
              <w:widowControl w:val="0"/>
              <w:spacing w:before="0" w:after="0"/>
              <w:jc w:val="both"/>
              <w:rPr>
                <w:b/>
              </w:rPr>
            </w:pPr>
            <w:r>
              <w:rPr>
                <w:b/>
              </w:rPr>
              <w:t xml:space="preserve">Caseta 21. Complicațiile </w:t>
            </w:r>
          </w:p>
          <w:p w14:paraId="35125CB2" w14:textId="77777777" w:rsidR="008E7A77" w:rsidRDefault="00B20ED4">
            <w:pPr>
              <w:widowControl w:val="0"/>
              <w:spacing w:before="0" w:after="0"/>
              <w:ind w:firstLine="566"/>
              <w:jc w:val="both"/>
            </w:pPr>
            <w:r>
              <w:rPr>
                <w:b/>
              </w:rPr>
              <w:t>Durere persistentă sau recurentă:</w:t>
            </w:r>
            <w:r>
              <w:t xml:space="preserve"> eșecul intervenției de a ameliora complet durerea sau reapariția acesteia ulterior.</w:t>
            </w:r>
          </w:p>
          <w:p w14:paraId="1C7AD9EE" w14:textId="77777777" w:rsidR="008E7A77" w:rsidRDefault="00B20ED4">
            <w:pPr>
              <w:widowControl w:val="0"/>
              <w:spacing w:before="0" w:after="0"/>
              <w:ind w:firstLine="566"/>
              <w:jc w:val="both"/>
              <w:rPr>
                <w:b/>
              </w:rPr>
            </w:pPr>
            <w:r>
              <w:rPr>
                <w:b/>
              </w:rPr>
              <w:t>Leziuni nervoase:</w:t>
            </w:r>
          </w:p>
          <w:p w14:paraId="30073AF5" w14:textId="77777777" w:rsidR="008E7A77" w:rsidRDefault="00B20ED4">
            <w:pPr>
              <w:widowControl w:val="0"/>
              <w:numPr>
                <w:ilvl w:val="0"/>
                <w:numId w:val="13"/>
              </w:numPr>
              <w:spacing w:before="0" w:after="0"/>
              <w:jc w:val="both"/>
            </w:pPr>
            <w:r>
              <w:t xml:space="preserve">Lezarea ramurilor nervului tibial posterior, cum ar fi nervul calcanean medial sau nervul pentru abductorul </w:t>
            </w:r>
            <w:proofErr w:type="spellStart"/>
            <w:r>
              <w:t>halucelui</w:t>
            </w:r>
            <w:proofErr w:type="spellEnd"/>
            <w:r>
              <w:t xml:space="preserve"> (nervul </w:t>
            </w:r>
            <w:proofErr w:type="spellStart"/>
            <w:r>
              <w:t>Baxter</w:t>
            </w:r>
            <w:proofErr w:type="spellEnd"/>
            <w:r>
              <w:t xml:space="preserve">), poate duce la durere </w:t>
            </w:r>
            <w:proofErr w:type="spellStart"/>
            <w:r>
              <w:t>neuropată</w:t>
            </w:r>
            <w:proofErr w:type="spellEnd"/>
            <w:r>
              <w:t xml:space="preserve"> cronică, parestezii sau </w:t>
            </w:r>
            <w:proofErr w:type="spellStart"/>
            <w:r>
              <w:t>disestezii</w:t>
            </w:r>
            <w:proofErr w:type="spellEnd"/>
            <w:r>
              <w:t xml:space="preserve"> în zona călcâiului sau a arcadei plantare.</w:t>
            </w:r>
          </w:p>
          <w:p w14:paraId="206D8506" w14:textId="77777777" w:rsidR="008E7A77" w:rsidRDefault="00B20ED4">
            <w:pPr>
              <w:widowControl w:val="0"/>
              <w:spacing w:before="0" w:after="0"/>
              <w:ind w:firstLine="566"/>
              <w:jc w:val="both"/>
            </w:pPr>
            <w:r>
              <w:rPr>
                <w:b/>
              </w:rPr>
              <w:t>Ruptura completă a fasciei plantare:</w:t>
            </w:r>
            <w:r>
              <w:t xml:space="preserve"> în cazul unei eliberări excesive a fasciei, poate apărea o instabilitate a arcului longitudinal.</w:t>
            </w:r>
          </w:p>
          <w:p w14:paraId="2494FD9D" w14:textId="77777777" w:rsidR="008E7A77" w:rsidRDefault="00B20ED4">
            <w:pPr>
              <w:widowControl w:val="0"/>
              <w:spacing w:before="0" w:after="0"/>
              <w:ind w:firstLine="566"/>
              <w:jc w:val="both"/>
              <w:rPr>
                <w:b/>
              </w:rPr>
            </w:pPr>
            <w:r>
              <w:rPr>
                <w:b/>
              </w:rPr>
              <w:t>Modificări ale biomecanicii piciorului:</w:t>
            </w:r>
          </w:p>
          <w:p w14:paraId="02D23FFD" w14:textId="77777777" w:rsidR="008E7A77" w:rsidRDefault="00B20ED4">
            <w:pPr>
              <w:widowControl w:val="0"/>
              <w:numPr>
                <w:ilvl w:val="0"/>
                <w:numId w:val="11"/>
              </w:numPr>
              <w:spacing w:before="0" w:after="0"/>
              <w:jc w:val="both"/>
            </w:pPr>
            <w:r>
              <w:t>Aplatizarea arcului longitudinal medial.</w:t>
            </w:r>
          </w:p>
          <w:p w14:paraId="56ED791E" w14:textId="77777777" w:rsidR="008E7A77" w:rsidRDefault="00B20ED4">
            <w:pPr>
              <w:widowControl w:val="0"/>
              <w:numPr>
                <w:ilvl w:val="0"/>
                <w:numId w:val="11"/>
              </w:numPr>
              <w:spacing w:before="0" w:after="0"/>
              <w:jc w:val="both"/>
            </w:pPr>
            <w:r>
              <w:t>Destabilizarea arcului.</w:t>
            </w:r>
          </w:p>
          <w:p w14:paraId="6F4C542E" w14:textId="77777777" w:rsidR="008E7A77" w:rsidRDefault="00B20ED4">
            <w:pPr>
              <w:widowControl w:val="0"/>
              <w:numPr>
                <w:ilvl w:val="0"/>
                <w:numId w:val="11"/>
              </w:numPr>
              <w:spacing w:before="0" w:after="0"/>
              <w:jc w:val="both"/>
            </w:pPr>
            <w:r>
              <w:t xml:space="preserve">Durere la nivelul </w:t>
            </w:r>
            <w:proofErr w:type="spellStart"/>
            <w:r>
              <w:t>mediopiciorului</w:t>
            </w:r>
            <w:proofErr w:type="spellEnd"/>
            <w:r>
              <w:t xml:space="preserve"> sau în alte zone ale piciorului din cauza modificărilor de încărcare.</w:t>
            </w:r>
          </w:p>
          <w:p w14:paraId="5E466936" w14:textId="77777777" w:rsidR="008E7A77" w:rsidRDefault="00B20ED4">
            <w:pPr>
              <w:widowControl w:val="0"/>
              <w:spacing w:before="0" w:after="0"/>
              <w:ind w:firstLine="566"/>
              <w:jc w:val="both"/>
              <w:rPr>
                <w:b/>
              </w:rPr>
            </w:pPr>
            <w:r>
              <w:rPr>
                <w:b/>
              </w:rPr>
              <w:t>Complicații legate de plagă și vindecare:</w:t>
            </w:r>
          </w:p>
          <w:p w14:paraId="4E3F2A3D" w14:textId="77777777" w:rsidR="008E7A77" w:rsidRDefault="00B20ED4">
            <w:pPr>
              <w:widowControl w:val="0"/>
              <w:numPr>
                <w:ilvl w:val="0"/>
                <w:numId w:val="31"/>
              </w:numPr>
              <w:spacing w:before="0" w:after="0"/>
              <w:jc w:val="both"/>
            </w:pPr>
            <w:r>
              <w:t>Infecție superficială sau profundă a plăgii chirurgicale.</w:t>
            </w:r>
          </w:p>
          <w:p w14:paraId="68443608" w14:textId="77777777" w:rsidR="008E7A77" w:rsidRDefault="00B20ED4">
            <w:pPr>
              <w:widowControl w:val="0"/>
              <w:numPr>
                <w:ilvl w:val="0"/>
                <w:numId w:val="31"/>
              </w:numPr>
              <w:spacing w:before="0" w:after="0"/>
              <w:jc w:val="both"/>
            </w:pPr>
            <w:r>
              <w:lastRenderedPageBreak/>
              <w:t>Dehiscența plăgii (desfacerea suturilor).</w:t>
            </w:r>
          </w:p>
          <w:p w14:paraId="1BD9C2E0" w14:textId="77777777" w:rsidR="008E7A77" w:rsidRDefault="00B20ED4">
            <w:pPr>
              <w:widowControl w:val="0"/>
              <w:numPr>
                <w:ilvl w:val="0"/>
                <w:numId w:val="31"/>
              </w:numPr>
              <w:spacing w:before="0" w:after="0"/>
              <w:jc w:val="both"/>
            </w:pPr>
            <w:r>
              <w:t>Vindecare întârziată a plăgii.</w:t>
            </w:r>
          </w:p>
          <w:p w14:paraId="0C15C96B" w14:textId="77777777" w:rsidR="008E7A77" w:rsidRDefault="00B20ED4">
            <w:pPr>
              <w:widowControl w:val="0"/>
              <w:numPr>
                <w:ilvl w:val="0"/>
                <w:numId w:val="31"/>
              </w:numPr>
              <w:spacing w:before="0" w:after="0"/>
              <w:jc w:val="both"/>
            </w:pPr>
            <w:r>
              <w:t>Cicatrizare vicioasă, hipertrofică sau dureroasă (neurom de cicatrice).</w:t>
            </w:r>
          </w:p>
          <w:p w14:paraId="3ADCD0A2" w14:textId="77777777" w:rsidR="008E7A77" w:rsidRDefault="00B20ED4">
            <w:pPr>
              <w:widowControl w:val="0"/>
              <w:numPr>
                <w:ilvl w:val="0"/>
                <w:numId w:val="31"/>
              </w:numPr>
              <w:spacing w:before="0" w:after="0"/>
              <w:jc w:val="both"/>
            </w:pPr>
            <w:r>
              <w:t>Aderențe.</w:t>
            </w:r>
          </w:p>
          <w:p w14:paraId="443CAA9F" w14:textId="77777777" w:rsidR="008E7A77" w:rsidRDefault="00B20ED4">
            <w:pPr>
              <w:widowControl w:val="0"/>
              <w:spacing w:before="0" w:after="0"/>
              <w:ind w:firstLine="566"/>
              <w:jc w:val="both"/>
            </w:pPr>
            <w:r>
              <w:rPr>
                <w:b/>
              </w:rPr>
              <w:t>Sindromul regional complex dureros (CRPS):</w:t>
            </w:r>
            <w:r>
              <w:t xml:space="preserve"> o complicație rară, dar severă, caracterizată prin durere disproporționată, edem, modificări vasomotorii și trofice.</w:t>
            </w:r>
          </w:p>
          <w:p w14:paraId="666A7272" w14:textId="77777777" w:rsidR="008E7A77" w:rsidRDefault="00B20ED4">
            <w:pPr>
              <w:widowControl w:val="0"/>
              <w:spacing w:before="0" w:after="0"/>
              <w:ind w:firstLine="566"/>
              <w:jc w:val="both"/>
            </w:pPr>
            <w:r>
              <w:rPr>
                <w:b/>
              </w:rPr>
              <w:t>Tromboză venoasă profundă (TVP):</w:t>
            </w:r>
            <w:r>
              <w:t xml:space="preserve"> risc asociat cu orice intervenție chirurgicală la nivelul membrului inferior și imobilizare postoperatorie.</w:t>
            </w:r>
          </w:p>
          <w:p w14:paraId="1CB573B5" w14:textId="77777777" w:rsidR="008E7A77" w:rsidRDefault="00B20ED4">
            <w:pPr>
              <w:widowControl w:val="0"/>
              <w:spacing w:before="0" w:after="0"/>
              <w:ind w:firstLine="566"/>
              <w:jc w:val="both"/>
            </w:pPr>
            <w:r>
              <w:rPr>
                <w:b/>
              </w:rPr>
              <w:t>Hematom:</w:t>
            </w:r>
            <w:r>
              <w:t xml:space="preserve"> acumularea de sânge la locul operației.</w:t>
            </w:r>
          </w:p>
          <w:p w14:paraId="782496A1" w14:textId="77777777" w:rsidR="008E7A77" w:rsidRDefault="00B20ED4">
            <w:pPr>
              <w:widowControl w:val="0"/>
              <w:spacing w:before="0" w:after="0"/>
              <w:ind w:firstLine="566"/>
              <w:jc w:val="both"/>
            </w:pPr>
            <w:r>
              <w:rPr>
                <w:b/>
              </w:rPr>
              <w:t>Reacții la materialul de anestezie.</w:t>
            </w:r>
          </w:p>
        </w:tc>
      </w:tr>
    </w:tbl>
    <w:p w14:paraId="3C405999" w14:textId="77777777" w:rsidR="008E7A77" w:rsidRDefault="008E7A77">
      <w:pPr>
        <w:pStyle w:val="Titlu6"/>
        <w:spacing w:before="0" w:after="0"/>
      </w:pPr>
      <w:bookmarkStart w:id="110" w:name="_heading=h.py5xapn0a6rx" w:colFirst="0" w:colLast="0"/>
      <w:bookmarkEnd w:id="110"/>
    </w:p>
    <w:p w14:paraId="0BBA0CC4" w14:textId="77777777" w:rsidR="008E7A77" w:rsidRDefault="00B20ED4">
      <w:pPr>
        <w:pStyle w:val="Titlu6"/>
        <w:spacing w:before="0" w:after="0"/>
      </w:pPr>
      <w:r>
        <w:t xml:space="preserve">C.2.4.7.2.4. Externarea pacienților după intervenție chirurgicală </w:t>
      </w:r>
      <w:r>
        <w:rPr>
          <w:color w:val="181717"/>
        </w:rPr>
        <w:t>PCFP</w:t>
      </w:r>
      <w:r>
        <w:t xml:space="preserve"> </w:t>
      </w:r>
    </w:p>
    <w:tbl>
      <w:tblPr>
        <w:tblStyle w:val="affffff7"/>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61B2B8BF" w14:textId="77777777">
        <w:tc>
          <w:tcPr>
            <w:tcW w:w="9640" w:type="dxa"/>
            <w:tcMar>
              <w:top w:w="100" w:type="dxa"/>
              <w:left w:w="100" w:type="dxa"/>
              <w:bottom w:w="100" w:type="dxa"/>
              <w:right w:w="100" w:type="dxa"/>
            </w:tcMar>
          </w:tcPr>
          <w:p w14:paraId="7B8867EF" w14:textId="77777777" w:rsidR="008E7A77" w:rsidRDefault="00B20ED4">
            <w:pPr>
              <w:widowControl w:val="0"/>
              <w:spacing w:before="0" w:after="0"/>
              <w:jc w:val="both"/>
            </w:pPr>
            <w:r>
              <w:rPr>
                <w:b/>
              </w:rPr>
              <w:t xml:space="preserve">Caseta 22. Criterii de externare </w:t>
            </w:r>
          </w:p>
          <w:p w14:paraId="3B082686" w14:textId="77777777" w:rsidR="008E7A77" w:rsidRDefault="00B20ED4">
            <w:pPr>
              <w:widowControl w:val="0"/>
              <w:spacing w:before="0" w:after="0"/>
              <w:ind w:firstLine="566"/>
              <w:jc w:val="both"/>
            </w:pPr>
            <w:r>
              <w:rPr>
                <w:b/>
              </w:rPr>
              <w:t>Stabilitatea hemodinamică și respiratorie:</w:t>
            </w:r>
            <w:r>
              <w:t xml:space="preserve"> pacientul trebuie să fie stabil din punct de vedere al funcțiilor vitale post-anestezie și </w:t>
            </w:r>
            <w:proofErr w:type="spellStart"/>
            <w:r>
              <w:t>postoperator</w:t>
            </w:r>
            <w:proofErr w:type="spellEnd"/>
            <w:r>
              <w:t>.</w:t>
            </w:r>
          </w:p>
          <w:p w14:paraId="42BAAF55" w14:textId="77777777" w:rsidR="008E7A77" w:rsidRDefault="00B20ED4">
            <w:pPr>
              <w:widowControl w:val="0"/>
              <w:spacing w:before="0" w:after="0"/>
              <w:ind w:firstLine="566"/>
              <w:jc w:val="both"/>
            </w:pPr>
            <w:r>
              <w:rPr>
                <w:b/>
              </w:rPr>
              <w:t>Controlul adecvat al durerii:</w:t>
            </w:r>
            <w:r>
              <w:t xml:space="preserve"> durerea postoperatorie trebuie să fie gestionabilă cu analgezicele orale prescrise pentru administrare la domiciliu.</w:t>
            </w:r>
          </w:p>
          <w:p w14:paraId="0EE522C1" w14:textId="77777777" w:rsidR="008E7A77" w:rsidRDefault="00B20ED4">
            <w:pPr>
              <w:widowControl w:val="0"/>
              <w:spacing w:before="0" w:after="0"/>
              <w:ind w:firstLine="566"/>
              <w:jc w:val="both"/>
            </w:pPr>
            <w:r>
              <w:rPr>
                <w:b/>
              </w:rPr>
              <w:t>Absența complicațiilor postoperatorii imediate:</w:t>
            </w:r>
            <w:r>
              <w:t xml:space="preserve"> să nu existe semne de hemoragie activă necontrolată, reacții alergice severe la medicație sau alte complicații acute care necesită supraveghere medicală continuă în spital.</w:t>
            </w:r>
          </w:p>
          <w:p w14:paraId="0772F58C" w14:textId="77777777" w:rsidR="008E7A77" w:rsidRDefault="00B20ED4">
            <w:pPr>
              <w:widowControl w:val="0"/>
              <w:spacing w:before="0" w:after="0"/>
              <w:ind w:firstLine="566"/>
              <w:jc w:val="both"/>
            </w:pPr>
            <w:r>
              <w:rPr>
                <w:b/>
              </w:rPr>
              <w:t>Plagă chirurgicală cu aspect corespunzător:</w:t>
            </w:r>
            <w:r>
              <w:t xml:space="preserve"> pansamentul să fie curat, uscat, fără semne de sângerare excesivă sau infecție incipientă evidentă.</w:t>
            </w:r>
          </w:p>
          <w:p w14:paraId="6042AE82" w14:textId="77777777" w:rsidR="008E7A77" w:rsidRDefault="00B20ED4">
            <w:pPr>
              <w:widowControl w:val="0"/>
              <w:spacing w:before="0" w:after="0"/>
              <w:ind w:firstLine="566"/>
              <w:jc w:val="both"/>
            </w:pPr>
            <w:r>
              <w:rPr>
                <w:b/>
              </w:rPr>
              <w:t>Capacitatea pacientului de a se mobiliza în siguranță:</w:t>
            </w:r>
            <w:r>
              <w:t xml:space="preserve"> în funcție de tipul intervenției și de statusul de încărcare permis (cu sau fără dispozitive ajutătoare de mers, cum ar fi cârjele sau cizma de imobilizare), pacientul trebuie să demonstreze că se poate deplasa în siguranță pentru a îndeplini nevoile de bază la domiciliu.</w:t>
            </w:r>
          </w:p>
          <w:p w14:paraId="792DA955" w14:textId="77777777" w:rsidR="008E7A77" w:rsidRDefault="00B20ED4">
            <w:pPr>
              <w:widowControl w:val="0"/>
              <w:spacing w:before="0" w:after="0"/>
              <w:ind w:firstLine="566"/>
              <w:jc w:val="both"/>
            </w:pPr>
            <w:r>
              <w:rPr>
                <w:b/>
              </w:rPr>
              <w:t>Înțelegerea instrucțiunilor la externare:</w:t>
            </w:r>
            <w:r>
              <w:t xml:space="preserve"> pacientul (și, după caz, aparținătorii) trebuie să înțeleagă clar instrucțiunile referitoare la:</w:t>
            </w:r>
          </w:p>
          <w:p w14:paraId="67C62899" w14:textId="77777777" w:rsidR="008E7A77" w:rsidRDefault="00B20ED4">
            <w:pPr>
              <w:widowControl w:val="0"/>
              <w:numPr>
                <w:ilvl w:val="0"/>
                <w:numId w:val="7"/>
              </w:numPr>
              <w:spacing w:before="0" w:after="0"/>
              <w:jc w:val="both"/>
            </w:pPr>
            <w:r>
              <w:t>Îngrijirea plăgii chirurgicale.</w:t>
            </w:r>
          </w:p>
          <w:p w14:paraId="38106633" w14:textId="77777777" w:rsidR="008E7A77" w:rsidRDefault="00B20ED4">
            <w:pPr>
              <w:widowControl w:val="0"/>
              <w:numPr>
                <w:ilvl w:val="0"/>
                <w:numId w:val="7"/>
              </w:numPr>
              <w:spacing w:before="0" w:after="0"/>
              <w:jc w:val="both"/>
            </w:pPr>
            <w:r>
              <w:t>Administrarea medicației analgezice și a altor medicamente prescrise.</w:t>
            </w:r>
          </w:p>
          <w:p w14:paraId="682D8C97" w14:textId="77777777" w:rsidR="008E7A77" w:rsidRDefault="00B20ED4">
            <w:pPr>
              <w:widowControl w:val="0"/>
              <w:numPr>
                <w:ilvl w:val="0"/>
                <w:numId w:val="7"/>
              </w:numPr>
              <w:spacing w:before="0" w:after="0"/>
              <w:jc w:val="both"/>
            </w:pPr>
            <w:r>
              <w:t>Restricțiile de activitate și regimul de încărcare permis pentru membrul operat.</w:t>
            </w:r>
          </w:p>
          <w:p w14:paraId="3677636F" w14:textId="77777777" w:rsidR="008E7A77" w:rsidRDefault="00B20ED4">
            <w:pPr>
              <w:widowControl w:val="0"/>
              <w:numPr>
                <w:ilvl w:val="0"/>
                <w:numId w:val="7"/>
              </w:numPr>
              <w:spacing w:before="0" w:after="0"/>
              <w:jc w:val="both"/>
            </w:pPr>
            <w:r>
              <w:t>Utilizarea corectă a dispozitivelor de imobilizare sau ajutătoare de mers, dacă este cazul.</w:t>
            </w:r>
          </w:p>
          <w:p w14:paraId="1D2E665A" w14:textId="77777777" w:rsidR="008E7A77" w:rsidRDefault="00B20ED4">
            <w:pPr>
              <w:widowControl w:val="0"/>
              <w:numPr>
                <w:ilvl w:val="0"/>
                <w:numId w:val="7"/>
              </w:numPr>
              <w:spacing w:before="0" w:after="0"/>
              <w:jc w:val="both"/>
            </w:pPr>
            <w:r>
              <w:t>Recunoașterea semnelor de alarmă pentru posibile complicații (de exemplu, febră, roșeață și căldură excesivă la nivelul plăgii, secreții purulente, durere intensă necontrolată, edem important brusc apărut la nivelul gambei) și cui să se adreseze în astfel de situații.</w:t>
            </w:r>
          </w:p>
          <w:p w14:paraId="18195A0C" w14:textId="77777777" w:rsidR="008E7A77" w:rsidRDefault="00B20ED4">
            <w:pPr>
              <w:widowControl w:val="0"/>
              <w:numPr>
                <w:ilvl w:val="0"/>
                <w:numId w:val="7"/>
              </w:numPr>
              <w:spacing w:before="0" w:after="0"/>
              <w:jc w:val="both"/>
            </w:pPr>
            <w:r>
              <w:t xml:space="preserve">Programarea pentru controlul </w:t>
            </w:r>
            <w:proofErr w:type="spellStart"/>
            <w:r>
              <w:t>postoperator</w:t>
            </w:r>
            <w:proofErr w:type="spellEnd"/>
            <w:r>
              <w:t xml:space="preserve"> și îndepărtarea suturilor.</w:t>
            </w:r>
          </w:p>
          <w:p w14:paraId="1FA03F8D" w14:textId="77777777" w:rsidR="008E7A77" w:rsidRDefault="00B20ED4">
            <w:pPr>
              <w:widowControl w:val="0"/>
              <w:numPr>
                <w:ilvl w:val="0"/>
                <w:numId w:val="7"/>
              </w:numPr>
              <w:spacing w:before="0" w:after="0"/>
              <w:jc w:val="both"/>
            </w:pPr>
            <w:r>
              <w:t>Recomandări privind reluarea treptată a activităților și programul de recuperare medicală.</w:t>
            </w:r>
          </w:p>
        </w:tc>
      </w:tr>
    </w:tbl>
    <w:p w14:paraId="20665DE4" w14:textId="77777777" w:rsidR="008E7A77" w:rsidRDefault="008E7A77">
      <w:pPr>
        <w:pStyle w:val="Titlu3"/>
        <w:spacing w:before="0" w:after="0"/>
      </w:pPr>
      <w:bookmarkStart w:id="111" w:name="_heading=h.y5l6fmc2auis" w:colFirst="0" w:colLast="0"/>
      <w:bookmarkEnd w:id="111"/>
    </w:p>
    <w:p w14:paraId="122CB9E4" w14:textId="77777777" w:rsidR="008E7A77" w:rsidRDefault="00B20ED4">
      <w:pPr>
        <w:pStyle w:val="Titlu3"/>
        <w:spacing w:before="0" w:after="0"/>
      </w:pPr>
      <w:r>
        <w:t>C.2.5. Supravegherea pacienţilor</w:t>
      </w:r>
    </w:p>
    <w:tbl>
      <w:tblPr>
        <w:tblStyle w:val="affffff8"/>
        <w:tblW w:w="964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8E7A77" w14:paraId="6E82DA9C" w14:textId="77777777">
        <w:trPr>
          <w:trHeight w:val="440"/>
        </w:trPr>
        <w:tc>
          <w:tcPr>
            <w:tcW w:w="9640" w:type="dxa"/>
            <w:vMerge w:val="restart"/>
            <w:tcMar>
              <w:top w:w="100" w:type="dxa"/>
              <w:left w:w="100" w:type="dxa"/>
              <w:bottom w:w="100" w:type="dxa"/>
              <w:right w:w="100" w:type="dxa"/>
            </w:tcMar>
          </w:tcPr>
          <w:p w14:paraId="58E40CEF" w14:textId="77777777" w:rsidR="008E7A77" w:rsidRDefault="00B20ED4">
            <w:pPr>
              <w:widowControl w:val="0"/>
              <w:spacing w:before="0" w:after="0"/>
              <w:jc w:val="both"/>
              <w:rPr>
                <w:b/>
              </w:rPr>
            </w:pPr>
            <w:r>
              <w:rPr>
                <w:b/>
              </w:rPr>
              <w:t xml:space="preserve">Caseta 23. Supravegherea pacienţilor ce au suportat tratamentul </w:t>
            </w:r>
            <w:r>
              <w:rPr>
                <w:b/>
                <w:color w:val="181717"/>
              </w:rPr>
              <w:t>PCFP</w:t>
            </w:r>
            <w:r>
              <w:rPr>
                <w:b/>
              </w:rPr>
              <w:t xml:space="preserve"> : </w:t>
            </w:r>
          </w:p>
          <w:p w14:paraId="3FD11400" w14:textId="77777777" w:rsidR="008E7A77" w:rsidRDefault="00B20ED4">
            <w:pPr>
              <w:widowControl w:val="0"/>
              <w:spacing w:before="0" w:after="0"/>
              <w:jc w:val="both"/>
            </w:pPr>
            <w:r>
              <w:t>Supravegherea pacienților cu fasciită plantară este esențială atât după tratamentul conservator, cât și după cel chirurgical, pentru a monitoriza evoluția clinică, a gestiona eventualele recurențe și a optimiza rezultatele funcționale pe termen lung. Utilizarea unor măsuri de rezultat validate este importantă pentru a cuantifica progresul.</w:t>
            </w:r>
          </w:p>
          <w:p w14:paraId="52F92269" w14:textId="77777777" w:rsidR="008E7A77" w:rsidRDefault="00B20ED4">
            <w:pPr>
              <w:widowControl w:val="0"/>
              <w:numPr>
                <w:ilvl w:val="0"/>
                <w:numId w:val="35"/>
              </w:numPr>
              <w:spacing w:before="0" w:after="0"/>
              <w:jc w:val="both"/>
            </w:pPr>
            <w:r>
              <w:rPr>
                <w:b/>
              </w:rPr>
              <w:t>Supravegherea post-tratament conservator:</w:t>
            </w:r>
          </w:p>
          <w:p w14:paraId="3AA9EAE4" w14:textId="77777777" w:rsidR="008E7A77" w:rsidRDefault="00B20ED4">
            <w:pPr>
              <w:widowControl w:val="0"/>
              <w:numPr>
                <w:ilvl w:val="1"/>
                <w:numId w:val="35"/>
              </w:numPr>
              <w:spacing w:before="0" w:after="0"/>
              <w:jc w:val="both"/>
            </w:pPr>
            <w:r>
              <w:rPr>
                <w:b/>
              </w:rPr>
              <w:t>Monitorizarea simptomelor:</w:t>
            </w:r>
            <w:r>
              <w:t xml:space="preserve"> se evaluează rezoluția sau persistența/recurența durerii, în special a durerii matinale caracteristice și a durerii la palpare</w:t>
            </w:r>
            <w:hyperlink r:id="rId710">
              <w:r>
                <w:t xml:space="preserve"> </w:t>
              </w:r>
            </w:hyperlink>
            <w:hyperlink r:id="rId711">
              <w:r>
                <w:rPr>
                  <w:color w:val="1155CC"/>
                  <w:u w:val="single"/>
                </w:rPr>
                <w:t>[3]</w:t>
              </w:r>
            </w:hyperlink>
            <w:r>
              <w:t>.</w:t>
            </w:r>
          </w:p>
          <w:p w14:paraId="23A4F104" w14:textId="77777777" w:rsidR="008E7A77" w:rsidRDefault="00B20ED4">
            <w:pPr>
              <w:widowControl w:val="0"/>
              <w:numPr>
                <w:ilvl w:val="1"/>
                <w:numId w:val="35"/>
              </w:numPr>
              <w:spacing w:before="0" w:after="0"/>
              <w:jc w:val="both"/>
            </w:pPr>
            <w:r>
              <w:rPr>
                <w:b/>
              </w:rPr>
              <w:t>Consolidarea măsurilor profilactice:</w:t>
            </w:r>
            <w:r>
              <w:t xml:space="preserve"> se accentuează importanța continuării pe </w:t>
            </w:r>
            <w:r>
              <w:lastRenderedPageBreak/>
              <w:t>termen lung a măsurilor de auto-îngrijire pentru a preveni recurența, incluzând programul de stretching, purtarea încălțămintei adecvate și managementul greutății corporale</w:t>
            </w:r>
            <w:hyperlink r:id="rId712">
              <w:r>
                <w:t xml:space="preserve"> </w:t>
              </w:r>
            </w:hyperlink>
            <w:hyperlink r:id="rId713">
              <w:r>
                <w:rPr>
                  <w:color w:val="1155CC"/>
                  <w:u w:val="single"/>
                </w:rPr>
                <w:t>[19]</w:t>
              </w:r>
            </w:hyperlink>
            <w:r>
              <w:t>. Prevenirea recurenței este un obiectiv cheie.</w:t>
            </w:r>
          </w:p>
          <w:p w14:paraId="09BEE52C" w14:textId="77777777" w:rsidR="008E7A77" w:rsidRDefault="00B20ED4">
            <w:pPr>
              <w:widowControl w:val="0"/>
              <w:numPr>
                <w:ilvl w:val="1"/>
                <w:numId w:val="35"/>
              </w:numPr>
              <w:spacing w:before="0" w:after="0"/>
              <w:jc w:val="both"/>
            </w:pPr>
            <w:r>
              <w:rPr>
                <w:b/>
              </w:rPr>
              <w:t>Utilizarea chestionarelor de autoevaluare validate:</w:t>
            </w:r>
            <w:r>
              <w:t xml:space="preserve"> CPG-ul JOSPT din 2023 (Grad B - </w:t>
            </w:r>
            <w:r>
              <w:rPr>
                <w:b/>
              </w:rPr>
              <w:t xml:space="preserve">Clasa </w:t>
            </w:r>
            <w:proofErr w:type="spellStart"/>
            <w:r>
              <w:rPr>
                <w:b/>
              </w:rPr>
              <w:t>IIa</w:t>
            </w:r>
            <w:proofErr w:type="spellEnd"/>
            <w:r>
              <w:rPr>
                <w:b/>
              </w:rPr>
              <w:t>, Nivel de evidență B</w:t>
            </w:r>
            <w:r>
              <w:t xml:space="preserve"> în sistemul PCN) recomandă utilizarea unor instrumente precum </w:t>
            </w:r>
            <w:proofErr w:type="spellStart"/>
            <w:r>
              <w:t>Foot</w:t>
            </w:r>
            <w:proofErr w:type="spellEnd"/>
            <w:r>
              <w:t xml:space="preserve"> and </w:t>
            </w:r>
            <w:proofErr w:type="spellStart"/>
            <w:r>
              <w:t>Ankle</w:t>
            </w:r>
            <w:proofErr w:type="spellEnd"/>
            <w:r>
              <w:t xml:space="preserve"> </w:t>
            </w:r>
            <w:proofErr w:type="spellStart"/>
            <w:r>
              <w:t>Ability</w:t>
            </w:r>
            <w:proofErr w:type="spellEnd"/>
            <w:r>
              <w:t xml:space="preserve"> </w:t>
            </w:r>
            <w:proofErr w:type="spellStart"/>
            <w:r>
              <w:t>Measure</w:t>
            </w:r>
            <w:proofErr w:type="spellEnd"/>
            <w:r>
              <w:t xml:space="preserve"> (FAAM), </w:t>
            </w:r>
            <w:proofErr w:type="spellStart"/>
            <w:r>
              <w:t>Foot</w:t>
            </w:r>
            <w:proofErr w:type="spellEnd"/>
            <w:r>
              <w:t xml:space="preserve"> </w:t>
            </w:r>
            <w:proofErr w:type="spellStart"/>
            <w:r>
              <w:t>Health</w:t>
            </w:r>
            <w:proofErr w:type="spellEnd"/>
            <w:r>
              <w:t xml:space="preserve"> Status </w:t>
            </w:r>
            <w:proofErr w:type="spellStart"/>
            <w:r>
              <w:t>Questionnaire</w:t>
            </w:r>
            <w:proofErr w:type="spellEnd"/>
            <w:r>
              <w:t xml:space="preserve"> (FHSQ), </w:t>
            </w:r>
            <w:proofErr w:type="spellStart"/>
            <w:r>
              <w:t>Foot</w:t>
            </w:r>
            <w:proofErr w:type="spellEnd"/>
            <w:r>
              <w:t xml:space="preserve"> </w:t>
            </w:r>
            <w:proofErr w:type="spellStart"/>
            <w:r>
              <w:t>Function</w:t>
            </w:r>
            <w:proofErr w:type="spellEnd"/>
            <w:r>
              <w:t xml:space="preserve"> Index (FFI) sau </w:t>
            </w:r>
            <w:proofErr w:type="spellStart"/>
            <w:r>
              <w:t>Lower</w:t>
            </w:r>
            <w:proofErr w:type="spellEnd"/>
            <w:r>
              <w:t xml:space="preserve"> </w:t>
            </w:r>
            <w:proofErr w:type="spellStart"/>
            <w:r>
              <w:t>Extremity</w:t>
            </w:r>
            <w:proofErr w:type="spellEnd"/>
            <w:r>
              <w:t xml:space="preserve"> </w:t>
            </w:r>
            <w:proofErr w:type="spellStart"/>
            <w:r>
              <w:t>Function</w:t>
            </w:r>
            <w:proofErr w:type="spellEnd"/>
            <w:r>
              <w:t xml:space="preserve"> Scale (LEFS) pentru a evalua modificările funcționale pe parcursul episodului de îngrijire</w:t>
            </w:r>
            <w:hyperlink r:id="rId714">
              <w:r>
                <w:t xml:space="preserve"> </w:t>
              </w:r>
            </w:hyperlink>
            <w:hyperlink r:id="rId715">
              <w:r>
                <w:rPr>
                  <w:color w:val="1155CC"/>
                  <w:u w:val="single"/>
                </w:rPr>
                <w:t>[3]</w:t>
              </w:r>
            </w:hyperlink>
            <w:r>
              <w:t>.</w:t>
            </w:r>
          </w:p>
          <w:p w14:paraId="7B6A7DBB" w14:textId="77777777" w:rsidR="008E7A77" w:rsidRDefault="00B20ED4">
            <w:pPr>
              <w:widowControl w:val="0"/>
              <w:numPr>
                <w:ilvl w:val="1"/>
                <w:numId w:val="35"/>
              </w:numPr>
              <w:spacing w:before="0" w:after="0"/>
              <w:jc w:val="both"/>
            </w:pPr>
            <w:r>
              <w:rPr>
                <w:b/>
              </w:rPr>
              <w:t>Reevaluarea parametrilor clinici:</w:t>
            </w:r>
            <w:r>
              <w:t xml:space="preserve"> se reevaluează amplitudinea de mișcare a gleznei și IMC-ul la persoanele non-atletice</w:t>
            </w:r>
            <w:hyperlink r:id="rId716">
              <w:r>
                <w:t xml:space="preserve"> </w:t>
              </w:r>
            </w:hyperlink>
            <w:hyperlink r:id="rId717">
              <w:r>
                <w:rPr>
                  <w:color w:val="1155CC"/>
                  <w:u w:val="single"/>
                </w:rPr>
                <w:t>[3]</w:t>
              </w:r>
            </w:hyperlink>
            <w:r>
              <w:t>.</w:t>
            </w:r>
          </w:p>
          <w:p w14:paraId="3F666A57" w14:textId="77777777" w:rsidR="008E7A77" w:rsidRDefault="00B20ED4">
            <w:pPr>
              <w:widowControl w:val="0"/>
              <w:numPr>
                <w:ilvl w:val="1"/>
                <w:numId w:val="35"/>
              </w:numPr>
              <w:spacing w:before="0" w:after="0"/>
              <w:jc w:val="both"/>
            </w:pPr>
            <w:r>
              <w:rPr>
                <w:b/>
              </w:rPr>
              <w:t>Plan de reevaluare:</w:t>
            </w:r>
            <w:r>
              <w:t xml:space="preserve"> se recomandă reevaluarea și, eventual, trimiterea la specialist dacă simptomele persistă mai mult de 6 săptămâni în ciuda tratamentului conservator inițial</w:t>
            </w:r>
            <w:hyperlink r:id="rId718">
              <w:r>
                <w:t xml:space="preserve"> </w:t>
              </w:r>
            </w:hyperlink>
            <w:hyperlink r:id="rId719">
              <w:r>
                <w:rPr>
                  <w:color w:val="1155CC"/>
                  <w:u w:val="single"/>
                </w:rPr>
                <w:t>[5]</w:t>
              </w:r>
            </w:hyperlink>
            <w:r>
              <w:t>.</w:t>
            </w:r>
          </w:p>
          <w:p w14:paraId="570A6BBD" w14:textId="77777777" w:rsidR="008E7A77" w:rsidRDefault="00B20ED4">
            <w:pPr>
              <w:widowControl w:val="0"/>
              <w:numPr>
                <w:ilvl w:val="0"/>
                <w:numId w:val="35"/>
              </w:numPr>
              <w:spacing w:before="0" w:after="0"/>
              <w:jc w:val="both"/>
            </w:pPr>
            <w:r>
              <w:rPr>
                <w:b/>
              </w:rPr>
              <w:t>Supravegherea post-chirurgicală:</w:t>
            </w:r>
          </w:p>
          <w:p w14:paraId="45D40D39" w14:textId="77777777" w:rsidR="008E7A77" w:rsidRDefault="00B20ED4">
            <w:pPr>
              <w:widowControl w:val="0"/>
              <w:numPr>
                <w:ilvl w:val="1"/>
                <w:numId w:val="35"/>
              </w:numPr>
              <w:spacing w:before="0" w:after="0"/>
              <w:jc w:val="both"/>
            </w:pPr>
            <w:r>
              <w:rPr>
                <w:b/>
              </w:rPr>
              <w:t>Programări regulate postoperatorii:</w:t>
            </w:r>
            <w:r>
              <w:t xml:space="preserve"> sunt necesare pentru a monitoriza vindecarea plăgii, durerea, funcția și pentru a ajusta programul de reabilitare</w:t>
            </w:r>
            <w:hyperlink r:id="rId720">
              <w:r>
                <w:t xml:space="preserve"> </w:t>
              </w:r>
            </w:hyperlink>
            <w:hyperlink r:id="rId721">
              <w:r>
                <w:rPr>
                  <w:color w:val="1155CC"/>
                  <w:u w:val="single"/>
                </w:rPr>
                <w:t>[42]</w:t>
              </w:r>
            </w:hyperlink>
            <w:r>
              <w:t>. Un program tipic poate include controale la 2 săptămâni (verificarea plăgii, îndepărtarea suturilor), 6 săptămâni, 3 luni, 6 luni, 1 an, și ulterior la nevoie.</w:t>
            </w:r>
          </w:p>
          <w:p w14:paraId="730C1C32" w14:textId="77777777" w:rsidR="008E7A77" w:rsidRDefault="00B20ED4">
            <w:pPr>
              <w:widowControl w:val="0"/>
              <w:numPr>
                <w:ilvl w:val="1"/>
                <w:numId w:val="35"/>
              </w:numPr>
              <w:spacing w:before="0" w:after="0"/>
              <w:jc w:val="both"/>
            </w:pPr>
            <w:r>
              <w:rPr>
                <w:b/>
              </w:rPr>
              <w:t xml:space="preserve">Supravegherea </w:t>
            </w:r>
            <w:proofErr w:type="spellStart"/>
            <w:r>
              <w:rPr>
                <w:b/>
              </w:rPr>
              <w:t>kinetoterapeutului</w:t>
            </w:r>
            <w:proofErr w:type="spellEnd"/>
            <w:r>
              <w:rPr>
                <w:b/>
              </w:rPr>
              <w:t>:</w:t>
            </w:r>
            <w:r>
              <w:t xml:space="preserve"> este esențială pentru recuperarea optimă și progresia sigură a programului de reabilitare</w:t>
            </w:r>
            <w:hyperlink r:id="rId722">
              <w:r>
                <w:t xml:space="preserve"> </w:t>
              </w:r>
            </w:hyperlink>
            <w:hyperlink r:id="rId723">
              <w:r>
                <w:rPr>
                  <w:color w:val="1155CC"/>
                  <w:u w:val="single"/>
                </w:rPr>
                <w:t>[42]</w:t>
              </w:r>
            </w:hyperlink>
            <w:r>
              <w:t>.</w:t>
            </w:r>
          </w:p>
          <w:p w14:paraId="32A297DC" w14:textId="77777777" w:rsidR="008E7A77" w:rsidRDefault="00B20ED4">
            <w:pPr>
              <w:widowControl w:val="0"/>
              <w:numPr>
                <w:ilvl w:val="1"/>
                <w:numId w:val="35"/>
              </w:numPr>
              <w:spacing w:before="0" w:after="0"/>
              <w:jc w:val="both"/>
            </w:pPr>
            <w:r>
              <w:rPr>
                <w:b/>
              </w:rPr>
              <w:t>Monitorizarea pe termen lung:</w:t>
            </w:r>
            <w:r>
              <w:t xml:space="preserve"> se urmărește apariția eventualelor complicații tardive sau a semnelor de recurență a simptomatologiei.</w:t>
            </w:r>
          </w:p>
          <w:p w14:paraId="22A8A9C4" w14:textId="77777777" w:rsidR="008E7A77" w:rsidRDefault="00B20ED4">
            <w:pPr>
              <w:widowControl w:val="0"/>
              <w:numPr>
                <w:ilvl w:val="0"/>
                <w:numId w:val="35"/>
              </w:numPr>
              <w:spacing w:before="0" w:after="0"/>
              <w:jc w:val="both"/>
            </w:pPr>
            <w:r>
              <w:rPr>
                <w:b/>
              </w:rPr>
              <w:t>Prognosticul pe termen lung:</w:t>
            </w:r>
          </w:p>
          <w:p w14:paraId="3B858BAF" w14:textId="77777777" w:rsidR="008E7A77" w:rsidRDefault="00B20ED4">
            <w:pPr>
              <w:widowControl w:val="0"/>
              <w:numPr>
                <w:ilvl w:val="1"/>
                <w:numId w:val="35"/>
              </w:numPr>
              <w:spacing w:before="0" w:after="0"/>
              <w:jc w:val="both"/>
            </w:pPr>
            <w:r>
              <w:t>Majoritatea pacienților (80-90%) raportează ameliorarea simptomelor cu tratament conservator în decurs de 10-12 luni</w:t>
            </w:r>
            <w:hyperlink r:id="rId724">
              <w:r>
                <w:t xml:space="preserve"> </w:t>
              </w:r>
            </w:hyperlink>
            <w:hyperlink r:id="rId725">
              <w:r>
                <w:rPr>
                  <w:color w:val="1155CC"/>
                  <w:u w:val="single"/>
                </w:rPr>
                <w:t>[1]</w:t>
              </w:r>
            </w:hyperlink>
            <w:r>
              <w:t>.</w:t>
            </w:r>
          </w:p>
          <w:p w14:paraId="0D4C9D5B" w14:textId="77777777" w:rsidR="008E7A77" w:rsidRDefault="00B20ED4">
            <w:pPr>
              <w:widowControl w:val="0"/>
              <w:numPr>
                <w:ilvl w:val="1"/>
                <w:numId w:val="35"/>
              </w:numPr>
              <w:spacing w:before="0" w:after="0"/>
              <w:jc w:val="both"/>
            </w:pPr>
            <w:r>
              <w:t>Totuși, o minoritate semnificativă poate experimenta simptome persistente. Un studiu longitudinal (Hansen et al., 2018) a constatat că riscul de a avea fasciită plantară simptomatică la 10 ani de la debutul simptomelor era de 45.6%</w:t>
            </w:r>
            <w:hyperlink r:id="rId726">
              <w:r>
                <w:t xml:space="preserve"> </w:t>
              </w:r>
            </w:hyperlink>
            <w:hyperlink r:id="rId727">
              <w:r>
                <w:rPr>
                  <w:color w:val="1155CC"/>
                  <w:sz w:val="22"/>
                  <w:szCs w:val="22"/>
                  <w:u w:val="single"/>
                </w:rPr>
                <w:t>[47]</w:t>
              </w:r>
            </w:hyperlink>
            <w:r>
              <w:t>. Pacienții asimptomatici din acel studiu au avut fasciită plantară în medie timp de 725 de zile. Aceasta subliniază natura potențial de lungă durată a afecțiunii pentru unii indivizi.</w:t>
            </w:r>
          </w:p>
          <w:p w14:paraId="4F3D6B4C" w14:textId="77777777" w:rsidR="008E7A77" w:rsidRDefault="00B20ED4">
            <w:pPr>
              <w:widowControl w:val="0"/>
              <w:numPr>
                <w:ilvl w:val="1"/>
                <w:numId w:val="35"/>
              </w:numPr>
              <w:spacing w:before="0" w:after="0"/>
              <w:jc w:val="both"/>
            </w:pPr>
            <w:r>
              <w:t>Un prognostic pe termen lung mai puțin favorabil a fost asociat cu sexul feminin și cu durerea bilaterală</w:t>
            </w:r>
            <w:hyperlink r:id="rId728">
              <w:r>
                <w:rPr>
                  <w:color w:val="1155CC"/>
                  <w:sz w:val="22"/>
                  <w:szCs w:val="22"/>
                  <w:u w:val="single"/>
                </w:rPr>
                <w:t>[47]</w:t>
              </w:r>
            </w:hyperlink>
            <w:r>
              <w:t>.</w:t>
            </w:r>
          </w:p>
          <w:p w14:paraId="024A2824" w14:textId="77777777" w:rsidR="008E7A77" w:rsidRDefault="00B20ED4">
            <w:pPr>
              <w:widowControl w:val="0"/>
              <w:numPr>
                <w:ilvl w:val="1"/>
                <w:numId w:val="35"/>
              </w:numPr>
              <w:spacing w:before="0" w:after="0"/>
              <w:jc w:val="both"/>
            </w:pPr>
            <w:r>
              <w:t>Într-un studiu pe termen lung, grosimea fasciei la ecografie a scăzut în timp indiferent de simptome și nu a avut impact asupra prognosticului; doar 24% dintre pacienții asimptomatici au avut o fascie normală la ecografie la urmărire</w:t>
            </w:r>
            <w:hyperlink r:id="rId729">
              <w:r>
                <w:t xml:space="preserve"> </w:t>
              </w:r>
            </w:hyperlink>
            <w:hyperlink r:id="rId730">
              <w:r>
                <w:rPr>
                  <w:color w:val="1155CC"/>
                  <w:sz w:val="22"/>
                  <w:szCs w:val="22"/>
                  <w:u w:val="single"/>
                </w:rPr>
                <w:t>[47]</w:t>
              </w:r>
            </w:hyperlink>
            <w:r>
              <w:t>.</w:t>
            </w:r>
          </w:p>
          <w:p w14:paraId="71F2A546" w14:textId="77777777" w:rsidR="008E7A77" w:rsidRDefault="00B20ED4">
            <w:pPr>
              <w:widowControl w:val="0"/>
              <w:numPr>
                <w:ilvl w:val="1"/>
                <w:numId w:val="35"/>
              </w:numPr>
              <w:spacing w:before="0" w:after="0"/>
              <w:jc w:val="both"/>
            </w:pPr>
            <w:r>
              <w:t>Recurența după intervenția chirurgicală este relativ scăzută dacă se respectă îngrijirea postoperatorie adecvată și măsurile preventive</w:t>
            </w:r>
            <w:hyperlink r:id="rId731">
              <w:r>
                <w:t xml:space="preserve"> </w:t>
              </w:r>
            </w:hyperlink>
            <w:hyperlink r:id="rId732">
              <w:r>
                <w:rPr>
                  <w:color w:val="1155CC"/>
                  <w:u w:val="single"/>
                </w:rPr>
                <w:t>[42]</w:t>
              </w:r>
            </w:hyperlink>
            <w:r>
              <w:t>.</w:t>
            </w:r>
          </w:p>
          <w:p w14:paraId="04BB511E" w14:textId="77777777" w:rsidR="008E7A77" w:rsidRDefault="00B20ED4">
            <w:pPr>
              <w:widowControl w:val="0"/>
              <w:numPr>
                <w:ilvl w:val="0"/>
                <w:numId w:val="35"/>
              </w:numPr>
              <w:spacing w:before="0" w:after="0"/>
              <w:jc w:val="both"/>
            </w:pPr>
            <w:r>
              <w:rPr>
                <w:b/>
              </w:rPr>
              <w:t>Educația pacientului pentru managementul pe termen lung:</w:t>
            </w:r>
          </w:p>
          <w:p w14:paraId="2123987C" w14:textId="77777777" w:rsidR="008E7A77" w:rsidRDefault="00B20ED4">
            <w:pPr>
              <w:widowControl w:val="0"/>
              <w:numPr>
                <w:ilvl w:val="1"/>
                <w:numId w:val="35"/>
              </w:numPr>
              <w:spacing w:before="0" w:after="0"/>
              <w:jc w:val="both"/>
            </w:pPr>
            <w:r>
              <w:t xml:space="preserve">Continuarea purtării de încălțăminte adecvată și a </w:t>
            </w:r>
            <w:proofErr w:type="spellStart"/>
            <w:r>
              <w:t>ortezelor</w:t>
            </w:r>
            <w:proofErr w:type="spellEnd"/>
            <w:r>
              <w:t>, dacă este necesar.</w:t>
            </w:r>
          </w:p>
          <w:p w14:paraId="6D9D8371" w14:textId="77777777" w:rsidR="008E7A77" w:rsidRDefault="00B20ED4">
            <w:pPr>
              <w:widowControl w:val="0"/>
              <w:numPr>
                <w:ilvl w:val="1"/>
                <w:numId w:val="35"/>
              </w:numPr>
              <w:spacing w:before="0" w:after="0"/>
              <w:jc w:val="both"/>
            </w:pPr>
            <w:r>
              <w:t>Menținerea unei greutăți corporale sănătoase.</w:t>
            </w:r>
          </w:p>
          <w:p w14:paraId="4EC8814F" w14:textId="77777777" w:rsidR="008E7A77" w:rsidRDefault="00B20ED4">
            <w:pPr>
              <w:widowControl w:val="0"/>
              <w:numPr>
                <w:ilvl w:val="1"/>
                <w:numId w:val="35"/>
              </w:numPr>
              <w:spacing w:before="0" w:after="0"/>
              <w:jc w:val="both"/>
            </w:pPr>
            <w:r>
              <w:t>Efectuarea regulată a exercițiilor de stretching.</w:t>
            </w:r>
          </w:p>
          <w:p w14:paraId="7D1585E4" w14:textId="77777777" w:rsidR="008E7A77" w:rsidRDefault="00B20ED4">
            <w:pPr>
              <w:widowControl w:val="0"/>
              <w:numPr>
                <w:ilvl w:val="1"/>
                <w:numId w:val="35"/>
              </w:numPr>
              <w:spacing w:before="0" w:after="0"/>
              <w:jc w:val="both"/>
            </w:pPr>
            <w:r>
              <w:t>Revenirea graduală la activități, evitând suprasolicitarea.</w:t>
            </w:r>
          </w:p>
          <w:p w14:paraId="3DBE85FF" w14:textId="77777777" w:rsidR="008E7A77" w:rsidRDefault="00B20ED4">
            <w:pPr>
              <w:widowControl w:val="0"/>
              <w:numPr>
                <w:ilvl w:val="1"/>
                <w:numId w:val="35"/>
              </w:numPr>
              <w:spacing w:before="0" w:after="0"/>
              <w:jc w:val="both"/>
            </w:pPr>
            <w:r>
              <w:t>Conștientizarea semnelor precoce de recurență și auto-management prompt sau solicitarea de sfat medical</w:t>
            </w:r>
            <w:hyperlink r:id="rId733">
              <w:r>
                <w:t xml:space="preserve"> </w:t>
              </w:r>
            </w:hyperlink>
            <w:hyperlink r:id="rId734">
              <w:r>
                <w:rPr>
                  <w:color w:val="1155CC"/>
                  <w:u w:val="single"/>
                </w:rPr>
                <w:t>[17]</w:t>
              </w:r>
            </w:hyperlink>
            <w:r>
              <w:t>.</w:t>
            </w:r>
          </w:p>
          <w:p w14:paraId="51275F61" w14:textId="77777777" w:rsidR="008E7A77" w:rsidRDefault="00B20ED4">
            <w:pPr>
              <w:widowControl w:val="0"/>
              <w:spacing w:before="0" w:after="0"/>
              <w:jc w:val="both"/>
            </w:pPr>
            <w:r>
              <w:t>Supravegherea continuă și adaptarea strategiilor de management sunt importante pentru a asigura rezultate optime pe termen lung și pentru a minimiza impactul PCFP asupra calității vieții pacientului.</w:t>
            </w:r>
          </w:p>
        </w:tc>
      </w:tr>
      <w:tr w:rsidR="008E7A77" w14:paraId="634EAD61" w14:textId="77777777">
        <w:trPr>
          <w:trHeight w:val="440"/>
        </w:trPr>
        <w:tc>
          <w:tcPr>
            <w:tcW w:w="9640" w:type="dxa"/>
            <w:vMerge/>
            <w:tcMar>
              <w:top w:w="100" w:type="dxa"/>
              <w:left w:w="100" w:type="dxa"/>
              <w:bottom w:w="100" w:type="dxa"/>
              <w:right w:w="100" w:type="dxa"/>
            </w:tcMar>
          </w:tcPr>
          <w:p w14:paraId="2D0992BA" w14:textId="77777777" w:rsidR="008E7A77" w:rsidRDefault="008E7A77">
            <w:pPr>
              <w:widowControl w:val="0"/>
              <w:pBdr>
                <w:top w:val="nil"/>
                <w:left w:val="nil"/>
                <w:bottom w:val="nil"/>
                <w:right w:val="nil"/>
                <w:between w:val="nil"/>
              </w:pBdr>
              <w:spacing w:before="0" w:after="0" w:line="276" w:lineRule="auto"/>
            </w:pPr>
          </w:p>
        </w:tc>
      </w:tr>
      <w:tr w:rsidR="008E7A77" w14:paraId="2869E376" w14:textId="77777777">
        <w:trPr>
          <w:trHeight w:val="317"/>
        </w:trPr>
        <w:tc>
          <w:tcPr>
            <w:tcW w:w="9640" w:type="dxa"/>
            <w:vMerge/>
            <w:tcMar>
              <w:top w:w="100" w:type="dxa"/>
              <w:left w:w="100" w:type="dxa"/>
              <w:bottom w:w="100" w:type="dxa"/>
              <w:right w:w="100" w:type="dxa"/>
            </w:tcMar>
          </w:tcPr>
          <w:p w14:paraId="5C5E4AD6" w14:textId="77777777" w:rsidR="008E7A77" w:rsidRDefault="008E7A77">
            <w:pPr>
              <w:widowControl w:val="0"/>
              <w:pBdr>
                <w:top w:val="nil"/>
                <w:left w:val="nil"/>
                <w:bottom w:val="nil"/>
                <w:right w:val="nil"/>
                <w:between w:val="nil"/>
              </w:pBdr>
              <w:spacing w:before="0" w:after="0" w:line="276" w:lineRule="auto"/>
            </w:pPr>
          </w:p>
        </w:tc>
      </w:tr>
    </w:tbl>
    <w:p w14:paraId="4129BFF0" w14:textId="77777777" w:rsidR="008E7A77" w:rsidRDefault="00B20ED4">
      <w:pPr>
        <w:rPr>
          <w:b/>
        </w:rPr>
      </w:pPr>
      <w:bookmarkStart w:id="112" w:name="_heading=h.z5y6xyhyhday" w:colFirst="0" w:colLast="0"/>
      <w:bookmarkEnd w:id="112"/>
      <w:r>
        <w:br w:type="page"/>
      </w:r>
    </w:p>
    <w:p w14:paraId="79B522B7" w14:textId="77777777" w:rsidR="008E7A77" w:rsidRDefault="00B20ED4">
      <w:pPr>
        <w:pStyle w:val="Titlu1"/>
        <w:spacing w:before="0" w:after="0"/>
      </w:pPr>
      <w:r>
        <w:lastRenderedPageBreak/>
        <w:t>D. RESURSELE UMANE NECESARE PENTRU RESPECTAREA PREVEDERILOR PCN</w:t>
      </w:r>
    </w:p>
    <w:tbl>
      <w:tblPr>
        <w:tblStyle w:val="affffff9"/>
        <w:tblpPr w:leftFromText="180" w:rightFromText="180" w:vertAnchor="text" w:tblpY="1"/>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6495"/>
      </w:tblGrid>
      <w:tr w:rsidR="008E7A77" w14:paraId="42778056" w14:textId="77777777">
        <w:tc>
          <w:tcPr>
            <w:tcW w:w="3105" w:type="dxa"/>
            <w:tcMar>
              <w:top w:w="100" w:type="dxa"/>
              <w:left w:w="100" w:type="dxa"/>
              <w:bottom w:w="100" w:type="dxa"/>
              <w:right w:w="100" w:type="dxa"/>
            </w:tcMar>
          </w:tcPr>
          <w:p w14:paraId="3501CB8E" w14:textId="77777777" w:rsidR="008E7A77" w:rsidRDefault="00B20ED4">
            <w:pPr>
              <w:pStyle w:val="Titlu1"/>
              <w:widowControl w:val="0"/>
              <w:spacing w:before="0" w:after="0" w:line="312" w:lineRule="auto"/>
            </w:pPr>
            <w:r>
              <w:t>D.1. Pentru prestatorii de Asistență Medicală Primară</w:t>
            </w:r>
          </w:p>
        </w:tc>
        <w:tc>
          <w:tcPr>
            <w:tcW w:w="6495" w:type="dxa"/>
            <w:tcMar>
              <w:top w:w="100" w:type="dxa"/>
              <w:left w:w="100" w:type="dxa"/>
              <w:bottom w:w="100" w:type="dxa"/>
              <w:right w:w="100" w:type="dxa"/>
            </w:tcMar>
          </w:tcPr>
          <w:p w14:paraId="20EAD0D8" w14:textId="77777777" w:rsidR="008E7A77" w:rsidRDefault="00B20ED4">
            <w:pPr>
              <w:spacing w:before="0" w:after="0"/>
              <w:jc w:val="both"/>
              <w:rPr>
                <w:b/>
              </w:rPr>
            </w:pPr>
            <w:r>
              <w:rPr>
                <w:b/>
              </w:rPr>
              <w:t>Personal:</w:t>
            </w:r>
          </w:p>
          <w:p w14:paraId="6B5AA22B" w14:textId="77777777" w:rsidR="008E7A77" w:rsidRDefault="00B20ED4">
            <w:pPr>
              <w:numPr>
                <w:ilvl w:val="0"/>
                <w:numId w:val="42"/>
              </w:numPr>
              <w:spacing w:before="0" w:after="0"/>
              <w:jc w:val="both"/>
            </w:pPr>
            <w:r>
              <w:t>Medic de familie.</w:t>
            </w:r>
          </w:p>
          <w:p w14:paraId="0F0C3234" w14:textId="77777777" w:rsidR="008E7A77" w:rsidRDefault="00B20ED4">
            <w:pPr>
              <w:numPr>
                <w:ilvl w:val="0"/>
                <w:numId w:val="42"/>
              </w:numPr>
              <w:spacing w:before="0" w:after="0"/>
              <w:jc w:val="both"/>
            </w:pPr>
            <w:r>
              <w:t>Asistent/ă medical/ă de familie.</w:t>
            </w:r>
          </w:p>
          <w:p w14:paraId="61EE9BA0" w14:textId="77777777" w:rsidR="008E7A77" w:rsidRDefault="00B20ED4">
            <w:pPr>
              <w:numPr>
                <w:ilvl w:val="0"/>
                <w:numId w:val="42"/>
              </w:numPr>
              <w:spacing w:before="0" w:after="0"/>
              <w:jc w:val="both"/>
            </w:pPr>
            <w:r>
              <w:t>Asistent/ă medical/ă comunitar/ă.</w:t>
            </w:r>
          </w:p>
          <w:p w14:paraId="19D545CF" w14:textId="77777777" w:rsidR="008E7A77" w:rsidRDefault="00B20ED4">
            <w:pPr>
              <w:spacing w:before="0" w:after="0"/>
              <w:jc w:val="both"/>
              <w:rPr>
                <w:b/>
              </w:rPr>
            </w:pPr>
            <w:r>
              <w:rPr>
                <w:b/>
              </w:rPr>
              <w:t>Aparataj, utilaj:</w:t>
            </w:r>
          </w:p>
          <w:p w14:paraId="25E3D345" w14:textId="77777777" w:rsidR="008E7A77" w:rsidRDefault="00B20ED4">
            <w:pPr>
              <w:numPr>
                <w:ilvl w:val="0"/>
                <w:numId w:val="10"/>
              </w:numPr>
              <w:spacing w:before="0" w:after="0"/>
              <w:jc w:val="both"/>
            </w:pPr>
            <w:r>
              <w:t>Echipament standard pentru cabinetul medicului de familie (stetoscop, tensiometru, termometru, cântar medical, taliometru etc.).</w:t>
            </w:r>
          </w:p>
          <w:p w14:paraId="302CB2F8" w14:textId="77777777" w:rsidR="008E7A77" w:rsidRDefault="00B20ED4">
            <w:pPr>
              <w:numPr>
                <w:ilvl w:val="0"/>
                <w:numId w:val="10"/>
              </w:numPr>
              <w:spacing w:before="0" w:after="0"/>
              <w:jc w:val="both"/>
            </w:pPr>
            <w:r>
              <w:t>Ciocănel pentru reflexe, diapazon, ruletă metrică.</w:t>
            </w:r>
          </w:p>
          <w:p w14:paraId="3DDA90B6" w14:textId="77777777" w:rsidR="008E7A77" w:rsidRDefault="00B20ED4">
            <w:pPr>
              <w:numPr>
                <w:ilvl w:val="0"/>
                <w:numId w:val="10"/>
              </w:numPr>
              <w:spacing w:before="0" w:after="0"/>
              <w:jc w:val="both"/>
            </w:pPr>
            <w:r>
              <w:t>Materiale pentru aplicarea bandajelor adezive (</w:t>
            </w:r>
            <w:proofErr w:type="spellStart"/>
            <w:r>
              <w:t>taping</w:t>
            </w:r>
            <w:proofErr w:type="spellEnd"/>
            <w:r>
              <w:t>), feșe elastice.</w:t>
            </w:r>
          </w:p>
          <w:p w14:paraId="04EE6DF0" w14:textId="77777777" w:rsidR="008E7A77" w:rsidRDefault="00B20ED4">
            <w:pPr>
              <w:numPr>
                <w:ilvl w:val="0"/>
                <w:numId w:val="10"/>
              </w:numPr>
              <w:spacing w:before="0" w:after="0"/>
              <w:jc w:val="both"/>
            </w:pPr>
            <w:r>
              <w:t>Acces la servicii de referire pentru investigații imagistice (radiografie, ecografie – conform arondării și dotărilor).</w:t>
            </w:r>
          </w:p>
          <w:p w14:paraId="49FC3F2B" w14:textId="77777777" w:rsidR="008E7A77" w:rsidRDefault="00B20ED4">
            <w:pPr>
              <w:numPr>
                <w:ilvl w:val="0"/>
                <w:numId w:val="10"/>
              </w:numPr>
              <w:spacing w:before="0" w:after="0"/>
              <w:jc w:val="both"/>
            </w:pPr>
            <w:r>
              <w:t>Materiale educaționale pentru pacienți (pliante/broșuri despre PCFP, exerciții de stretching, recomandări privind încălțămintea).</w:t>
            </w:r>
          </w:p>
          <w:p w14:paraId="6D102A30" w14:textId="77777777" w:rsidR="008E7A77" w:rsidRDefault="00B20ED4">
            <w:pPr>
              <w:numPr>
                <w:ilvl w:val="0"/>
                <w:numId w:val="10"/>
              </w:numPr>
              <w:spacing w:before="0" w:after="0"/>
              <w:jc w:val="both"/>
            </w:pPr>
            <w:r>
              <w:t>Formulare pentru evidența medicală, bilete de trimitere.</w:t>
            </w:r>
          </w:p>
          <w:p w14:paraId="202F5DEA" w14:textId="77777777" w:rsidR="008E7A77" w:rsidRDefault="00B20ED4">
            <w:pPr>
              <w:spacing w:after="0"/>
              <w:jc w:val="both"/>
            </w:pPr>
            <w:r>
              <w:rPr>
                <w:b/>
              </w:rPr>
              <w:t xml:space="preserve">Medicamente </w:t>
            </w:r>
            <w:r>
              <w:t>conform Normelor minime de dotare a trusei medicului de familie (Secţiunea 16, Anexă nr.1 „Norme de reglementare a Asistenţei Medicale Primare din Republica Moldova” la Ordinul Ministerului Sănătăţii nr.695 din 13.10.2010)</w:t>
            </w:r>
          </w:p>
          <w:p w14:paraId="543291D4" w14:textId="77777777" w:rsidR="008E7A77" w:rsidRDefault="00B20ED4">
            <w:pPr>
              <w:spacing w:before="0" w:after="0"/>
              <w:jc w:val="both"/>
            </w:pPr>
            <w:r>
              <w:rPr>
                <w:b/>
              </w:rPr>
              <w:t xml:space="preserve">Medicamente și </w:t>
            </w:r>
            <w:proofErr w:type="spellStart"/>
            <w:r>
              <w:rPr>
                <w:b/>
              </w:rPr>
              <w:t>parafarmaceutice</w:t>
            </w:r>
            <w:proofErr w:type="spellEnd"/>
            <w:r>
              <w:rPr>
                <w:b/>
              </w:rPr>
              <w:t xml:space="preserve"> pentru prescriere:</w:t>
            </w:r>
          </w:p>
          <w:p w14:paraId="33115838" w14:textId="77777777" w:rsidR="008E7A77" w:rsidRDefault="00B20ED4">
            <w:pPr>
              <w:numPr>
                <w:ilvl w:val="0"/>
                <w:numId w:val="19"/>
              </w:numPr>
              <w:spacing w:before="0" w:after="0"/>
              <w:jc w:val="both"/>
            </w:pPr>
            <w:r>
              <w:t xml:space="preserve">Analgezice </w:t>
            </w:r>
            <w:proofErr w:type="spellStart"/>
            <w:r>
              <w:t>neopioide</w:t>
            </w:r>
            <w:proofErr w:type="spellEnd"/>
            <w:r>
              <w:t xml:space="preserve"> și antiinflamatoare nesteroidiene (AINS) orale pentru managementul durerii pe termen scurt: </w:t>
            </w:r>
            <w:r>
              <w:rPr>
                <w:i/>
              </w:rPr>
              <w:t>Paracetamol</w:t>
            </w:r>
            <w:r>
              <w:t xml:space="preserve">; </w:t>
            </w:r>
            <w:r>
              <w:rPr>
                <w:i/>
              </w:rPr>
              <w:t>Ibuprofenum</w:t>
            </w:r>
            <w:r>
              <w:t xml:space="preserve">; </w:t>
            </w:r>
            <w:r>
              <w:rPr>
                <w:i/>
              </w:rPr>
              <w:t>Diclofenacum sodic/potasic</w:t>
            </w:r>
            <w:r>
              <w:t xml:space="preserve">; </w:t>
            </w:r>
            <w:r>
              <w:rPr>
                <w:i/>
              </w:rPr>
              <w:t>Naproxenum</w:t>
            </w:r>
            <w:r>
              <w:t>.</w:t>
            </w:r>
          </w:p>
          <w:p w14:paraId="3B722CE4" w14:textId="77777777" w:rsidR="008E7A77" w:rsidRDefault="00B20ED4">
            <w:pPr>
              <w:numPr>
                <w:ilvl w:val="0"/>
                <w:numId w:val="19"/>
              </w:numPr>
              <w:spacing w:before="0" w:after="0"/>
              <w:jc w:val="both"/>
            </w:pPr>
            <w:r>
              <w:t xml:space="preserve">Antiinflamatoare nesteroidiene (AINS) pentru uz topic: </w:t>
            </w:r>
            <w:r>
              <w:rPr>
                <w:i/>
              </w:rPr>
              <w:t xml:space="preserve">Diclofenacum </w:t>
            </w:r>
            <w:proofErr w:type="spellStart"/>
            <w:r>
              <w:rPr>
                <w:i/>
              </w:rPr>
              <w:t>diethylammonium</w:t>
            </w:r>
            <w:proofErr w:type="spellEnd"/>
            <w:r>
              <w:t xml:space="preserve">; </w:t>
            </w:r>
            <w:r>
              <w:rPr>
                <w:i/>
              </w:rPr>
              <w:t>Ketoprofenum</w:t>
            </w:r>
            <w:r>
              <w:t>.</w:t>
            </w:r>
          </w:p>
          <w:p w14:paraId="26310AC9" w14:textId="77777777" w:rsidR="008E7A77" w:rsidRDefault="00B20ED4">
            <w:pPr>
              <w:numPr>
                <w:ilvl w:val="0"/>
                <w:numId w:val="19"/>
              </w:numPr>
              <w:spacing w:before="0" w:after="0"/>
              <w:jc w:val="both"/>
            </w:pPr>
            <w:r>
              <w:t xml:space="preserve">Antiseptice pentru piele: </w:t>
            </w:r>
            <w:r>
              <w:rPr>
                <w:i/>
              </w:rPr>
              <w:t>Spiritus aethylicus</w:t>
            </w:r>
            <w:r>
              <w:t xml:space="preserve">, soluție cutanată 70%. </w:t>
            </w:r>
          </w:p>
        </w:tc>
      </w:tr>
      <w:tr w:rsidR="008E7A77" w14:paraId="09CCF373" w14:textId="77777777">
        <w:tc>
          <w:tcPr>
            <w:tcW w:w="3105" w:type="dxa"/>
            <w:tcMar>
              <w:top w:w="100" w:type="dxa"/>
              <w:left w:w="100" w:type="dxa"/>
              <w:bottom w:w="100" w:type="dxa"/>
              <w:right w:w="100" w:type="dxa"/>
            </w:tcMar>
          </w:tcPr>
          <w:p w14:paraId="7D83295F" w14:textId="77777777" w:rsidR="008E7A77" w:rsidRDefault="00B20ED4">
            <w:pPr>
              <w:pStyle w:val="Titlu1"/>
              <w:widowControl w:val="0"/>
              <w:spacing w:before="0" w:after="0" w:line="312" w:lineRule="auto"/>
            </w:pPr>
            <w:bookmarkStart w:id="113" w:name="_heading=h.pcfasqvt2enx" w:colFirst="0" w:colLast="0"/>
            <w:bookmarkEnd w:id="113"/>
            <w:r>
              <w:t>D.2. Pentru prestatorii de Asistență Medicală Specializată de Ambulator (cabinet de ortopedie-traumatologie, recuperare medicală)</w:t>
            </w:r>
          </w:p>
        </w:tc>
        <w:tc>
          <w:tcPr>
            <w:tcW w:w="6495" w:type="dxa"/>
            <w:tcMar>
              <w:top w:w="100" w:type="dxa"/>
              <w:left w:w="100" w:type="dxa"/>
              <w:bottom w:w="100" w:type="dxa"/>
              <w:right w:w="100" w:type="dxa"/>
            </w:tcMar>
          </w:tcPr>
          <w:p w14:paraId="2BD72251" w14:textId="77777777" w:rsidR="008E7A77" w:rsidRDefault="00B20ED4">
            <w:pPr>
              <w:spacing w:before="0" w:after="0"/>
              <w:jc w:val="both"/>
              <w:rPr>
                <w:b/>
              </w:rPr>
            </w:pPr>
            <w:r>
              <w:rPr>
                <w:b/>
              </w:rPr>
              <w:t>Personal:</w:t>
            </w:r>
          </w:p>
          <w:p w14:paraId="774C3A31" w14:textId="77777777" w:rsidR="008E7A77" w:rsidRDefault="00B20ED4">
            <w:pPr>
              <w:numPr>
                <w:ilvl w:val="0"/>
                <w:numId w:val="26"/>
              </w:numPr>
              <w:spacing w:before="0" w:after="0"/>
              <w:jc w:val="both"/>
            </w:pPr>
            <w:r>
              <w:t>Medic ortoped-traumatolog.</w:t>
            </w:r>
          </w:p>
          <w:p w14:paraId="42614F8E" w14:textId="77777777" w:rsidR="008E7A77" w:rsidRDefault="00B20ED4">
            <w:pPr>
              <w:numPr>
                <w:ilvl w:val="0"/>
                <w:numId w:val="26"/>
              </w:numPr>
              <w:spacing w:before="0" w:after="0"/>
              <w:jc w:val="both"/>
            </w:pPr>
            <w:r>
              <w:t>Medic de reabilitare medicală / Fiziokinetoterapeut.</w:t>
            </w:r>
          </w:p>
          <w:p w14:paraId="2A35C7D7" w14:textId="77777777" w:rsidR="008E7A77" w:rsidRDefault="00B20ED4">
            <w:pPr>
              <w:numPr>
                <w:ilvl w:val="0"/>
                <w:numId w:val="26"/>
              </w:numPr>
              <w:spacing w:before="0" w:after="0"/>
              <w:jc w:val="both"/>
            </w:pPr>
            <w:r>
              <w:t>Asistent/ă medical/ă</w:t>
            </w:r>
          </w:p>
          <w:p w14:paraId="6C4040FE" w14:textId="77777777" w:rsidR="008E7A77" w:rsidRDefault="00B20ED4">
            <w:pPr>
              <w:numPr>
                <w:ilvl w:val="0"/>
                <w:numId w:val="26"/>
              </w:numPr>
              <w:spacing w:before="0" w:after="0"/>
              <w:jc w:val="both"/>
            </w:pPr>
            <w:r>
              <w:t>Acces la consultul medicului specialist în radiologie și imagistică medicală.</w:t>
            </w:r>
          </w:p>
          <w:p w14:paraId="780A51D2" w14:textId="77777777" w:rsidR="008E7A77" w:rsidRDefault="00B20ED4">
            <w:pPr>
              <w:spacing w:before="0" w:after="0"/>
              <w:jc w:val="both"/>
              <w:rPr>
                <w:b/>
              </w:rPr>
            </w:pPr>
            <w:r>
              <w:rPr>
                <w:b/>
              </w:rPr>
              <w:t>Aparataj, utilaj:</w:t>
            </w:r>
          </w:p>
          <w:p w14:paraId="3EF1E7BD" w14:textId="77777777" w:rsidR="008E7A77" w:rsidRDefault="00B20ED4">
            <w:pPr>
              <w:numPr>
                <w:ilvl w:val="0"/>
                <w:numId w:val="43"/>
              </w:numPr>
              <w:spacing w:before="0" w:after="0"/>
              <w:jc w:val="both"/>
            </w:pPr>
            <w:r>
              <w:t>Echipament specific pentru examinare ortopedică (goniometru, ciocănel reflexe, diapazon).</w:t>
            </w:r>
          </w:p>
          <w:p w14:paraId="615420A4" w14:textId="77777777" w:rsidR="008E7A77" w:rsidRDefault="00B20ED4">
            <w:pPr>
              <w:numPr>
                <w:ilvl w:val="0"/>
                <w:numId w:val="43"/>
              </w:numPr>
              <w:spacing w:before="0" w:after="0"/>
              <w:jc w:val="both"/>
            </w:pPr>
            <w:r>
              <w:t>Negatoscop / Acces la PACS.</w:t>
            </w:r>
          </w:p>
          <w:p w14:paraId="73750B64" w14:textId="77777777" w:rsidR="008E7A77" w:rsidRDefault="00B20ED4">
            <w:pPr>
              <w:numPr>
                <w:ilvl w:val="0"/>
                <w:numId w:val="43"/>
              </w:numPr>
              <w:spacing w:before="0" w:after="0"/>
              <w:jc w:val="both"/>
            </w:pPr>
            <w:r>
              <w:t>Echipament și consumabile pentru efectuarea injecțiilor locale (seringi, ace de diferite dimensiuni, dezinfectante, mănuși sterile, comprese sterile).</w:t>
            </w:r>
          </w:p>
          <w:p w14:paraId="6C42F708" w14:textId="77777777" w:rsidR="008E7A77" w:rsidRDefault="00B20ED4">
            <w:pPr>
              <w:numPr>
                <w:ilvl w:val="0"/>
                <w:numId w:val="43"/>
              </w:numPr>
              <w:spacing w:before="0" w:after="0"/>
              <w:jc w:val="both"/>
            </w:pPr>
            <w:r>
              <w:t>Ecograf cu transductor liniar de înaltă frecvență (pentru diagnostic și ghidaj procedural).</w:t>
            </w:r>
          </w:p>
          <w:p w14:paraId="600BE9E9" w14:textId="77777777" w:rsidR="008E7A77" w:rsidRDefault="00B20ED4">
            <w:pPr>
              <w:numPr>
                <w:ilvl w:val="0"/>
                <w:numId w:val="43"/>
              </w:numPr>
              <w:spacing w:before="0" w:after="0"/>
              <w:jc w:val="both"/>
            </w:pPr>
            <w:r>
              <w:t xml:space="preserve">Echipament pentru terapie cu unde de șoc </w:t>
            </w:r>
            <w:proofErr w:type="spellStart"/>
            <w:r>
              <w:t>extracorporeale</w:t>
            </w:r>
            <w:proofErr w:type="spellEnd"/>
            <w:r>
              <w:t xml:space="preserve"> (ESWT) (dacă disponibil).</w:t>
            </w:r>
          </w:p>
          <w:p w14:paraId="44198129" w14:textId="77777777" w:rsidR="008E7A77" w:rsidRDefault="00B20ED4">
            <w:pPr>
              <w:numPr>
                <w:ilvl w:val="0"/>
                <w:numId w:val="43"/>
              </w:numPr>
              <w:spacing w:before="0" w:after="0"/>
              <w:jc w:val="both"/>
            </w:pPr>
            <w:r>
              <w:lastRenderedPageBreak/>
              <w:t>Echipament pentru terapie cu laser de nivel scăzut (LLLT) (dacă disponibil).</w:t>
            </w:r>
          </w:p>
          <w:p w14:paraId="217CE2DB" w14:textId="77777777" w:rsidR="008E7A77" w:rsidRDefault="00B20ED4">
            <w:pPr>
              <w:numPr>
                <w:ilvl w:val="0"/>
                <w:numId w:val="43"/>
              </w:numPr>
              <w:spacing w:before="0" w:after="0"/>
              <w:jc w:val="both"/>
            </w:pPr>
            <w:r>
              <w:t>Echipament de bază pentru fizioterapie (electroterapie, termoterapie, ultrasunete terapeutice).</w:t>
            </w:r>
          </w:p>
          <w:p w14:paraId="4F17A0AF" w14:textId="77777777" w:rsidR="008E7A77" w:rsidRDefault="00B20ED4">
            <w:pPr>
              <w:numPr>
                <w:ilvl w:val="0"/>
                <w:numId w:val="43"/>
              </w:numPr>
              <w:spacing w:before="0" w:after="0"/>
              <w:jc w:val="both"/>
            </w:pPr>
            <w:r>
              <w:t xml:space="preserve">Materiale pentru confecționarea/adaptarea </w:t>
            </w:r>
            <w:proofErr w:type="spellStart"/>
            <w:r>
              <w:t>ortezelor</w:t>
            </w:r>
            <w:proofErr w:type="spellEnd"/>
            <w:r>
              <w:t xml:space="preserve"> individuale sau pentru bandajare (</w:t>
            </w:r>
            <w:proofErr w:type="spellStart"/>
            <w:r>
              <w:t>taping</w:t>
            </w:r>
            <w:proofErr w:type="spellEnd"/>
            <w:r>
              <w:t>).</w:t>
            </w:r>
          </w:p>
          <w:p w14:paraId="587C2B18" w14:textId="77777777" w:rsidR="008E7A77" w:rsidRDefault="00B20ED4">
            <w:pPr>
              <w:numPr>
                <w:ilvl w:val="0"/>
                <w:numId w:val="43"/>
              </w:numPr>
              <w:spacing w:before="0" w:after="0"/>
              <w:jc w:val="both"/>
            </w:pPr>
            <w:r>
              <w:t>Formulare pentru evidența medicală.</w:t>
            </w:r>
          </w:p>
          <w:p w14:paraId="2E8E2989" w14:textId="77777777" w:rsidR="008E7A77" w:rsidRDefault="00B20ED4">
            <w:pPr>
              <w:spacing w:before="0" w:after="0"/>
              <w:jc w:val="both"/>
              <w:rPr>
                <w:b/>
              </w:rPr>
            </w:pPr>
            <w:r>
              <w:rPr>
                <w:b/>
              </w:rPr>
              <w:t xml:space="preserve">Medicamente și </w:t>
            </w:r>
            <w:proofErr w:type="spellStart"/>
            <w:r>
              <w:rPr>
                <w:b/>
              </w:rPr>
              <w:t>parafarmaceutice</w:t>
            </w:r>
            <w:proofErr w:type="spellEnd"/>
            <w:r>
              <w:rPr>
                <w:b/>
              </w:rPr>
              <w:t xml:space="preserve"> pentru prescriere:</w:t>
            </w:r>
          </w:p>
          <w:p w14:paraId="1EDC433D" w14:textId="77777777" w:rsidR="008E7A77" w:rsidRDefault="00B20ED4">
            <w:pPr>
              <w:numPr>
                <w:ilvl w:val="0"/>
                <w:numId w:val="33"/>
              </w:numPr>
              <w:spacing w:before="0" w:after="0"/>
              <w:rPr>
                <w:rFonts w:ascii="Arial" w:eastAsia="Arial" w:hAnsi="Arial" w:cs="Arial"/>
                <w:color w:val="000000"/>
                <w:sz w:val="22"/>
                <w:szCs w:val="22"/>
              </w:rPr>
            </w:pPr>
            <w:r>
              <w:t xml:space="preserve">Glucocorticoizi injectabili, de exemplu: </w:t>
            </w:r>
            <w:proofErr w:type="spellStart"/>
            <w:r>
              <w:rPr>
                <w:i/>
              </w:rPr>
              <w:t>Betamethasonum</w:t>
            </w:r>
            <w:proofErr w:type="spellEnd"/>
            <w:r>
              <w:t xml:space="preserve">, </w:t>
            </w:r>
            <w:r>
              <w:rPr>
                <w:i/>
              </w:rPr>
              <w:t>Methylprednisolonum</w:t>
            </w:r>
            <w:r>
              <w:t xml:space="preserve">, </w:t>
            </w:r>
            <w:proofErr w:type="spellStart"/>
            <w:r>
              <w:rPr>
                <w:i/>
              </w:rPr>
              <w:t>Triamcinolonum</w:t>
            </w:r>
            <w:proofErr w:type="spellEnd"/>
            <w:r>
              <w:rPr>
                <w:i/>
              </w:rPr>
              <w:t xml:space="preserve"> </w:t>
            </w:r>
            <w:r>
              <w:t xml:space="preserve">, </w:t>
            </w:r>
            <w:r>
              <w:rPr>
                <w:i/>
              </w:rPr>
              <w:t>Dexamethasonum</w:t>
            </w:r>
            <w:r>
              <w:t>.</w:t>
            </w:r>
          </w:p>
          <w:p w14:paraId="030C462B" w14:textId="77777777" w:rsidR="008E7A77" w:rsidRDefault="00B20ED4">
            <w:pPr>
              <w:spacing w:before="0" w:after="0"/>
              <w:jc w:val="both"/>
              <w:rPr>
                <w:rFonts w:ascii="Arial" w:eastAsia="Arial" w:hAnsi="Arial" w:cs="Arial"/>
                <w:color w:val="000000"/>
                <w:sz w:val="22"/>
                <w:szCs w:val="22"/>
              </w:rPr>
            </w:pPr>
            <w:r>
              <w:t>Acestea sunt pentru administrare intra-/peri-</w:t>
            </w:r>
            <w:proofErr w:type="spellStart"/>
            <w:r>
              <w:t>lezională</w:t>
            </w:r>
            <w:proofErr w:type="spellEnd"/>
            <w:r>
              <w:t>, preferabil sub ghidaj ecografic; dozele, periodicitatea și precauțiile sunt conform celor detaliate în Caseta 13.</w:t>
            </w:r>
          </w:p>
          <w:p w14:paraId="08EC8C48" w14:textId="77777777" w:rsidR="008E7A77" w:rsidRDefault="00B20ED4">
            <w:pPr>
              <w:numPr>
                <w:ilvl w:val="0"/>
                <w:numId w:val="33"/>
              </w:numPr>
              <w:spacing w:before="0" w:after="0"/>
              <w:jc w:val="both"/>
            </w:pPr>
            <w:r>
              <w:t xml:space="preserve">Anestezice locale, de exemplu: </w:t>
            </w:r>
            <w:proofErr w:type="spellStart"/>
            <w:r>
              <w:rPr>
                <w:i/>
                <w:highlight w:val="white"/>
              </w:rPr>
              <w:t>Lidocaini</w:t>
            </w:r>
            <w:proofErr w:type="spellEnd"/>
            <w:r>
              <w:rPr>
                <w:i/>
                <w:highlight w:val="white"/>
              </w:rPr>
              <w:t xml:space="preserve"> hydrochloridum</w:t>
            </w:r>
            <w:r>
              <w:t>, soluție injectabilă 1% sau 2%, utilizată prin infiltrație locală, adesea în combinație cu glucocorticoizi, în doze variabile în funcție de necesar.</w:t>
            </w:r>
          </w:p>
          <w:p w14:paraId="75CE6386" w14:textId="77777777" w:rsidR="008E7A77" w:rsidRDefault="00B20ED4">
            <w:pPr>
              <w:numPr>
                <w:ilvl w:val="0"/>
                <w:numId w:val="33"/>
              </w:numPr>
              <w:spacing w:before="0" w:after="0"/>
              <w:jc w:val="both"/>
            </w:pPr>
            <w:r>
              <w:t>AINS orale și topice (pentru exemple, doze și periodicitate, vezi D.1 și Caseta 13 pentru contextul PCFP).</w:t>
            </w:r>
          </w:p>
        </w:tc>
      </w:tr>
      <w:tr w:rsidR="008E7A77" w14:paraId="7DC77E6C" w14:textId="77777777">
        <w:tc>
          <w:tcPr>
            <w:tcW w:w="3105" w:type="dxa"/>
            <w:tcMar>
              <w:top w:w="100" w:type="dxa"/>
              <w:left w:w="100" w:type="dxa"/>
              <w:bottom w:w="100" w:type="dxa"/>
              <w:right w:w="100" w:type="dxa"/>
            </w:tcMar>
          </w:tcPr>
          <w:p w14:paraId="16A43D00" w14:textId="77777777" w:rsidR="008E7A77" w:rsidRDefault="00B20ED4">
            <w:pPr>
              <w:pStyle w:val="Titlu1"/>
              <w:widowControl w:val="0"/>
              <w:spacing w:before="0" w:after="0" w:line="312" w:lineRule="auto"/>
            </w:pPr>
            <w:bookmarkStart w:id="114" w:name="_heading=h.rqtg8msbj3pp" w:colFirst="0" w:colLast="0"/>
            <w:bookmarkEnd w:id="114"/>
            <w:r>
              <w:t>D.3. Pentru prestatorii de Asistență Medicală Spitalicească (Secții de Ortopedie- Traumatologie, Radioterapie, Recuperare Medicală)</w:t>
            </w:r>
          </w:p>
        </w:tc>
        <w:tc>
          <w:tcPr>
            <w:tcW w:w="6495" w:type="dxa"/>
            <w:tcMar>
              <w:top w:w="100" w:type="dxa"/>
              <w:left w:w="100" w:type="dxa"/>
              <w:bottom w:w="100" w:type="dxa"/>
              <w:right w:w="100" w:type="dxa"/>
            </w:tcMar>
          </w:tcPr>
          <w:p w14:paraId="35C4E1A6" w14:textId="77777777" w:rsidR="008E7A77" w:rsidRDefault="00B20ED4">
            <w:pPr>
              <w:spacing w:before="0" w:after="0"/>
              <w:jc w:val="both"/>
            </w:pPr>
            <w:r>
              <w:rPr>
                <w:b/>
              </w:rPr>
              <w:t>Personal</w:t>
            </w:r>
            <w:r>
              <w:t xml:space="preserve"> (Echipă multidisciplinară după caz):</w:t>
            </w:r>
          </w:p>
          <w:p w14:paraId="5D115D11" w14:textId="77777777" w:rsidR="008E7A77" w:rsidRDefault="00B20ED4">
            <w:pPr>
              <w:numPr>
                <w:ilvl w:val="0"/>
                <w:numId w:val="6"/>
              </w:numPr>
              <w:spacing w:before="0" w:after="0"/>
              <w:jc w:val="both"/>
            </w:pPr>
            <w:r>
              <w:t>Medic ortoped-traumatolog (cu experiență în chirurgia piciorului).</w:t>
            </w:r>
          </w:p>
          <w:p w14:paraId="7E2C451D" w14:textId="77777777" w:rsidR="008E7A77" w:rsidRDefault="00B20ED4">
            <w:pPr>
              <w:numPr>
                <w:ilvl w:val="0"/>
                <w:numId w:val="6"/>
              </w:numPr>
              <w:spacing w:before="0" w:after="0"/>
              <w:jc w:val="both"/>
            </w:pPr>
            <w:r>
              <w:t>Medic specialist în anestezie și terapie intensivă (pentru intervenții chirurgicale).</w:t>
            </w:r>
          </w:p>
          <w:p w14:paraId="036477FA" w14:textId="77777777" w:rsidR="008E7A77" w:rsidRDefault="00B20ED4">
            <w:pPr>
              <w:numPr>
                <w:ilvl w:val="0"/>
                <w:numId w:val="6"/>
              </w:numPr>
              <w:spacing w:before="0" w:after="0"/>
              <w:jc w:val="both"/>
            </w:pPr>
            <w:r>
              <w:t>Medic radioterapeut (dacă se aplică radioterapia).</w:t>
            </w:r>
          </w:p>
          <w:p w14:paraId="405B70D6" w14:textId="77777777" w:rsidR="008E7A77" w:rsidRDefault="00B20ED4">
            <w:pPr>
              <w:numPr>
                <w:ilvl w:val="0"/>
                <w:numId w:val="6"/>
              </w:numPr>
              <w:spacing w:before="0" w:after="0"/>
              <w:jc w:val="both"/>
            </w:pPr>
            <w:r>
              <w:t>Medic de reabilitare medicală.</w:t>
            </w:r>
          </w:p>
          <w:p w14:paraId="0F04925E" w14:textId="77777777" w:rsidR="008E7A77" w:rsidRDefault="00B20ED4">
            <w:pPr>
              <w:numPr>
                <w:ilvl w:val="0"/>
                <w:numId w:val="6"/>
              </w:numPr>
              <w:spacing w:before="0" w:after="0"/>
              <w:jc w:val="both"/>
            </w:pPr>
            <w:r>
              <w:t>Fiziokinetoterapeut / Kinetoterapeut.</w:t>
            </w:r>
          </w:p>
          <w:p w14:paraId="3D6FE4B5" w14:textId="77777777" w:rsidR="008E7A77" w:rsidRDefault="00B20ED4">
            <w:pPr>
              <w:numPr>
                <w:ilvl w:val="0"/>
                <w:numId w:val="6"/>
              </w:numPr>
              <w:spacing w:before="0" w:after="0"/>
              <w:jc w:val="both"/>
            </w:pPr>
            <w:r>
              <w:t>Asistenți medicali (de bloc operator, de salon, de proceduri, de radioterapie, de fizioterapie).</w:t>
            </w:r>
          </w:p>
          <w:p w14:paraId="08A5D550" w14:textId="77777777" w:rsidR="008E7A77" w:rsidRDefault="00B20ED4">
            <w:pPr>
              <w:numPr>
                <w:ilvl w:val="0"/>
                <w:numId w:val="6"/>
              </w:numPr>
              <w:spacing w:before="0" w:after="0"/>
              <w:jc w:val="both"/>
            </w:pPr>
            <w:r>
              <w:t>Infirmier/ă.</w:t>
            </w:r>
          </w:p>
          <w:p w14:paraId="5CF52492" w14:textId="77777777" w:rsidR="008E7A77" w:rsidRDefault="00B20ED4">
            <w:pPr>
              <w:spacing w:before="0" w:after="0"/>
              <w:jc w:val="both"/>
              <w:rPr>
                <w:b/>
              </w:rPr>
            </w:pPr>
            <w:r>
              <w:rPr>
                <w:b/>
              </w:rPr>
              <w:t>Aparataj, utilaj:</w:t>
            </w:r>
          </w:p>
          <w:p w14:paraId="4388CBF5" w14:textId="77777777" w:rsidR="008E7A77" w:rsidRDefault="00B20ED4">
            <w:pPr>
              <w:numPr>
                <w:ilvl w:val="0"/>
                <w:numId w:val="23"/>
              </w:numPr>
              <w:spacing w:before="0" w:after="0"/>
              <w:jc w:val="both"/>
            </w:pPr>
            <w:r>
              <w:t xml:space="preserve">Pentru componenta chirurgicală (Ortopedie-Traumatologie): Sală de operație echipată pentru chirurgia piciorului (inclusiv instrumentar specific pentru </w:t>
            </w:r>
            <w:proofErr w:type="spellStart"/>
            <w:r>
              <w:t>fasciotomie</w:t>
            </w:r>
            <w:proofErr w:type="spellEnd"/>
            <w:r>
              <w:t xml:space="preserve"> plantară – deschisă sau endoscopică – EPF, dacă se practică), echipament de anestezie și monitorizare a funcțiilor vitale, aparat Roentgen mobil (C-arm) pentru control </w:t>
            </w:r>
            <w:proofErr w:type="spellStart"/>
            <w:r>
              <w:t>intraoperator</w:t>
            </w:r>
            <w:proofErr w:type="spellEnd"/>
            <w:r>
              <w:t xml:space="preserve"> (dacă este necesar).</w:t>
            </w:r>
          </w:p>
          <w:p w14:paraId="72054473" w14:textId="77777777" w:rsidR="008E7A77" w:rsidRDefault="00B20ED4">
            <w:pPr>
              <w:numPr>
                <w:ilvl w:val="0"/>
                <w:numId w:val="23"/>
              </w:numPr>
              <w:spacing w:before="0" w:after="0"/>
              <w:jc w:val="both"/>
            </w:pPr>
            <w:r>
              <w:t xml:space="preserve">Pentru componenta de radioterapie (dacă este cazul): Accelerator liniar sau aparat de </w:t>
            </w:r>
            <w:proofErr w:type="spellStart"/>
            <w:r>
              <w:t>ortovoltaj</w:t>
            </w:r>
            <w:proofErr w:type="spellEnd"/>
            <w:r>
              <w:t xml:space="preserve"> pentru LD-RT, sisteme de planificare a tratamentului.</w:t>
            </w:r>
          </w:p>
          <w:p w14:paraId="4F1FF6CC" w14:textId="77777777" w:rsidR="008E7A77" w:rsidRDefault="00B20ED4">
            <w:pPr>
              <w:numPr>
                <w:ilvl w:val="0"/>
                <w:numId w:val="23"/>
              </w:numPr>
              <w:spacing w:before="0" w:after="0"/>
              <w:jc w:val="both"/>
            </w:pPr>
            <w:r>
              <w:t xml:space="preserve">Pentru componenta de recuperare medicală/ </w:t>
            </w:r>
            <w:proofErr w:type="spellStart"/>
            <w:r>
              <w:t>fiziokinetoterapie</w:t>
            </w:r>
            <w:proofErr w:type="spellEnd"/>
            <w:r>
              <w:t>: Echipament complet pentru diverse modalități de fizioterapie și kinetoterapie, echipament pentru terapie ESWT și LLLT (dacă sunt centralizate la nivel de spital).</w:t>
            </w:r>
          </w:p>
          <w:p w14:paraId="184BD63D" w14:textId="77777777" w:rsidR="008E7A77" w:rsidRDefault="00B20ED4">
            <w:pPr>
              <w:spacing w:before="0" w:after="0"/>
              <w:jc w:val="both"/>
            </w:pPr>
            <w:r>
              <w:rPr>
                <w:b/>
              </w:rPr>
              <w:lastRenderedPageBreak/>
              <w:t xml:space="preserve">Medicamente și </w:t>
            </w:r>
            <w:proofErr w:type="spellStart"/>
            <w:r>
              <w:rPr>
                <w:b/>
              </w:rPr>
              <w:t>parafarmaceutice</w:t>
            </w:r>
            <w:proofErr w:type="spellEnd"/>
            <w:r>
              <w:rPr>
                <w:b/>
              </w:rPr>
              <w:t>:</w:t>
            </w:r>
            <w:r>
              <w:t xml:space="preserve"> (disponibilitatea conform Listei Medicamentelor compensate, Nomenclatorului de Stat și protocoalelor spitalicești):</w:t>
            </w:r>
          </w:p>
          <w:p w14:paraId="3066ABBE" w14:textId="77777777" w:rsidR="008E7A77" w:rsidRDefault="00B20ED4">
            <w:pPr>
              <w:numPr>
                <w:ilvl w:val="0"/>
                <w:numId w:val="8"/>
              </w:numPr>
              <w:spacing w:before="0" w:after="0"/>
              <w:jc w:val="both"/>
            </w:pPr>
            <w:r>
              <w:t>Medicație pentru anestezie (generală, regională, locală) – doze și scheme conform protocoalelor de anestezie.</w:t>
            </w:r>
          </w:p>
          <w:p w14:paraId="6DD759BC" w14:textId="77777777" w:rsidR="008E7A77" w:rsidRDefault="00B20ED4">
            <w:pPr>
              <w:numPr>
                <w:ilvl w:val="0"/>
                <w:numId w:val="8"/>
              </w:numPr>
              <w:spacing w:before="0" w:after="0"/>
              <w:jc w:val="both"/>
            </w:pPr>
            <w:r>
              <w:t xml:space="preserve">Analgezice pentru utilizare postoperatorie, de exemplu: </w:t>
            </w:r>
            <w:r>
              <w:rPr>
                <w:i/>
              </w:rPr>
              <w:t xml:space="preserve">Ketorolacum </w:t>
            </w:r>
            <w:r>
              <w:t xml:space="preserve">(Cod ATC: M01AB15), soluție injectabilă 30 mg/ml, administrat IV/IM, 10-30 mg la 4-6 ore (doza </w:t>
            </w:r>
            <w:proofErr w:type="spellStart"/>
            <w:r>
              <w:t>nictemerală</w:t>
            </w:r>
            <w:proofErr w:type="spellEnd"/>
            <w:r>
              <w:t xml:space="preserve"> maximă 90 mg; durata tratamentului parenteral: maxim 2 zile, apoi se poate trece la forma orală); </w:t>
            </w:r>
            <w:r>
              <w:rPr>
                <w:i/>
              </w:rPr>
              <w:t xml:space="preserve">Tramadolum </w:t>
            </w:r>
            <w:r>
              <w:t xml:space="preserve">(Cod ATC: N02AX02), soluție injectabilă 50 mg/ml, administrat IV/IM/SC, 50-100 mg la 4-6 ore (doza </w:t>
            </w:r>
            <w:proofErr w:type="spellStart"/>
            <w:r>
              <w:t>nictemerală</w:t>
            </w:r>
            <w:proofErr w:type="spellEnd"/>
            <w:r>
              <w:t xml:space="preserve"> maximă 400 mg), sau capsulă/comprimat cu eliberare prelungită, administrat PO, 100-200 mg la 12 ore, durata conform intensității durerii.</w:t>
            </w:r>
          </w:p>
          <w:p w14:paraId="799A6699" w14:textId="77777777" w:rsidR="008E7A77" w:rsidRDefault="00B20ED4">
            <w:pPr>
              <w:numPr>
                <w:ilvl w:val="0"/>
                <w:numId w:val="8"/>
              </w:numPr>
              <w:spacing w:before="0" w:after="0"/>
              <w:jc w:val="both"/>
            </w:pPr>
            <w:r>
              <w:t>AINS orale (vezi D.1 ) după reluarea toleranței digestive.</w:t>
            </w:r>
          </w:p>
          <w:p w14:paraId="335EEB9A" w14:textId="77777777" w:rsidR="008E7A77" w:rsidRDefault="00B20ED4">
            <w:pPr>
              <w:numPr>
                <w:ilvl w:val="0"/>
                <w:numId w:val="8"/>
              </w:numPr>
              <w:spacing w:before="0" w:after="0"/>
              <w:jc w:val="both"/>
            </w:pPr>
            <w:r>
              <w:t xml:space="preserve">Antibiotice pentru profilaxie perioperatorie, de exemplu: </w:t>
            </w:r>
            <w:proofErr w:type="spellStart"/>
            <w:r>
              <w:rPr>
                <w:i/>
              </w:rPr>
              <w:t>Cefazolinum</w:t>
            </w:r>
            <w:proofErr w:type="spellEnd"/>
            <w:r>
              <w:t xml:space="preserve"> (Cod ATC: J01DB04), pulbere pentru soluție injectabilă 1g, 2g, administrat IV, doza unică profilactică: 1-2 g (2-3 g pentru pacienți &gt;120kg) administrat cu 30-60 minute înainte de incizia chirurgicală; se poate repeta o doză </w:t>
            </w:r>
            <w:proofErr w:type="spellStart"/>
            <w:r>
              <w:t>intraoperator</w:t>
            </w:r>
            <w:proofErr w:type="spellEnd"/>
            <w:r>
              <w:t xml:space="preserve"> dacă intervenția durează &gt;4 ore sau în caz de sângerare masivă. Durata profilaxiei: de obicei, nu mai mult de 24 ore </w:t>
            </w:r>
            <w:proofErr w:type="spellStart"/>
            <w:r>
              <w:t>postoperator</w:t>
            </w:r>
            <w:proofErr w:type="spellEnd"/>
            <w:r>
              <w:t>.</w:t>
            </w:r>
          </w:p>
          <w:p w14:paraId="5B813BB3" w14:textId="77777777" w:rsidR="008E7A77" w:rsidRDefault="00B20ED4">
            <w:pPr>
              <w:numPr>
                <w:ilvl w:val="0"/>
                <w:numId w:val="8"/>
              </w:numPr>
              <w:spacing w:before="0" w:after="0"/>
              <w:jc w:val="both"/>
            </w:pPr>
            <w:r>
              <w:t xml:space="preserve">Anticoagulante pentru profilaxia trombozei venoase profunde (TEV) (în funcție de riscul individual și tipul intervenției), de exemplu: </w:t>
            </w:r>
            <w:proofErr w:type="spellStart"/>
            <w:r>
              <w:rPr>
                <w:i/>
              </w:rPr>
              <w:t>Enoxaparini</w:t>
            </w:r>
            <w:proofErr w:type="spellEnd"/>
            <w:r>
              <w:rPr>
                <w:i/>
              </w:rPr>
              <w:t xml:space="preserve"> natrium</w:t>
            </w:r>
            <w:r>
              <w:t xml:space="preserve"> (Cod ATC: B01AB05), soluție injectabilă în seringă </w:t>
            </w:r>
            <w:proofErr w:type="spellStart"/>
            <w:r>
              <w:t>preumplută</w:t>
            </w:r>
            <w:proofErr w:type="spellEnd"/>
            <w:r>
              <w:t xml:space="preserve"> (ex: 20 mg/0.2 ml, 40 mg/0.4 ml), administrat subcutanat (SC), doza profilactică uzuală 40 mg (4000 UI) o dată/zi, sau 20 mg (2000 UI) o dată/zi în caz de risc moderat sau insuficiență renală; durata profilaxiei conform protocoalelor locale post-chirurgie ortopedică (ex. 7-14 zile sau până la mobilizare completă).</w:t>
            </w:r>
          </w:p>
          <w:p w14:paraId="07DC2A2E" w14:textId="77777777" w:rsidR="008E7A77" w:rsidRDefault="00B20ED4">
            <w:pPr>
              <w:numPr>
                <w:ilvl w:val="0"/>
                <w:numId w:val="8"/>
              </w:numPr>
              <w:spacing w:before="0" w:after="0"/>
              <w:jc w:val="both"/>
            </w:pPr>
            <w:r>
              <w:t xml:space="preserve">Soluții </w:t>
            </w:r>
            <w:proofErr w:type="spellStart"/>
            <w:r>
              <w:t>perfuzabile</w:t>
            </w:r>
            <w:proofErr w:type="spellEnd"/>
            <w:r>
              <w:t xml:space="preserve"> cristaloide (ex: </w:t>
            </w:r>
            <w:r>
              <w:rPr>
                <w:i/>
              </w:rPr>
              <w:t>Clorură de sodiu</w:t>
            </w:r>
            <w:r>
              <w:t xml:space="preserve"> 0.9%, </w:t>
            </w:r>
            <w:r>
              <w:rPr>
                <w:i/>
              </w:rPr>
              <w:t xml:space="preserve">Soluție </w:t>
            </w:r>
            <w:proofErr w:type="spellStart"/>
            <w:r>
              <w:rPr>
                <w:i/>
              </w:rPr>
              <w:t>Soluţia</w:t>
            </w:r>
            <w:proofErr w:type="spellEnd"/>
            <w:r>
              <w:rPr>
                <w:i/>
              </w:rPr>
              <w:t xml:space="preserve"> Ringer (Combinație)</w:t>
            </w:r>
            <w:r>
              <w:t>).</w:t>
            </w:r>
          </w:p>
          <w:p w14:paraId="244AEC9F" w14:textId="77777777" w:rsidR="008E7A77" w:rsidRDefault="00B20ED4">
            <w:pPr>
              <w:numPr>
                <w:ilvl w:val="0"/>
                <w:numId w:val="8"/>
              </w:numPr>
              <w:spacing w:before="0" w:after="0"/>
              <w:jc w:val="both"/>
            </w:pPr>
            <w:r>
              <w:t>Glucocorticoizi injectabili (utilizare mai rară la acest nivel pentru PCFP, dar pot fi necesari pentru managementul durerii severe sau în contextul unor proceduri; indicațiile, dozele și periodicitatea conform celor descrise la D.2 AMSA și detaliate în Caseta 13 ).</w:t>
            </w:r>
          </w:p>
          <w:p w14:paraId="6964554B" w14:textId="77777777" w:rsidR="008E7A77" w:rsidRDefault="00B20ED4">
            <w:pPr>
              <w:numPr>
                <w:ilvl w:val="0"/>
                <w:numId w:val="8"/>
              </w:numPr>
              <w:spacing w:before="0" w:after="0"/>
              <w:jc w:val="both"/>
            </w:pPr>
            <w:r>
              <w:rPr>
                <w:highlight w:val="white"/>
              </w:rPr>
              <w:t xml:space="preserve">Dezinfectante </w:t>
            </w:r>
            <w:r>
              <w:t xml:space="preserve">(se folosesc pentru prelucrarea instrumentelor, </w:t>
            </w:r>
            <w:proofErr w:type="spellStart"/>
            <w:r>
              <w:t>suparfețelor</w:t>
            </w:r>
            <w:proofErr w:type="spellEnd"/>
            <w:r>
              <w:t xml:space="preserve"> etc.), antiseptice (se folosesc pe tegumente, cavități etc.).</w:t>
            </w:r>
          </w:p>
          <w:p w14:paraId="49290DAA" w14:textId="77777777" w:rsidR="008E7A77" w:rsidRDefault="00B20ED4">
            <w:pPr>
              <w:numPr>
                <w:ilvl w:val="0"/>
                <w:numId w:val="8"/>
              </w:numPr>
              <w:spacing w:before="0" w:after="0"/>
              <w:jc w:val="both"/>
            </w:pPr>
            <w:r>
              <w:t>Materiale de sutură chirurgicală.</w:t>
            </w:r>
          </w:p>
          <w:p w14:paraId="46FE106B" w14:textId="77777777" w:rsidR="008E7A77" w:rsidRDefault="00B20ED4">
            <w:pPr>
              <w:numPr>
                <w:ilvl w:val="0"/>
                <w:numId w:val="8"/>
              </w:numPr>
              <w:spacing w:before="0" w:after="0"/>
              <w:jc w:val="both"/>
            </w:pPr>
            <w:r>
              <w:t>Pansamente sterile de diverse tipuri.</w:t>
            </w:r>
          </w:p>
          <w:p w14:paraId="1BC8B4A9" w14:textId="77777777" w:rsidR="008E7A77" w:rsidRDefault="00B20ED4">
            <w:pPr>
              <w:numPr>
                <w:ilvl w:val="0"/>
                <w:numId w:val="8"/>
              </w:numPr>
              <w:spacing w:before="0" w:after="0"/>
              <w:jc w:val="both"/>
            </w:pPr>
            <w:r>
              <w:t xml:space="preserve">Materiale pentru </w:t>
            </w:r>
            <w:proofErr w:type="spellStart"/>
            <w:r>
              <w:t>contenție</w:t>
            </w:r>
            <w:proofErr w:type="spellEnd"/>
            <w:r>
              <w:t xml:space="preserve"> </w:t>
            </w:r>
            <w:proofErr w:type="spellStart"/>
            <w:r>
              <w:t>gipsată</w:t>
            </w:r>
            <w:proofErr w:type="spellEnd"/>
            <w:r>
              <w:t xml:space="preserve"> sau </w:t>
            </w:r>
            <w:proofErr w:type="spellStart"/>
            <w:r>
              <w:t>orteze</w:t>
            </w:r>
            <w:proofErr w:type="spellEnd"/>
            <w:r>
              <w:t>.</w:t>
            </w:r>
          </w:p>
        </w:tc>
      </w:tr>
    </w:tbl>
    <w:p w14:paraId="6949FCED" w14:textId="77777777" w:rsidR="008E7A77" w:rsidRDefault="00B20ED4">
      <w:pPr>
        <w:spacing w:before="0" w:after="0"/>
      </w:pPr>
      <w:bookmarkStart w:id="115" w:name="_heading=h.hrxb8ljpy6ad" w:colFirst="0" w:colLast="0"/>
      <w:bookmarkEnd w:id="115"/>
      <w:r>
        <w:br w:type="page"/>
      </w:r>
    </w:p>
    <w:p w14:paraId="56790E80" w14:textId="77777777" w:rsidR="008E7A77" w:rsidRDefault="00B20ED4">
      <w:pPr>
        <w:pStyle w:val="Titlu1"/>
        <w:spacing w:before="0" w:after="0"/>
      </w:pPr>
      <w:bookmarkStart w:id="116" w:name="_heading=h.dwtwo91i7bns" w:colFirst="0" w:colLast="0"/>
      <w:bookmarkEnd w:id="116"/>
      <w:r>
        <w:lastRenderedPageBreak/>
        <w:t>E.</w:t>
      </w:r>
      <w:r>
        <w:tab/>
        <w:t>INDICATORII DE MONITORIZARE A IMPLEMENTĂRII PROTOCOLULUI</w:t>
      </w:r>
    </w:p>
    <w:tbl>
      <w:tblPr>
        <w:tblStyle w:val="affffffa"/>
        <w:tblW w:w="94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40"/>
        <w:gridCol w:w="3170"/>
        <w:gridCol w:w="3095"/>
      </w:tblGrid>
      <w:tr w:rsidR="008E7A77" w14:paraId="37C847A7" w14:textId="77777777">
        <w:trPr>
          <w:trHeight w:val="454"/>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E2EBF" w14:textId="77777777" w:rsidR="008E7A77" w:rsidRDefault="00B20ED4">
            <w:pPr>
              <w:spacing w:before="0" w:after="0"/>
              <w:jc w:val="center"/>
            </w:pPr>
            <w:r>
              <w:rPr>
                <w:b/>
              </w:rPr>
              <w:t>Obiectivele protocolului</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444F4" w14:textId="77777777" w:rsidR="008E7A77" w:rsidRDefault="00B20ED4">
            <w:pPr>
              <w:spacing w:before="0" w:after="0"/>
              <w:jc w:val="center"/>
            </w:pPr>
            <w:r>
              <w:rPr>
                <w:b/>
              </w:rPr>
              <w:t>Măsura atingerii obiectivelor (Indicator specific)</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63050" w14:textId="77777777" w:rsidR="008E7A77" w:rsidRDefault="00B20ED4">
            <w:pPr>
              <w:spacing w:before="0" w:after="0"/>
              <w:jc w:val="center"/>
            </w:pPr>
            <w:r>
              <w:rPr>
                <w:b/>
              </w:rPr>
              <w:t>Metoda de calculare a indicatorului (Formula)</w:t>
            </w:r>
          </w:p>
        </w:tc>
      </w:tr>
      <w:tr w:rsidR="008E7A77" w14:paraId="7A058BF9" w14:textId="77777777">
        <w:trPr>
          <w:trHeight w:val="2160"/>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9C4D" w14:textId="77777777" w:rsidR="008E7A77" w:rsidRDefault="00B20ED4">
            <w:pPr>
              <w:spacing w:before="0" w:after="0"/>
            </w:pPr>
            <w:r>
              <w:t>1.1. Sporirea calității diagnosticului clinic, paraclinic și a tratamentului pintenilor calcaneeni și al fasciitei plantare, bazat pe dovezi științifice actuale.</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5E627" w14:textId="77777777" w:rsidR="008E7A77" w:rsidRDefault="00B20ED4">
            <w:pPr>
              <w:spacing w:before="0" w:after="0"/>
            </w:pPr>
            <w:r>
              <w:t>Ponderea pacienţilor la care s-a depistat primar pinteni calcaneeni și fasciita plantară (în %).</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B3824" w14:textId="77777777" w:rsidR="008E7A77" w:rsidRDefault="00B20ED4">
            <w:pPr>
              <w:spacing w:before="0" w:after="0"/>
            </w:pPr>
            <w:r>
              <w:t>(Numărul de pacienţi la care s-a depistat primar pinteni calcaneeni și fasciita plantară recente pe parcursul ultimului an / Numărul total de pacienţi la care s-a depistat primar pinteni calcaneeni și fasciita plantară) X 100.</w:t>
            </w:r>
          </w:p>
        </w:tc>
      </w:tr>
      <w:tr w:rsidR="008E7A77" w14:paraId="11C23DAF" w14:textId="77777777">
        <w:trPr>
          <w:trHeight w:val="1706"/>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7D9ED" w14:textId="77777777" w:rsidR="008E7A77" w:rsidRDefault="00B20ED4">
            <w:pPr>
              <w:spacing w:before="0" w:after="0"/>
            </w:pPr>
            <w:r>
              <w:t>1.2. Sporirea calității diagnosticului clinic, paraclinic și a tratamentului pintenilor calcaneeni și al fasciitei plantare, bazat pe dovezi științifice actuale.</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0265A" w14:textId="77777777" w:rsidR="008E7A77" w:rsidRDefault="00B20ED4">
            <w:pPr>
              <w:spacing w:before="0" w:after="0"/>
            </w:pPr>
            <w:r>
              <w:t xml:space="preserve">Ponderea pacienților cu PCFP la care diagnosticul a inclus anamneza și examenul clinic detaliat conform recomandărilor PCN (ex. testul </w:t>
            </w:r>
            <w:proofErr w:type="spellStart"/>
            <w:r>
              <w:t>Windlass</w:t>
            </w:r>
            <w:proofErr w:type="spellEnd"/>
            <w:r>
              <w:t>) în ultimul an.</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0897" w14:textId="77777777" w:rsidR="008E7A77" w:rsidRDefault="00B20ED4">
            <w:pPr>
              <w:spacing w:before="0" w:after="0"/>
            </w:pPr>
            <w:r>
              <w:t>(Nr. pacienți cu PCFP la care s-a efectuat anamneză și examen clinic conform PCN în ultimul an / Nr. total de pacienți nou diagnosticați cu PCFP în ultimul an) x 100</w:t>
            </w:r>
          </w:p>
        </w:tc>
      </w:tr>
      <w:tr w:rsidR="008E7A77" w14:paraId="6A9CE7BB" w14:textId="77777777">
        <w:trPr>
          <w:trHeight w:val="2833"/>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51839" w14:textId="77777777" w:rsidR="008E7A77" w:rsidRDefault="00B20ED4">
            <w:pPr>
              <w:spacing w:before="0" w:after="0"/>
            </w:pPr>
            <w:r>
              <w:t>2. Asigurarea eșalonării corecte a pacientului cu pinteni calcaneeni și fasciită plantară către nivelul de asistență medicală corespunzător și către specialistul în domeniu (ortoped-traumatolog, medic de reabilitare) pentru aplicarea unui tratament adecvat și în timp util.</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F1EA6" w14:textId="77777777" w:rsidR="008E7A77" w:rsidRDefault="00B20ED4">
            <w:pPr>
              <w:spacing w:before="0" w:after="0"/>
            </w:pPr>
            <w:r>
              <w:t>Ponderea pacienților cu PCFP care nu au răspuns la tratamentul conservator inițial (4-6 săptămâni la AMP) și au fost referiți către medicul ortoped-traumatolog.</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774E9" w14:textId="77777777" w:rsidR="008E7A77" w:rsidRDefault="00B20ED4">
            <w:pPr>
              <w:spacing w:before="0" w:after="0"/>
            </w:pPr>
            <w:r>
              <w:t xml:space="preserve">(Nr. pacienți cu PCFP </w:t>
            </w:r>
            <w:proofErr w:type="spellStart"/>
            <w:r>
              <w:t>neresponsivi</w:t>
            </w:r>
            <w:proofErr w:type="spellEnd"/>
            <w:r>
              <w:t xml:space="preserve"> la tratament inițial la AMP și referiți la specialist / Nr. total de pacienți cu PCFP </w:t>
            </w:r>
            <w:proofErr w:type="spellStart"/>
            <w:r>
              <w:t>neresponsivi</w:t>
            </w:r>
            <w:proofErr w:type="spellEnd"/>
            <w:r>
              <w:t xml:space="preserve"> la tratament inițial la AMP) x 100</w:t>
            </w:r>
          </w:p>
        </w:tc>
      </w:tr>
      <w:tr w:rsidR="008E7A77" w14:paraId="772F9664" w14:textId="77777777">
        <w:trPr>
          <w:trHeight w:val="2120"/>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2F004" w14:textId="77777777" w:rsidR="008E7A77" w:rsidRDefault="00B20ED4">
            <w:pPr>
              <w:spacing w:before="0" w:after="0"/>
            </w:pPr>
            <w:r>
              <w:t>3. Reducerea duratei simptomatologiei, prevenirea cronicizării afecțiunii și a complicațiilor asociate (de exemplu, limitarea mobilității, afectarea calității vieții).</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E7F53" w14:textId="77777777" w:rsidR="008E7A77" w:rsidRDefault="00B20ED4">
            <w:pPr>
              <w:spacing w:before="0" w:after="0"/>
            </w:pPr>
            <w:r>
              <w:t>Rata pacienților cu PCFP care raportează ameliorarea semnificativă a durerii (ex. scădere cu X puncte pe scala VAS sau FFI) după Y luni de tratament conservator conform PCN.</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783FE" w14:textId="77777777" w:rsidR="008E7A77" w:rsidRDefault="00B20ED4">
            <w:pPr>
              <w:spacing w:before="0" w:after="0"/>
            </w:pPr>
            <w:r>
              <w:t>(Nr. pacienți cu PCFP cu ameliorare semnificativă a durerii după Y luni de tratament conform PCN / Nr. total de pacienți cu PCFP sub tratament conform PCN evaluați la Y luni) x 100</w:t>
            </w:r>
          </w:p>
        </w:tc>
      </w:tr>
      <w:tr w:rsidR="008E7A77" w14:paraId="2C2E02D2" w14:textId="77777777">
        <w:trPr>
          <w:trHeight w:val="2435"/>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9627A" w14:textId="77777777" w:rsidR="008E7A77" w:rsidRDefault="00B20ED4">
            <w:pPr>
              <w:spacing w:before="0" w:after="0"/>
            </w:pPr>
            <w:r>
              <w:t>4. Optimizarea managementului terapeutic al pacienților cu pinteni calcaneeni și fasciită plantară la toate nivelurile de asistență medicală.</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3CEBE" w14:textId="77777777" w:rsidR="008E7A77" w:rsidRDefault="00B20ED4">
            <w:pPr>
              <w:spacing w:before="0" w:after="0"/>
            </w:pPr>
            <w:r>
              <w:t>Ponderea pacienților cu PCFP tratați conservator la care s-au aplicat cel puțin X metode non-farmacologice recomandate de PCN (stretching, educație, modificare încălțăminte etc.) înainte de considerare a terapiilor invazive.</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F2292" w14:textId="77777777" w:rsidR="008E7A77" w:rsidRDefault="00000000">
            <w:pPr>
              <w:spacing w:before="0" w:after="0"/>
            </w:pPr>
            <w:sdt>
              <w:sdtPr>
                <w:tag w:val="goog_rdk_0"/>
                <w:id w:val="-947769797"/>
              </w:sdtPr>
              <w:sdtContent>
                <w:r w:rsidR="00B20ED4">
                  <w:rPr>
                    <w:rFonts w:ascii="Caudex" w:eastAsia="Caudex" w:hAnsi="Caudex" w:cs="Caudex"/>
                  </w:rPr>
                  <w:t>(Nr. pacienți cu PCFP cu ≥X metode non-farmacologice aplicate / Nr. total de pacienți cu PCFP tratați conservator) x 100</w:t>
                </w:r>
              </w:sdtContent>
            </w:sdt>
          </w:p>
        </w:tc>
      </w:tr>
      <w:tr w:rsidR="008E7A77" w14:paraId="238F2177" w14:textId="77777777">
        <w:trPr>
          <w:trHeight w:val="2390"/>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F0C93" w14:textId="77777777" w:rsidR="008E7A77" w:rsidRDefault="00B20ED4">
            <w:pPr>
              <w:spacing w:before="0" w:after="0"/>
            </w:pPr>
            <w:r>
              <w:lastRenderedPageBreak/>
              <w:t>5. Promovarea unei abordări multidisciplinare în managementul pacienților cu această afecțiune.</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25EE3" w14:textId="77777777" w:rsidR="008E7A77" w:rsidRDefault="00B20ED4">
            <w:pPr>
              <w:spacing w:before="0" w:after="0"/>
            </w:pPr>
            <w:r>
              <w:t>Ponderea cazurilor complexe/refractare de PCFP discutate în cadrul unui consult multidisciplinar (ex. medic ortoped, medic de reabilitare, fiziokinetoterapeut) înainte de decizii terapeutice majore (ex. chirurgie).</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EEB20" w14:textId="77777777" w:rsidR="008E7A77" w:rsidRDefault="00B20ED4">
            <w:pPr>
              <w:spacing w:before="0" w:after="0"/>
            </w:pPr>
            <w:r>
              <w:t>(Nr. cazuri complexe/refractare de PCFP discutate multidisciplinar / Nr. total de cazuri complexe/refractare de PCFP) x 100</w:t>
            </w:r>
          </w:p>
        </w:tc>
      </w:tr>
      <w:tr w:rsidR="008E7A77" w14:paraId="2A6868A7" w14:textId="77777777">
        <w:trPr>
          <w:trHeight w:val="1420"/>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388DA" w14:textId="77777777" w:rsidR="008E7A77" w:rsidRDefault="00B20ED4">
            <w:pPr>
              <w:spacing w:before="0" w:after="0"/>
            </w:pPr>
            <w:r>
              <w:t>6. Standardizarea conduitelor terapeutice în vederea reducerii variabilității nejustificate în practica medicală.</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5FCFF" w14:textId="77777777" w:rsidR="008E7A77" w:rsidRDefault="00B20ED4">
            <w:pPr>
              <w:spacing w:before="0" w:after="0"/>
            </w:pPr>
            <w:r>
              <w:t>Gradul de completare a fișei standardizate de audit medical bazat pe criterii pentru PCFP în instituțiile medicale evaluate.</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78866" w14:textId="77777777" w:rsidR="008E7A77" w:rsidRDefault="00B20ED4">
            <w:pPr>
              <w:spacing w:before="0" w:after="0"/>
            </w:pPr>
            <w:r>
              <w:t>(Suma fișelor de audit completate conform criteriilor / Numărul total de fișe de audit care trebuiau completate) x 100 (sau analiza calitativă a abaterilor)</w:t>
            </w:r>
          </w:p>
        </w:tc>
      </w:tr>
      <w:tr w:rsidR="008E7A77" w14:paraId="00007277" w14:textId="77777777">
        <w:trPr>
          <w:trHeight w:val="1660"/>
        </w:trPr>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39FF9" w14:textId="77777777" w:rsidR="008E7A77" w:rsidRDefault="00B20ED4">
            <w:pPr>
              <w:spacing w:before="0" w:after="0"/>
            </w:pPr>
            <w:r>
              <w:t>7. Îmbunătățirea rezultatelor funcționale și a calității vieții pacienților afectați.</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CBAA6" w14:textId="77777777" w:rsidR="008E7A77" w:rsidRDefault="00B20ED4">
            <w:pPr>
              <w:spacing w:before="0" w:after="0"/>
            </w:pPr>
            <w:r>
              <w:t>Modificarea medie a scorului Indexului Funcțional al Piciorului (FFI) la pacienții cu PCFP la Z luni post-inițierea tratamentului conform PCN.</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125B6" w14:textId="77777777" w:rsidR="008E7A77" w:rsidRDefault="00B20ED4">
            <w:pPr>
              <w:spacing w:before="0" w:after="0"/>
            </w:pPr>
            <w:r>
              <w:t>Media (FFI inițial – FFI la Z luni) pentru un lot de pacienți.</w:t>
            </w:r>
          </w:p>
        </w:tc>
      </w:tr>
    </w:tbl>
    <w:p w14:paraId="2C33ED50" w14:textId="77777777" w:rsidR="008E7A77" w:rsidRDefault="00B20ED4">
      <w:r>
        <w:rPr>
          <w:b/>
        </w:rPr>
        <w:t xml:space="preserve">Notă: </w:t>
      </w:r>
      <w:r>
        <w:t xml:space="preserve">PCN – Protocol Clinic Național; PCFP – Pintenii Calcaneeni și Fasciita Plantară; AMP – Asistență Medicală Primară; VAS – Scala Vizuală Analogă a durerii (Visual </w:t>
      </w:r>
      <w:proofErr w:type="spellStart"/>
      <w:r>
        <w:t>Analogue</w:t>
      </w:r>
      <w:proofErr w:type="spellEnd"/>
      <w:r>
        <w:t xml:space="preserve"> Scale); FFI – Indexul Funcțional al Piciorului (</w:t>
      </w:r>
      <w:proofErr w:type="spellStart"/>
      <w:r>
        <w:t>Foot</w:t>
      </w:r>
      <w:proofErr w:type="spellEnd"/>
      <w:r>
        <w:t xml:space="preserve"> </w:t>
      </w:r>
      <w:proofErr w:type="spellStart"/>
      <w:r>
        <w:t>Function</w:t>
      </w:r>
      <w:proofErr w:type="spellEnd"/>
      <w:r>
        <w:t xml:space="preserve"> Index)</w:t>
      </w:r>
    </w:p>
    <w:p w14:paraId="5F23E4BD" w14:textId="77777777" w:rsidR="008E7A77" w:rsidRDefault="00B20ED4">
      <w:pPr>
        <w:spacing w:before="0" w:after="0"/>
        <w:ind w:firstLine="720"/>
      </w:pPr>
      <w:bookmarkStart w:id="117" w:name="_heading=h.f29zea8jfkj" w:colFirst="0" w:colLast="0"/>
      <w:bookmarkEnd w:id="117"/>
      <w:r>
        <w:br w:type="page"/>
      </w:r>
    </w:p>
    <w:p w14:paraId="7F0B03A5" w14:textId="77777777" w:rsidR="008E7A77" w:rsidRDefault="00B20ED4">
      <w:pPr>
        <w:pStyle w:val="Titlu1"/>
        <w:spacing w:before="0" w:after="0"/>
      </w:pPr>
      <w:bookmarkStart w:id="118" w:name="_heading=h.tr7cucg1po9f" w:colFirst="0" w:colLast="0"/>
      <w:bookmarkEnd w:id="118"/>
      <w:r>
        <w:lastRenderedPageBreak/>
        <w:t>ANEXE</w:t>
      </w:r>
    </w:p>
    <w:p w14:paraId="6497BABD" w14:textId="77777777" w:rsidR="008E7A77" w:rsidRDefault="00B20ED4">
      <w:pPr>
        <w:pStyle w:val="Titlu2"/>
        <w:spacing w:before="0" w:after="0" w:line="276" w:lineRule="auto"/>
        <w:ind w:firstLine="566"/>
      </w:pPr>
      <w:bookmarkStart w:id="119" w:name="_heading=h.df7t6gi3s8bq" w:colFirst="0" w:colLast="0"/>
      <w:bookmarkEnd w:id="119"/>
      <w:r>
        <w:t>Anexa 1. Informaţie pentru pacientul cu PCFP.</w:t>
      </w:r>
    </w:p>
    <w:p w14:paraId="2BE3D0C9" w14:textId="77777777" w:rsidR="008E7A77" w:rsidRDefault="00B20ED4">
      <w:pPr>
        <w:spacing w:before="0" w:after="0"/>
        <w:ind w:firstLine="566"/>
      </w:pPr>
      <w:r>
        <w:t xml:space="preserve">(Ghid pentru pacienţi, </w:t>
      </w:r>
      <w:proofErr w:type="spellStart"/>
      <w:r>
        <w:t>părinţi</w:t>
      </w:r>
      <w:proofErr w:type="spellEnd"/>
      <w:r>
        <w:t>)</w:t>
      </w:r>
    </w:p>
    <w:p w14:paraId="5DCD669D" w14:textId="77777777" w:rsidR="008E7A77" w:rsidRDefault="00B20ED4">
      <w:pPr>
        <w:spacing w:before="0" w:after="0"/>
        <w:ind w:firstLine="566"/>
        <w:jc w:val="both"/>
      </w:pPr>
      <w:r>
        <w:t xml:space="preserve">Acest ghid a fost creat pentru a vă oferi informații esențiale despre aflarea în fața diagnosticului de pinteni calcaneeni și </w:t>
      </w:r>
      <w:proofErr w:type="spellStart"/>
      <w:r>
        <w:t>fasceita</w:t>
      </w:r>
      <w:proofErr w:type="spellEnd"/>
      <w:r>
        <w:t xml:space="preserve"> plantară (PCFP), probleme comune care duc la durere de călcâi și disconfort.</w:t>
      </w:r>
    </w:p>
    <w:p w14:paraId="2BE68CB2" w14:textId="77777777" w:rsidR="008E7A77" w:rsidRDefault="008E7A77">
      <w:pPr>
        <w:spacing w:before="0" w:after="0"/>
        <w:ind w:firstLine="566"/>
        <w:jc w:val="both"/>
      </w:pPr>
    </w:p>
    <w:p w14:paraId="46B06593" w14:textId="77777777" w:rsidR="008E7A77" w:rsidRDefault="00B20ED4">
      <w:pPr>
        <w:spacing w:before="0" w:after="0"/>
        <w:ind w:firstLine="566"/>
        <w:jc w:val="both"/>
      </w:pPr>
      <w:r>
        <w:rPr>
          <w:i/>
        </w:rPr>
        <w:t>Despre PCFP</w:t>
      </w:r>
      <w:r>
        <w:t>:</w:t>
      </w:r>
    </w:p>
    <w:p w14:paraId="78359B3B" w14:textId="77777777" w:rsidR="008E7A77" w:rsidRDefault="00B20ED4">
      <w:pPr>
        <w:spacing w:before="0" w:after="0"/>
        <w:ind w:firstLine="566"/>
        <w:jc w:val="both"/>
      </w:pPr>
      <w:r>
        <w:t>PCFP reprezintă o inflamație a fasciei plantare, bandă de țesut care leagă călcâiul de degetele de la picioare și susține arcul piciorului. În unele cazuri, pe calcaneu se poate dezvolta un pinten osos desemnat "pinten calcanean".</w:t>
      </w:r>
    </w:p>
    <w:p w14:paraId="3B9116AD" w14:textId="77777777" w:rsidR="008E7A77" w:rsidRDefault="008E7A77">
      <w:pPr>
        <w:spacing w:before="0" w:after="0"/>
        <w:ind w:firstLine="566"/>
        <w:jc w:val="both"/>
      </w:pPr>
    </w:p>
    <w:p w14:paraId="481FC895" w14:textId="77777777" w:rsidR="008E7A77" w:rsidRDefault="00B20ED4">
      <w:pPr>
        <w:spacing w:before="0" w:after="0"/>
        <w:ind w:firstLine="566"/>
        <w:jc w:val="both"/>
      </w:pPr>
      <w:r>
        <w:rPr>
          <w:i/>
        </w:rPr>
        <w:t>Simptome</w:t>
      </w:r>
      <w:r>
        <w:t>:</w:t>
      </w:r>
    </w:p>
    <w:p w14:paraId="065EDEE3" w14:textId="77777777" w:rsidR="008E7A77" w:rsidRDefault="00B20ED4">
      <w:pPr>
        <w:numPr>
          <w:ilvl w:val="0"/>
          <w:numId w:val="44"/>
        </w:numPr>
        <w:spacing w:before="0" w:after="0"/>
        <w:jc w:val="both"/>
      </w:pPr>
      <w:r>
        <w:t>Durere în zona călcâiului sau sub plantă, mai intensă dimineața sau după perioade de repaus.</w:t>
      </w:r>
    </w:p>
    <w:p w14:paraId="00996D61" w14:textId="77777777" w:rsidR="008E7A77" w:rsidRDefault="00B20ED4">
      <w:pPr>
        <w:numPr>
          <w:ilvl w:val="0"/>
          <w:numId w:val="44"/>
        </w:numPr>
        <w:spacing w:before="0" w:after="0"/>
        <w:jc w:val="both"/>
      </w:pPr>
      <w:r>
        <w:t>Durere care se agravează la începerea mersului după o perioadă de inactivitate.</w:t>
      </w:r>
    </w:p>
    <w:p w14:paraId="1905DD96" w14:textId="77777777" w:rsidR="008E7A77" w:rsidRDefault="00B20ED4">
      <w:pPr>
        <w:numPr>
          <w:ilvl w:val="0"/>
          <w:numId w:val="44"/>
        </w:numPr>
        <w:spacing w:before="0" w:after="0"/>
        <w:jc w:val="both"/>
      </w:pPr>
      <w:r>
        <w:t>Disconfort la palparea specifică a călcâiului.</w:t>
      </w:r>
    </w:p>
    <w:p w14:paraId="11127194" w14:textId="77777777" w:rsidR="008E7A77" w:rsidRDefault="008E7A77">
      <w:pPr>
        <w:spacing w:before="0" w:after="0"/>
        <w:ind w:firstLine="566"/>
        <w:jc w:val="both"/>
      </w:pPr>
    </w:p>
    <w:p w14:paraId="0B9BEE95" w14:textId="77777777" w:rsidR="008E7A77" w:rsidRDefault="00B20ED4">
      <w:pPr>
        <w:spacing w:before="0" w:after="0"/>
        <w:ind w:firstLine="566"/>
        <w:jc w:val="both"/>
      </w:pPr>
      <w:r>
        <w:rPr>
          <w:i/>
        </w:rPr>
        <w:t>Diagnostic</w:t>
      </w:r>
      <w:r>
        <w:t>:</w:t>
      </w:r>
    </w:p>
    <w:p w14:paraId="781C819C" w14:textId="77777777" w:rsidR="008E7A77" w:rsidRDefault="00B20ED4">
      <w:pPr>
        <w:spacing w:before="0" w:after="0"/>
        <w:ind w:firstLine="720"/>
        <w:jc w:val="both"/>
      </w:pPr>
      <w:r>
        <w:t>Diagnosticul se bazează pe istoricul medical și examen fizic detaliat. În unele cazuri, pot fi necesare investigații suplimentare, precum radiografiile, RMN-ul sau ultrasonografia, pentru a exclude alte cauze ale durerii și pentru a evalua structura fasciei plantare.</w:t>
      </w:r>
    </w:p>
    <w:p w14:paraId="78A53E0F" w14:textId="77777777" w:rsidR="008E7A77" w:rsidRDefault="008E7A77">
      <w:pPr>
        <w:spacing w:before="0" w:after="0"/>
        <w:ind w:firstLine="566"/>
        <w:jc w:val="both"/>
      </w:pPr>
    </w:p>
    <w:p w14:paraId="764ABBC2" w14:textId="77777777" w:rsidR="008E7A77" w:rsidRDefault="00B20ED4">
      <w:pPr>
        <w:spacing w:before="0" w:after="0"/>
        <w:ind w:firstLine="566"/>
        <w:jc w:val="both"/>
      </w:pPr>
      <w:r>
        <w:rPr>
          <w:i/>
        </w:rPr>
        <w:t>Opțiuni de tratament</w:t>
      </w:r>
      <w:r>
        <w:t>:</w:t>
      </w:r>
    </w:p>
    <w:p w14:paraId="2C11FA7D" w14:textId="77777777" w:rsidR="008E7A77" w:rsidRDefault="00B20ED4">
      <w:pPr>
        <w:numPr>
          <w:ilvl w:val="0"/>
          <w:numId w:val="12"/>
        </w:numPr>
        <w:spacing w:before="0" w:after="0"/>
        <w:jc w:val="both"/>
      </w:pPr>
      <w:r>
        <w:rPr>
          <w:i/>
        </w:rPr>
        <w:t>conservator</w:t>
      </w:r>
      <w:r>
        <w:t>: reprezintă prima linie de tratament și includ odihnă, aplicarea de gheață, exerciții de întindere, încălțăminte adecvată și, la nevoie, medicamente antiinflamatoare.</w:t>
      </w:r>
    </w:p>
    <w:p w14:paraId="48C34E5F" w14:textId="77777777" w:rsidR="008E7A77" w:rsidRDefault="00B20ED4">
      <w:pPr>
        <w:numPr>
          <w:ilvl w:val="0"/>
          <w:numId w:val="12"/>
        </w:numPr>
        <w:spacing w:before="0" w:after="0"/>
        <w:jc w:val="both"/>
      </w:pPr>
      <w:r>
        <w:rPr>
          <w:i/>
        </w:rPr>
        <w:t>tratamente avansate</w:t>
      </w:r>
      <w:r>
        <w:t xml:space="preserve">: în cazurile în care simptomele persistă, pot fi luate în considerare fizioterapia, terapia cu unde de șoc </w:t>
      </w:r>
      <w:proofErr w:type="spellStart"/>
      <w:r>
        <w:t>extracorporeale</w:t>
      </w:r>
      <w:proofErr w:type="spellEnd"/>
      <w:r>
        <w:t xml:space="preserve"> (ESWT), injecțiile cu glucocorticoizi sau chiar terapia cu laser.</w:t>
      </w:r>
    </w:p>
    <w:p w14:paraId="07A27EDD" w14:textId="77777777" w:rsidR="008E7A77" w:rsidRDefault="00B20ED4">
      <w:pPr>
        <w:numPr>
          <w:ilvl w:val="0"/>
          <w:numId w:val="12"/>
        </w:numPr>
        <w:spacing w:before="0" w:after="0"/>
        <w:jc w:val="both"/>
      </w:pPr>
      <w:r>
        <w:rPr>
          <w:i/>
        </w:rPr>
        <w:t>radioterapie</w:t>
      </w:r>
      <w:r>
        <w:t>: în situații selecționate, administrarea de radiații de doză joasă poate fi benefică pentru reducerea inflamației și durerii.</w:t>
      </w:r>
    </w:p>
    <w:p w14:paraId="7FE98A6C" w14:textId="77777777" w:rsidR="008E7A77" w:rsidRDefault="00B20ED4">
      <w:pPr>
        <w:numPr>
          <w:ilvl w:val="0"/>
          <w:numId w:val="12"/>
        </w:numPr>
        <w:spacing w:before="0" w:after="0"/>
        <w:jc w:val="both"/>
      </w:pPr>
      <w:r>
        <w:rPr>
          <w:i/>
        </w:rPr>
        <w:t>tratament chirurgical</w:t>
      </w:r>
      <w:r>
        <w:t>: este considerat pentru cazurile rezistente la tratamentul conservator, după o evaluare atentă a beneficiilor și riscurilor.</w:t>
      </w:r>
    </w:p>
    <w:p w14:paraId="3D703C88" w14:textId="77777777" w:rsidR="008E7A77" w:rsidRDefault="008E7A77">
      <w:pPr>
        <w:spacing w:before="0" w:after="0"/>
        <w:ind w:firstLine="566"/>
        <w:jc w:val="both"/>
      </w:pPr>
    </w:p>
    <w:p w14:paraId="15CF0B72" w14:textId="77777777" w:rsidR="008E7A77" w:rsidRDefault="00B20ED4">
      <w:pPr>
        <w:spacing w:before="0" w:after="0"/>
        <w:ind w:firstLine="566"/>
        <w:jc w:val="both"/>
      </w:pPr>
      <w:r>
        <w:rPr>
          <w:i/>
        </w:rPr>
        <w:t>Prevenire</w:t>
      </w:r>
      <w:r>
        <w:t>:</w:t>
      </w:r>
    </w:p>
    <w:p w14:paraId="42F6C651" w14:textId="77777777" w:rsidR="008E7A77" w:rsidRDefault="00B20ED4">
      <w:pPr>
        <w:numPr>
          <w:ilvl w:val="0"/>
          <w:numId w:val="36"/>
        </w:numPr>
        <w:spacing w:before="0" w:after="0"/>
        <w:jc w:val="both"/>
      </w:pPr>
      <w:r>
        <w:t>menținerea unei greutăți corporale sănătoase și participarea la exerciții fizice regulate, cu accent pe întărirea și flexibilitatea piciorului și călcâiului.</w:t>
      </w:r>
    </w:p>
    <w:p w14:paraId="1022EA38" w14:textId="77777777" w:rsidR="008E7A77" w:rsidRDefault="00B20ED4">
      <w:pPr>
        <w:numPr>
          <w:ilvl w:val="0"/>
          <w:numId w:val="36"/>
        </w:numPr>
        <w:spacing w:before="0" w:after="0"/>
        <w:jc w:val="both"/>
      </w:pPr>
      <w:r>
        <w:t>alegerea corespunzătoare a încălțămintei, cu suport adecvat pentru arc și amortizare.</w:t>
      </w:r>
    </w:p>
    <w:p w14:paraId="26802330" w14:textId="77777777" w:rsidR="008E7A77" w:rsidRDefault="00B20ED4">
      <w:pPr>
        <w:numPr>
          <w:ilvl w:val="0"/>
          <w:numId w:val="36"/>
        </w:numPr>
        <w:spacing w:before="0" w:after="0"/>
        <w:jc w:val="both"/>
      </w:pPr>
      <w:r>
        <w:t>urmărirea unui regim de îngrijire acasă, inclusiv exerciții de întindere și fortificare recomandate de medic sau fizioterapeut.</w:t>
      </w:r>
    </w:p>
    <w:p w14:paraId="1CD2AECC" w14:textId="77777777" w:rsidR="008E7A77" w:rsidRDefault="008E7A77">
      <w:pPr>
        <w:spacing w:before="0" w:after="0"/>
        <w:ind w:firstLine="566"/>
        <w:jc w:val="both"/>
      </w:pPr>
    </w:p>
    <w:p w14:paraId="59889117" w14:textId="77777777" w:rsidR="008E7A77" w:rsidRDefault="00B20ED4">
      <w:pPr>
        <w:spacing w:before="0" w:after="0"/>
        <w:ind w:firstLine="566"/>
        <w:jc w:val="both"/>
      </w:pPr>
      <w:r>
        <w:t>Concluzie</w:t>
      </w:r>
    </w:p>
    <w:p w14:paraId="6732F60C" w14:textId="77777777" w:rsidR="008E7A77" w:rsidRDefault="008E7A77">
      <w:pPr>
        <w:spacing w:before="0" w:after="0"/>
        <w:ind w:firstLine="566"/>
        <w:jc w:val="both"/>
      </w:pPr>
    </w:p>
    <w:p w14:paraId="29160A45" w14:textId="77777777" w:rsidR="008E7A77" w:rsidRDefault="00B20ED4">
      <w:pPr>
        <w:spacing w:before="0" w:after="0"/>
        <w:ind w:firstLine="566"/>
        <w:jc w:val="both"/>
      </w:pPr>
      <w:r>
        <w:t>Se dorește că prin adoptarea unor măsuri pro-active și prin colaborarea cu echipa de îngrijire medicală, să se ajungă la controlul optim al simptomelor PCFP și la îmbunătățirea calității vieții. Pentru orice întrebări suplimentare sau nelămuriri, nu ezitați să discutați cu medicul dumneavoastră.</w:t>
      </w:r>
    </w:p>
    <w:p w14:paraId="4D94BFB9" w14:textId="77777777" w:rsidR="008E7A77" w:rsidRDefault="00B20ED4">
      <w:pPr>
        <w:spacing w:before="0" w:after="0"/>
        <w:jc w:val="both"/>
      </w:pPr>
      <w:r>
        <w:br w:type="page"/>
      </w:r>
    </w:p>
    <w:p w14:paraId="5E8C010F" w14:textId="77777777" w:rsidR="008E7A77" w:rsidRDefault="00B20ED4">
      <w:pPr>
        <w:pStyle w:val="Titlu2"/>
        <w:spacing w:before="0" w:after="0"/>
        <w:jc w:val="both"/>
      </w:pPr>
      <w:bookmarkStart w:id="120" w:name="_heading=h.46d5rgaibt18" w:colFirst="0" w:colLast="0"/>
      <w:bookmarkEnd w:id="120"/>
      <w:r>
        <w:lastRenderedPageBreak/>
        <w:t xml:space="preserve">Anexa 2. </w:t>
      </w:r>
      <w:r>
        <w:rPr>
          <w:i/>
        </w:rPr>
        <w:t>Indexul funcțional al piciorului (FFI)</w:t>
      </w:r>
    </w:p>
    <w:tbl>
      <w:tblPr>
        <w:tblStyle w:val="affffffb"/>
        <w:tblpPr w:leftFromText="180" w:rightFromText="180" w:vertAnchor="text" w:tblpY="1"/>
        <w:tblW w:w="96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5"/>
        <w:gridCol w:w="3690"/>
        <w:gridCol w:w="5400"/>
      </w:tblGrid>
      <w:tr w:rsidR="008E7A77" w14:paraId="5672ADBC" w14:textId="77777777">
        <w:tc>
          <w:tcPr>
            <w:tcW w:w="55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vAlign w:val="bottom"/>
          </w:tcPr>
          <w:p w14:paraId="3C118905" w14:textId="77777777" w:rsidR="008E7A77" w:rsidRDefault="00B20ED4">
            <w:pPr>
              <w:keepNext/>
              <w:keepLines/>
              <w:spacing w:before="0" w:after="0"/>
              <w:jc w:val="center"/>
              <w:rPr>
                <w:color w:val="0D0D0D"/>
              </w:rPr>
            </w:pPr>
            <w:r>
              <w:rPr>
                <w:color w:val="0D0D0D"/>
              </w:rPr>
              <w:t>Nr.</w:t>
            </w:r>
          </w:p>
        </w:tc>
        <w:tc>
          <w:tcPr>
            <w:tcW w:w="369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vAlign w:val="bottom"/>
          </w:tcPr>
          <w:p w14:paraId="07C2663A" w14:textId="77777777" w:rsidR="008E7A77" w:rsidRDefault="00B20ED4">
            <w:pPr>
              <w:keepNext/>
              <w:keepLines/>
              <w:spacing w:before="0" w:after="0"/>
              <w:jc w:val="center"/>
              <w:rPr>
                <w:color w:val="0D0D0D"/>
              </w:rPr>
            </w:pPr>
            <w:r>
              <w:rPr>
                <w:color w:val="0D0D0D"/>
              </w:rPr>
              <w:t>Descriere întrebare</w:t>
            </w:r>
          </w:p>
        </w:tc>
        <w:tc>
          <w:tcPr>
            <w:tcW w:w="540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vAlign w:val="bottom"/>
          </w:tcPr>
          <w:p w14:paraId="47D877A4" w14:textId="77777777" w:rsidR="008E7A77" w:rsidRDefault="00B20ED4">
            <w:pPr>
              <w:keepNext/>
              <w:keepLines/>
              <w:spacing w:before="0" w:after="0"/>
              <w:jc w:val="center"/>
              <w:rPr>
                <w:color w:val="0D0D0D"/>
              </w:rPr>
            </w:pPr>
            <w:r>
              <w:rPr>
                <w:color w:val="0D0D0D"/>
              </w:rPr>
              <w:t>Scara de evaluare</w:t>
            </w:r>
          </w:p>
        </w:tc>
      </w:tr>
      <w:tr w:rsidR="008E7A77" w14:paraId="308E2620" w14:textId="77777777">
        <w:trPr>
          <w:trHeight w:val="440"/>
        </w:trPr>
        <w:tc>
          <w:tcPr>
            <w:tcW w:w="9645" w:type="dxa"/>
            <w:gridSpan w:val="3"/>
            <w:tcBorders>
              <w:top w:val="single" w:sz="18" w:space="0" w:color="000000"/>
              <w:left w:val="single" w:sz="18" w:space="0" w:color="000000"/>
              <w:bottom w:val="single" w:sz="6" w:space="0" w:color="000000"/>
              <w:right w:val="single" w:sz="6" w:space="0" w:color="000000"/>
            </w:tcBorders>
            <w:tcMar>
              <w:top w:w="100" w:type="dxa"/>
              <w:left w:w="100" w:type="dxa"/>
              <w:bottom w:w="100" w:type="dxa"/>
              <w:right w:w="100" w:type="dxa"/>
            </w:tcMar>
            <w:vAlign w:val="center"/>
          </w:tcPr>
          <w:p w14:paraId="087FF95D" w14:textId="77777777" w:rsidR="008E7A77" w:rsidRDefault="00B20ED4">
            <w:pPr>
              <w:keepNext/>
              <w:keepLines/>
              <w:spacing w:before="0" w:after="0"/>
              <w:rPr>
                <w:color w:val="0D0D0D"/>
              </w:rPr>
            </w:pPr>
            <w:r>
              <w:rPr>
                <w:color w:val="0D0D0D"/>
              </w:rPr>
              <w:t xml:space="preserve">Scala Durerii </w:t>
            </w:r>
            <w:r>
              <w:t>VAS</w:t>
            </w:r>
            <w:hyperlink r:id="rId735">
              <w:r>
                <w:rPr>
                  <w:color w:val="000000"/>
                </w:rPr>
                <w:t>[36]</w:t>
              </w:r>
            </w:hyperlink>
            <w:r>
              <w:t xml:space="preserve">: </w:t>
            </w:r>
            <w:r>
              <w:rPr>
                <w:color w:val="0D0D0D"/>
              </w:rPr>
              <w:t>0 (fără durere) - 10 (cea mai rea durere imaginabila)</w:t>
            </w:r>
          </w:p>
        </w:tc>
      </w:tr>
      <w:tr w:rsidR="008E7A77" w14:paraId="2C34B5BD" w14:textId="77777777">
        <w:tc>
          <w:tcPr>
            <w:tcW w:w="555" w:type="dxa"/>
            <w:tcBorders>
              <w:top w:val="single" w:sz="6" w:space="0" w:color="000000"/>
              <w:left w:val="single" w:sz="18" w:space="0" w:color="000000"/>
              <w:bottom w:val="single" w:sz="6" w:space="0" w:color="000000"/>
              <w:right w:val="single" w:sz="6" w:space="0" w:color="000000"/>
            </w:tcBorders>
            <w:tcMar>
              <w:top w:w="100" w:type="dxa"/>
              <w:left w:w="100" w:type="dxa"/>
              <w:bottom w:w="100" w:type="dxa"/>
              <w:right w:w="100" w:type="dxa"/>
            </w:tcMar>
            <w:vAlign w:val="center"/>
          </w:tcPr>
          <w:p w14:paraId="58595C16" w14:textId="77777777" w:rsidR="008E7A77" w:rsidRDefault="00B20ED4">
            <w:pPr>
              <w:keepNext/>
              <w:keepLines/>
              <w:spacing w:before="0" w:after="0"/>
              <w:rPr>
                <w:color w:val="0D0D0D"/>
              </w:rPr>
            </w:pPr>
            <w:r>
              <w:rPr>
                <w:color w:val="0D0D0D"/>
              </w:rPr>
              <w:t>1</w:t>
            </w:r>
          </w:p>
        </w:tc>
        <w:tc>
          <w:tcPr>
            <w:tcW w:w="36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72E9640" w14:textId="77777777" w:rsidR="008E7A77" w:rsidRDefault="00B20ED4">
            <w:pPr>
              <w:keepNext/>
              <w:keepLines/>
              <w:spacing w:before="0" w:after="0"/>
              <w:rPr>
                <w:color w:val="0D0D0D"/>
              </w:rPr>
            </w:pPr>
            <w:r>
              <w:rPr>
                <w:color w:val="0D0D0D"/>
              </w:rPr>
              <w:t>Dimineața, la primul pas?</w:t>
            </w:r>
          </w:p>
        </w:tc>
        <w:tc>
          <w:tcPr>
            <w:tcW w:w="5400" w:type="dxa"/>
            <w:tcBorders>
              <w:top w:val="single" w:sz="6" w:space="0" w:color="000000"/>
              <w:left w:val="single" w:sz="6" w:space="0" w:color="000000"/>
              <w:bottom w:val="single" w:sz="6" w:space="0" w:color="000000"/>
              <w:right w:val="single" w:sz="18" w:space="0" w:color="000000"/>
            </w:tcBorders>
            <w:tcMar>
              <w:top w:w="100" w:type="dxa"/>
              <w:left w:w="100" w:type="dxa"/>
              <w:bottom w:w="100" w:type="dxa"/>
              <w:right w:w="100" w:type="dxa"/>
            </w:tcMar>
            <w:vAlign w:val="center"/>
          </w:tcPr>
          <w:p w14:paraId="5147026B" w14:textId="77777777" w:rsidR="008E7A77" w:rsidRDefault="00B20ED4">
            <w:pPr>
              <w:keepNext/>
              <w:keepLines/>
              <w:spacing w:before="0" w:after="0"/>
              <w:rPr>
                <w:color w:val="0D0D0D"/>
              </w:rPr>
            </w:pPr>
            <w:r>
              <w:rPr>
                <w:color w:val="0D0D0D"/>
              </w:rPr>
              <w:t>0 = Fără durere, 10 = Cea mai rea durere</w:t>
            </w:r>
          </w:p>
        </w:tc>
      </w:tr>
      <w:tr w:rsidR="008E7A77" w14:paraId="09F15667" w14:textId="77777777">
        <w:trPr>
          <w:trHeight w:val="35"/>
        </w:trPr>
        <w:tc>
          <w:tcPr>
            <w:tcW w:w="555" w:type="dxa"/>
            <w:tcBorders>
              <w:top w:val="single" w:sz="6" w:space="0" w:color="000000"/>
              <w:left w:val="single" w:sz="18" w:space="0" w:color="000000"/>
              <w:bottom w:val="single" w:sz="6" w:space="0" w:color="000000"/>
              <w:right w:val="single" w:sz="6" w:space="0" w:color="000000"/>
            </w:tcBorders>
            <w:tcMar>
              <w:top w:w="100" w:type="dxa"/>
              <w:left w:w="100" w:type="dxa"/>
              <w:bottom w:w="100" w:type="dxa"/>
              <w:right w:w="100" w:type="dxa"/>
            </w:tcMar>
            <w:vAlign w:val="center"/>
          </w:tcPr>
          <w:p w14:paraId="7D2CD897" w14:textId="77777777" w:rsidR="008E7A77" w:rsidRDefault="00B20ED4">
            <w:pPr>
              <w:keepNext/>
              <w:keepLines/>
              <w:spacing w:before="0" w:after="0"/>
              <w:rPr>
                <w:color w:val="0D0D0D"/>
              </w:rPr>
            </w:pPr>
            <w:r>
              <w:rPr>
                <w:color w:val="0D0D0D"/>
              </w:rPr>
              <w:t>2</w:t>
            </w:r>
          </w:p>
        </w:tc>
        <w:tc>
          <w:tcPr>
            <w:tcW w:w="36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C7E1D41" w14:textId="77777777" w:rsidR="008E7A77" w:rsidRDefault="00B20ED4">
            <w:pPr>
              <w:keepNext/>
              <w:keepLines/>
              <w:spacing w:before="0" w:after="0"/>
              <w:rPr>
                <w:color w:val="0D0D0D"/>
              </w:rPr>
            </w:pPr>
            <w:r>
              <w:rPr>
                <w:color w:val="0D0D0D"/>
              </w:rPr>
              <w:t>Când mergeți?</w:t>
            </w:r>
          </w:p>
        </w:tc>
        <w:tc>
          <w:tcPr>
            <w:tcW w:w="5400" w:type="dxa"/>
            <w:tcBorders>
              <w:top w:val="single" w:sz="6" w:space="0" w:color="000000"/>
              <w:left w:val="single" w:sz="6" w:space="0" w:color="000000"/>
              <w:bottom w:val="single" w:sz="6" w:space="0" w:color="000000"/>
              <w:right w:val="single" w:sz="18" w:space="0" w:color="000000"/>
            </w:tcBorders>
            <w:tcMar>
              <w:top w:w="100" w:type="dxa"/>
              <w:left w:w="100" w:type="dxa"/>
              <w:bottom w:w="100" w:type="dxa"/>
              <w:right w:w="100" w:type="dxa"/>
            </w:tcMar>
            <w:vAlign w:val="center"/>
          </w:tcPr>
          <w:p w14:paraId="4D351EF4" w14:textId="77777777" w:rsidR="008E7A77" w:rsidRDefault="00B20ED4">
            <w:pPr>
              <w:keepNext/>
              <w:keepLines/>
              <w:spacing w:before="0" w:after="0"/>
              <w:rPr>
                <w:color w:val="0D0D0D"/>
              </w:rPr>
            </w:pPr>
            <w:r>
              <w:rPr>
                <w:color w:val="0D0D0D"/>
              </w:rPr>
              <w:t>0 = Fără durere, 10 = Cea mai rea durere</w:t>
            </w:r>
          </w:p>
        </w:tc>
      </w:tr>
      <w:tr w:rsidR="008E7A77" w14:paraId="363AF644" w14:textId="77777777">
        <w:tc>
          <w:tcPr>
            <w:tcW w:w="555" w:type="dxa"/>
            <w:tcBorders>
              <w:top w:val="single" w:sz="6" w:space="0" w:color="000000"/>
              <w:left w:val="single" w:sz="18" w:space="0" w:color="000000"/>
              <w:bottom w:val="single" w:sz="6" w:space="0" w:color="000000"/>
              <w:right w:val="single" w:sz="6" w:space="0" w:color="000000"/>
            </w:tcBorders>
            <w:tcMar>
              <w:top w:w="100" w:type="dxa"/>
              <w:left w:w="100" w:type="dxa"/>
              <w:bottom w:w="100" w:type="dxa"/>
              <w:right w:w="100" w:type="dxa"/>
            </w:tcMar>
            <w:vAlign w:val="center"/>
          </w:tcPr>
          <w:p w14:paraId="0A8C6624" w14:textId="77777777" w:rsidR="008E7A77" w:rsidRDefault="00B20ED4">
            <w:pPr>
              <w:keepNext/>
              <w:keepLines/>
              <w:spacing w:before="0" w:after="0"/>
              <w:rPr>
                <w:color w:val="0D0D0D"/>
              </w:rPr>
            </w:pPr>
            <w:r>
              <w:rPr>
                <w:color w:val="0D0D0D"/>
              </w:rPr>
              <w:t>3</w:t>
            </w:r>
          </w:p>
        </w:tc>
        <w:tc>
          <w:tcPr>
            <w:tcW w:w="36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73739CF" w14:textId="77777777" w:rsidR="008E7A77" w:rsidRDefault="00B20ED4">
            <w:pPr>
              <w:keepNext/>
              <w:keepLines/>
              <w:spacing w:before="0" w:after="0"/>
              <w:rPr>
                <w:color w:val="0D0D0D"/>
              </w:rPr>
            </w:pPr>
            <w:r>
              <w:rPr>
                <w:color w:val="0D0D0D"/>
              </w:rPr>
              <w:t>Când stați în picioare?</w:t>
            </w:r>
          </w:p>
        </w:tc>
        <w:tc>
          <w:tcPr>
            <w:tcW w:w="5400" w:type="dxa"/>
            <w:tcBorders>
              <w:top w:val="single" w:sz="6" w:space="0" w:color="000000"/>
              <w:left w:val="single" w:sz="6" w:space="0" w:color="000000"/>
              <w:bottom w:val="single" w:sz="6" w:space="0" w:color="000000"/>
              <w:right w:val="single" w:sz="18" w:space="0" w:color="000000"/>
            </w:tcBorders>
            <w:tcMar>
              <w:top w:w="100" w:type="dxa"/>
              <w:left w:w="100" w:type="dxa"/>
              <w:bottom w:w="100" w:type="dxa"/>
              <w:right w:w="100" w:type="dxa"/>
            </w:tcMar>
            <w:vAlign w:val="center"/>
          </w:tcPr>
          <w:p w14:paraId="2CB1A606" w14:textId="77777777" w:rsidR="008E7A77" w:rsidRDefault="00B20ED4">
            <w:pPr>
              <w:keepNext/>
              <w:keepLines/>
              <w:spacing w:before="0" w:after="0"/>
              <w:rPr>
                <w:color w:val="0D0D0D"/>
              </w:rPr>
            </w:pPr>
            <w:r>
              <w:rPr>
                <w:color w:val="0D0D0D"/>
              </w:rPr>
              <w:t>0 = Fără durere, 10 = Cea mai rea durere</w:t>
            </w:r>
          </w:p>
        </w:tc>
      </w:tr>
      <w:tr w:rsidR="008E7A77" w14:paraId="2F2413CF" w14:textId="77777777">
        <w:trPr>
          <w:trHeight w:val="60"/>
        </w:trPr>
        <w:tc>
          <w:tcPr>
            <w:tcW w:w="555" w:type="dxa"/>
            <w:tcBorders>
              <w:top w:val="single" w:sz="6" w:space="0" w:color="000000"/>
              <w:left w:val="single" w:sz="18" w:space="0" w:color="000000"/>
              <w:bottom w:val="single" w:sz="6" w:space="0" w:color="000000"/>
              <w:right w:val="single" w:sz="6" w:space="0" w:color="000000"/>
            </w:tcBorders>
            <w:tcMar>
              <w:top w:w="100" w:type="dxa"/>
              <w:left w:w="100" w:type="dxa"/>
              <w:bottom w:w="100" w:type="dxa"/>
              <w:right w:w="100" w:type="dxa"/>
            </w:tcMar>
            <w:vAlign w:val="center"/>
          </w:tcPr>
          <w:p w14:paraId="0F06707D" w14:textId="77777777" w:rsidR="008E7A77" w:rsidRDefault="00B20ED4">
            <w:pPr>
              <w:keepNext/>
              <w:keepLines/>
              <w:spacing w:before="0" w:after="0"/>
              <w:rPr>
                <w:color w:val="0D0D0D"/>
              </w:rPr>
            </w:pPr>
            <w:r>
              <w:rPr>
                <w:color w:val="0D0D0D"/>
              </w:rPr>
              <w:t>4</w:t>
            </w:r>
          </w:p>
        </w:tc>
        <w:tc>
          <w:tcPr>
            <w:tcW w:w="36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162077" w14:textId="77777777" w:rsidR="008E7A77" w:rsidRDefault="00B20ED4">
            <w:pPr>
              <w:keepNext/>
              <w:keepLines/>
              <w:spacing w:before="0" w:after="0"/>
              <w:rPr>
                <w:color w:val="0D0D0D"/>
              </w:rPr>
            </w:pPr>
            <w:r>
              <w:rPr>
                <w:color w:val="0D0D0D"/>
              </w:rPr>
              <w:t>Cum este durerea la sfârșitul zilei?</w:t>
            </w:r>
          </w:p>
        </w:tc>
        <w:tc>
          <w:tcPr>
            <w:tcW w:w="5400" w:type="dxa"/>
            <w:tcBorders>
              <w:top w:val="single" w:sz="6" w:space="0" w:color="000000"/>
              <w:left w:val="single" w:sz="6" w:space="0" w:color="000000"/>
              <w:bottom w:val="single" w:sz="6" w:space="0" w:color="000000"/>
              <w:right w:val="single" w:sz="18" w:space="0" w:color="000000"/>
            </w:tcBorders>
            <w:tcMar>
              <w:top w:w="100" w:type="dxa"/>
              <w:left w:w="100" w:type="dxa"/>
              <w:bottom w:w="100" w:type="dxa"/>
              <w:right w:w="100" w:type="dxa"/>
            </w:tcMar>
            <w:vAlign w:val="center"/>
          </w:tcPr>
          <w:p w14:paraId="3CE8196C" w14:textId="77777777" w:rsidR="008E7A77" w:rsidRDefault="00B20ED4">
            <w:pPr>
              <w:keepNext/>
              <w:keepLines/>
              <w:spacing w:before="0" w:after="0"/>
              <w:rPr>
                <w:color w:val="0D0D0D"/>
              </w:rPr>
            </w:pPr>
            <w:r>
              <w:rPr>
                <w:color w:val="0D0D0D"/>
              </w:rPr>
              <w:t>0 = Fără durere, 10 = Cea mai rea durere</w:t>
            </w:r>
          </w:p>
        </w:tc>
      </w:tr>
      <w:tr w:rsidR="008E7A77" w14:paraId="2CB73FA9" w14:textId="77777777">
        <w:tc>
          <w:tcPr>
            <w:tcW w:w="555" w:type="dxa"/>
            <w:tcBorders>
              <w:top w:val="single" w:sz="6" w:space="0" w:color="000000"/>
              <w:left w:val="single" w:sz="18" w:space="0" w:color="000000"/>
              <w:bottom w:val="single" w:sz="6" w:space="0" w:color="000000"/>
              <w:right w:val="single" w:sz="6" w:space="0" w:color="000000"/>
            </w:tcBorders>
            <w:tcMar>
              <w:top w:w="100" w:type="dxa"/>
              <w:left w:w="100" w:type="dxa"/>
              <w:bottom w:w="100" w:type="dxa"/>
              <w:right w:w="100" w:type="dxa"/>
            </w:tcMar>
            <w:vAlign w:val="center"/>
          </w:tcPr>
          <w:p w14:paraId="1618C24B" w14:textId="77777777" w:rsidR="008E7A77" w:rsidRDefault="00B20ED4">
            <w:pPr>
              <w:keepNext/>
              <w:keepLines/>
              <w:spacing w:before="0" w:after="0"/>
              <w:rPr>
                <w:color w:val="0D0D0D"/>
              </w:rPr>
            </w:pPr>
            <w:r>
              <w:rPr>
                <w:color w:val="0D0D0D"/>
              </w:rPr>
              <w:t>5</w:t>
            </w:r>
          </w:p>
        </w:tc>
        <w:tc>
          <w:tcPr>
            <w:tcW w:w="36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EE285C5" w14:textId="77777777" w:rsidR="008E7A77" w:rsidRDefault="00B20ED4">
            <w:pPr>
              <w:keepNext/>
              <w:keepLines/>
              <w:spacing w:before="0" w:after="0"/>
              <w:rPr>
                <w:color w:val="0D0D0D"/>
              </w:rPr>
            </w:pPr>
            <w:r>
              <w:rPr>
                <w:color w:val="0D0D0D"/>
              </w:rPr>
              <w:t>Cât de severă este durerea la cea mai rea?</w:t>
            </w:r>
          </w:p>
        </w:tc>
        <w:tc>
          <w:tcPr>
            <w:tcW w:w="5400" w:type="dxa"/>
            <w:tcBorders>
              <w:top w:val="single" w:sz="6" w:space="0" w:color="000000"/>
              <w:left w:val="single" w:sz="6" w:space="0" w:color="000000"/>
              <w:bottom w:val="single" w:sz="6" w:space="0" w:color="000000"/>
              <w:right w:val="single" w:sz="18" w:space="0" w:color="000000"/>
            </w:tcBorders>
            <w:tcMar>
              <w:top w:w="100" w:type="dxa"/>
              <w:left w:w="100" w:type="dxa"/>
              <w:bottom w:w="100" w:type="dxa"/>
              <w:right w:w="100" w:type="dxa"/>
            </w:tcMar>
            <w:vAlign w:val="center"/>
          </w:tcPr>
          <w:p w14:paraId="6332BE31" w14:textId="77777777" w:rsidR="008E7A77" w:rsidRDefault="00B20ED4">
            <w:pPr>
              <w:keepNext/>
              <w:keepLines/>
              <w:spacing w:before="0" w:after="0"/>
              <w:rPr>
                <w:color w:val="0D0D0D"/>
              </w:rPr>
            </w:pPr>
            <w:r>
              <w:rPr>
                <w:color w:val="0D0D0D"/>
              </w:rPr>
              <w:t>0 = Fără durere, 10 = Cea mai rea durere</w:t>
            </w:r>
          </w:p>
        </w:tc>
      </w:tr>
      <w:tr w:rsidR="008E7A77" w14:paraId="048D92F2" w14:textId="77777777">
        <w:trPr>
          <w:trHeight w:val="202"/>
        </w:trPr>
        <w:tc>
          <w:tcPr>
            <w:tcW w:w="9645" w:type="dxa"/>
            <w:gridSpan w:val="3"/>
            <w:tcBorders>
              <w:top w:val="single" w:sz="6" w:space="0" w:color="000000"/>
              <w:left w:val="single" w:sz="18" w:space="0" w:color="000000"/>
              <w:bottom w:val="single" w:sz="18" w:space="0" w:color="000000"/>
              <w:right w:val="single" w:sz="6" w:space="0" w:color="000000"/>
            </w:tcBorders>
            <w:tcMar>
              <w:top w:w="100" w:type="dxa"/>
              <w:left w:w="100" w:type="dxa"/>
              <w:bottom w:w="100" w:type="dxa"/>
              <w:right w:w="100" w:type="dxa"/>
            </w:tcMar>
            <w:vAlign w:val="center"/>
          </w:tcPr>
          <w:p w14:paraId="0D11F26A" w14:textId="77777777" w:rsidR="008E7A77" w:rsidRDefault="00B20ED4">
            <w:pPr>
              <w:keepNext/>
              <w:keepLines/>
              <w:spacing w:before="0" w:after="0"/>
              <w:rPr>
                <w:color w:val="0D0D0D"/>
              </w:rPr>
            </w:pPr>
            <w:r>
              <w:rPr>
                <w:color w:val="0D0D0D"/>
              </w:rPr>
              <w:t>Total Scala Durerii: 0 / 50 = 0%</w:t>
            </w:r>
          </w:p>
        </w:tc>
      </w:tr>
      <w:tr w:rsidR="008E7A77" w14:paraId="4505BC12" w14:textId="77777777">
        <w:trPr>
          <w:trHeight w:val="108"/>
        </w:trPr>
        <w:tc>
          <w:tcPr>
            <w:tcW w:w="9645" w:type="dxa"/>
            <w:gridSpan w:val="3"/>
            <w:tcBorders>
              <w:top w:val="single" w:sz="18" w:space="0" w:color="000000"/>
              <w:left w:val="single" w:sz="18" w:space="0" w:color="000000"/>
              <w:bottom w:val="single" w:sz="8" w:space="0" w:color="000000"/>
              <w:right w:val="nil"/>
            </w:tcBorders>
            <w:tcMar>
              <w:top w:w="100" w:type="dxa"/>
              <w:left w:w="100" w:type="dxa"/>
              <w:bottom w:w="100" w:type="dxa"/>
              <w:right w:w="100" w:type="dxa"/>
            </w:tcMar>
            <w:vAlign w:val="center"/>
          </w:tcPr>
          <w:p w14:paraId="464AF780" w14:textId="77777777" w:rsidR="008E7A77" w:rsidRDefault="00B20ED4">
            <w:pPr>
              <w:keepNext/>
              <w:keepLines/>
              <w:spacing w:before="0" w:after="0"/>
              <w:rPr>
                <w:color w:val="0D0D0D"/>
              </w:rPr>
            </w:pPr>
            <w:r>
              <w:rPr>
                <w:color w:val="0D0D0D"/>
              </w:rPr>
              <w:t>Scala Dizabilității: 0 (fără dificultate) - 10 (atât de dificil încât este imposibil)</w:t>
            </w:r>
          </w:p>
        </w:tc>
      </w:tr>
      <w:tr w:rsidR="008E7A77" w14:paraId="070F2F03" w14:textId="77777777">
        <w:trPr>
          <w:trHeight w:val="360"/>
        </w:trPr>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080CDED3" w14:textId="77777777" w:rsidR="008E7A77" w:rsidRDefault="00B20ED4">
            <w:pPr>
              <w:keepNext/>
              <w:keepLines/>
              <w:spacing w:before="0" w:after="0"/>
              <w:rPr>
                <w:color w:val="0D0D0D"/>
              </w:rPr>
            </w:pPr>
            <w:r>
              <w:rPr>
                <w:color w:val="0D0D0D"/>
              </w:rPr>
              <w:t>6</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CD07C9" w14:textId="77777777" w:rsidR="008E7A77" w:rsidRDefault="00B20ED4">
            <w:pPr>
              <w:keepNext/>
              <w:keepLines/>
              <w:spacing w:before="0" w:after="0"/>
              <w:rPr>
                <w:color w:val="0D0D0D"/>
              </w:rPr>
            </w:pPr>
            <w:r>
              <w:rPr>
                <w:color w:val="0D0D0D"/>
              </w:rPr>
              <w:t>Când mergeți prin casă?</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04B0A0A3" w14:textId="77777777" w:rsidR="008E7A77" w:rsidRDefault="00B20ED4">
            <w:pPr>
              <w:keepNext/>
              <w:keepLines/>
              <w:spacing w:before="0" w:after="0"/>
              <w:rPr>
                <w:color w:val="0D0D0D"/>
              </w:rPr>
            </w:pPr>
            <w:r>
              <w:rPr>
                <w:color w:val="0D0D0D"/>
              </w:rPr>
              <w:t>0 = Fără dificultate, 10 = Atât de dificil, incapabil</w:t>
            </w:r>
          </w:p>
        </w:tc>
      </w:tr>
      <w:tr w:rsidR="008E7A77" w14:paraId="712BAAFD" w14:textId="77777777">
        <w:trPr>
          <w:trHeight w:val="180"/>
        </w:trPr>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6C8B367E" w14:textId="77777777" w:rsidR="008E7A77" w:rsidRDefault="00B20ED4">
            <w:pPr>
              <w:keepNext/>
              <w:keepLines/>
              <w:spacing w:before="0" w:after="0"/>
              <w:rPr>
                <w:color w:val="0D0D0D"/>
              </w:rPr>
            </w:pPr>
            <w:r>
              <w:rPr>
                <w:color w:val="0D0D0D"/>
              </w:rPr>
              <w:t>7</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B666A7" w14:textId="77777777" w:rsidR="008E7A77" w:rsidRDefault="00B20ED4">
            <w:pPr>
              <w:keepNext/>
              <w:keepLines/>
              <w:spacing w:before="0" w:after="0"/>
              <w:rPr>
                <w:color w:val="0D0D0D"/>
              </w:rPr>
            </w:pPr>
            <w:r>
              <w:rPr>
                <w:color w:val="0D0D0D"/>
              </w:rPr>
              <w:t>Când mergeți afară?</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778CD747" w14:textId="77777777" w:rsidR="008E7A77" w:rsidRDefault="00B20ED4">
            <w:pPr>
              <w:keepNext/>
              <w:keepLines/>
              <w:spacing w:before="0" w:after="0"/>
              <w:rPr>
                <w:color w:val="0D0D0D"/>
              </w:rPr>
            </w:pPr>
            <w:r>
              <w:rPr>
                <w:color w:val="0D0D0D"/>
              </w:rPr>
              <w:t>0 = Fără dificultate, 10 = Atât de dificil, incapabil</w:t>
            </w:r>
          </w:p>
        </w:tc>
      </w:tr>
      <w:tr w:rsidR="008E7A77" w14:paraId="6AC9A066"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334B90D7" w14:textId="77777777" w:rsidR="008E7A77" w:rsidRDefault="00B20ED4">
            <w:pPr>
              <w:keepNext/>
              <w:keepLines/>
              <w:spacing w:before="0" w:after="0"/>
              <w:rPr>
                <w:color w:val="0D0D0D"/>
              </w:rPr>
            </w:pPr>
            <w:r>
              <w:rPr>
                <w:color w:val="0D0D0D"/>
              </w:rPr>
              <w:t>8</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00555B" w14:textId="77777777" w:rsidR="008E7A77" w:rsidRDefault="00B20ED4">
            <w:pPr>
              <w:keepNext/>
              <w:keepLines/>
              <w:spacing w:before="0" w:after="0"/>
              <w:rPr>
                <w:color w:val="0D0D0D"/>
              </w:rPr>
            </w:pPr>
            <w:r>
              <w:rPr>
                <w:color w:val="0D0D0D"/>
              </w:rPr>
              <w:t>Când mergeți patru străzi?</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28D76850" w14:textId="77777777" w:rsidR="008E7A77" w:rsidRDefault="00B20ED4">
            <w:pPr>
              <w:keepNext/>
              <w:keepLines/>
              <w:spacing w:before="0" w:after="0"/>
              <w:rPr>
                <w:color w:val="0D0D0D"/>
              </w:rPr>
            </w:pPr>
            <w:r>
              <w:rPr>
                <w:color w:val="0D0D0D"/>
              </w:rPr>
              <w:t>0 = Fără dificultate, 10 = Atât de dificil, incapabil</w:t>
            </w:r>
          </w:p>
        </w:tc>
      </w:tr>
      <w:tr w:rsidR="008E7A77" w14:paraId="475BA173"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541B5301" w14:textId="77777777" w:rsidR="008E7A77" w:rsidRDefault="00B20ED4">
            <w:pPr>
              <w:keepNext/>
              <w:keepLines/>
              <w:spacing w:before="0" w:after="0"/>
              <w:rPr>
                <w:color w:val="0D0D0D"/>
              </w:rPr>
            </w:pPr>
            <w:r>
              <w:rPr>
                <w:color w:val="0D0D0D"/>
              </w:rPr>
              <w:t>9</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4C2135" w14:textId="77777777" w:rsidR="008E7A77" w:rsidRDefault="00B20ED4">
            <w:pPr>
              <w:keepNext/>
              <w:keepLines/>
              <w:spacing w:before="0" w:after="0"/>
              <w:rPr>
                <w:color w:val="0D0D0D"/>
              </w:rPr>
            </w:pPr>
            <w:r>
              <w:rPr>
                <w:color w:val="0D0D0D"/>
              </w:rPr>
              <w:t>Când urcați scările?</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7EA2D1E8" w14:textId="77777777" w:rsidR="008E7A77" w:rsidRDefault="00B20ED4">
            <w:pPr>
              <w:keepNext/>
              <w:keepLines/>
              <w:spacing w:before="0" w:after="0"/>
              <w:rPr>
                <w:color w:val="0D0D0D"/>
              </w:rPr>
            </w:pPr>
            <w:r>
              <w:rPr>
                <w:color w:val="0D0D0D"/>
              </w:rPr>
              <w:t>0 = Fără dificultate, 10 = Atât de dificil, incapabil</w:t>
            </w:r>
          </w:p>
        </w:tc>
      </w:tr>
      <w:tr w:rsidR="008E7A77" w14:paraId="4CF1602B"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214D8F79" w14:textId="77777777" w:rsidR="008E7A77" w:rsidRDefault="00B20ED4">
            <w:pPr>
              <w:keepNext/>
              <w:keepLines/>
              <w:spacing w:before="0" w:after="0"/>
              <w:rPr>
                <w:color w:val="0D0D0D"/>
              </w:rPr>
            </w:pPr>
            <w:r>
              <w:rPr>
                <w:color w:val="0D0D0D"/>
              </w:rPr>
              <w:t>10</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5CE81" w14:textId="77777777" w:rsidR="008E7A77" w:rsidRDefault="00B20ED4">
            <w:pPr>
              <w:keepNext/>
              <w:keepLines/>
              <w:spacing w:before="0" w:after="0"/>
              <w:rPr>
                <w:color w:val="0D0D0D"/>
              </w:rPr>
            </w:pPr>
            <w:r>
              <w:rPr>
                <w:color w:val="0D0D0D"/>
              </w:rPr>
              <w:t>Când coborâți scările?</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234FF186" w14:textId="77777777" w:rsidR="008E7A77" w:rsidRDefault="00B20ED4">
            <w:pPr>
              <w:keepNext/>
              <w:keepLines/>
              <w:spacing w:before="0" w:after="0"/>
              <w:rPr>
                <w:color w:val="0D0D0D"/>
              </w:rPr>
            </w:pPr>
            <w:r>
              <w:rPr>
                <w:color w:val="0D0D0D"/>
              </w:rPr>
              <w:t>0 = Fără dificultate, 10 = Atât de dificil, incapabil</w:t>
            </w:r>
          </w:p>
        </w:tc>
      </w:tr>
      <w:tr w:rsidR="008E7A77" w14:paraId="51F99798"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63033E31" w14:textId="77777777" w:rsidR="008E7A77" w:rsidRDefault="00B20ED4">
            <w:pPr>
              <w:keepNext/>
              <w:keepLines/>
              <w:spacing w:before="0" w:after="0"/>
              <w:rPr>
                <w:color w:val="0D0D0D"/>
              </w:rPr>
            </w:pPr>
            <w:r>
              <w:rPr>
                <w:color w:val="0D0D0D"/>
              </w:rPr>
              <w:t>11</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75BF36" w14:textId="77777777" w:rsidR="008E7A77" w:rsidRDefault="00B20ED4">
            <w:pPr>
              <w:keepNext/>
              <w:keepLines/>
              <w:spacing w:before="0" w:after="0"/>
              <w:rPr>
                <w:color w:val="0D0D0D"/>
              </w:rPr>
            </w:pPr>
            <w:r>
              <w:rPr>
                <w:color w:val="0D0D0D"/>
              </w:rPr>
              <w:t>Când stați pe vârful degetelor?</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56353330" w14:textId="77777777" w:rsidR="008E7A77" w:rsidRDefault="00B20ED4">
            <w:pPr>
              <w:keepNext/>
              <w:keepLines/>
              <w:spacing w:before="0" w:after="0"/>
              <w:rPr>
                <w:color w:val="0D0D0D"/>
              </w:rPr>
            </w:pPr>
            <w:r>
              <w:rPr>
                <w:color w:val="0D0D0D"/>
              </w:rPr>
              <w:t>0 = Fără dificultate, 10 = Atât de dificil, incapabil</w:t>
            </w:r>
          </w:p>
        </w:tc>
      </w:tr>
      <w:tr w:rsidR="008E7A77" w14:paraId="61EB06DC"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6F399648" w14:textId="77777777" w:rsidR="008E7A77" w:rsidRDefault="00B20ED4">
            <w:pPr>
              <w:keepNext/>
              <w:keepLines/>
              <w:spacing w:before="0" w:after="0"/>
              <w:rPr>
                <w:color w:val="0D0D0D"/>
              </w:rPr>
            </w:pPr>
            <w:r>
              <w:rPr>
                <w:color w:val="0D0D0D"/>
              </w:rPr>
              <w:t>12</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472FDC" w14:textId="77777777" w:rsidR="008E7A77" w:rsidRDefault="00B20ED4">
            <w:pPr>
              <w:keepNext/>
              <w:keepLines/>
              <w:spacing w:before="0" w:after="0"/>
              <w:rPr>
                <w:color w:val="0D0D0D"/>
              </w:rPr>
            </w:pPr>
            <w:r>
              <w:rPr>
                <w:color w:val="0D0D0D"/>
              </w:rPr>
              <w:t>Când vă ridicați din scaun?</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3903CD62" w14:textId="77777777" w:rsidR="008E7A77" w:rsidRDefault="00B20ED4">
            <w:pPr>
              <w:keepNext/>
              <w:keepLines/>
              <w:spacing w:before="0" w:after="0"/>
              <w:rPr>
                <w:color w:val="0D0D0D"/>
              </w:rPr>
            </w:pPr>
            <w:r>
              <w:rPr>
                <w:color w:val="0D0D0D"/>
              </w:rPr>
              <w:t>0 = Fără dificultate, 10 = Atât de dificil, incapabil</w:t>
            </w:r>
          </w:p>
        </w:tc>
      </w:tr>
      <w:tr w:rsidR="008E7A77" w14:paraId="44DE66B9"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10731318" w14:textId="77777777" w:rsidR="008E7A77" w:rsidRDefault="00B20ED4">
            <w:pPr>
              <w:keepNext/>
              <w:keepLines/>
              <w:spacing w:before="0" w:after="0"/>
              <w:rPr>
                <w:color w:val="0D0D0D"/>
              </w:rPr>
            </w:pPr>
            <w:r>
              <w:rPr>
                <w:color w:val="0D0D0D"/>
              </w:rPr>
              <w:t>13</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B04C26" w14:textId="77777777" w:rsidR="008E7A77" w:rsidRDefault="00B20ED4">
            <w:pPr>
              <w:keepNext/>
              <w:keepLines/>
              <w:spacing w:before="0" w:after="0"/>
              <w:rPr>
                <w:color w:val="0D0D0D"/>
              </w:rPr>
            </w:pPr>
            <w:r>
              <w:rPr>
                <w:color w:val="0D0D0D"/>
              </w:rPr>
              <w:t>Când urcați bordurile?</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6B660BC5" w14:textId="77777777" w:rsidR="008E7A77" w:rsidRDefault="00B20ED4">
            <w:pPr>
              <w:keepNext/>
              <w:keepLines/>
              <w:spacing w:before="0" w:after="0"/>
              <w:rPr>
                <w:color w:val="0D0D0D"/>
              </w:rPr>
            </w:pPr>
            <w:r>
              <w:rPr>
                <w:color w:val="0D0D0D"/>
              </w:rPr>
              <w:t>0 = Fără dificultate, 10 = Atât de dificil, incapabil</w:t>
            </w:r>
          </w:p>
        </w:tc>
      </w:tr>
      <w:tr w:rsidR="008E7A77" w14:paraId="79313BF7"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23179F40" w14:textId="77777777" w:rsidR="008E7A77" w:rsidRDefault="00B20ED4">
            <w:pPr>
              <w:keepNext/>
              <w:keepLines/>
              <w:spacing w:before="0" w:after="0"/>
              <w:rPr>
                <w:color w:val="0D0D0D"/>
              </w:rPr>
            </w:pPr>
            <w:r>
              <w:rPr>
                <w:color w:val="0D0D0D"/>
              </w:rPr>
              <w:t>14</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451E22" w14:textId="77777777" w:rsidR="008E7A77" w:rsidRDefault="00B20ED4">
            <w:pPr>
              <w:keepNext/>
              <w:keepLines/>
              <w:spacing w:before="0" w:after="0"/>
              <w:rPr>
                <w:color w:val="0D0D0D"/>
              </w:rPr>
            </w:pPr>
            <w:r>
              <w:rPr>
                <w:color w:val="0D0D0D"/>
              </w:rPr>
              <w:t>Când alergați sau mergeți repede?</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62A1EDEB" w14:textId="77777777" w:rsidR="008E7A77" w:rsidRDefault="00B20ED4">
            <w:pPr>
              <w:keepNext/>
              <w:keepLines/>
              <w:spacing w:before="0" w:after="0"/>
              <w:rPr>
                <w:color w:val="0D0D0D"/>
              </w:rPr>
            </w:pPr>
            <w:r>
              <w:rPr>
                <w:color w:val="0D0D0D"/>
              </w:rPr>
              <w:t>0 = Fără dificultate, 10 = Atât de dificil, incapabil</w:t>
            </w:r>
          </w:p>
        </w:tc>
      </w:tr>
      <w:tr w:rsidR="008E7A77" w14:paraId="6D12976F" w14:textId="77777777">
        <w:trPr>
          <w:trHeight w:val="60"/>
        </w:trPr>
        <w:tc>
          <w:tcPr>
            <w:tcW w:w="9645" w:type="dxa"/>
            <w:gridSpan w:val="3"/>
            <w:tcBorders>
              <w:top w:val="single" w:sz="8" w:space="0" w:color="000000"/>
              <w:left w:val="single" w:sz="18" w:space="0" w:color="000000"/>
              <w:bottom w:val="single" w:sz="18" w:space="0" w:color="000000"/>
              <w:right w:val="nil"/>
            </w:tcBorders>
            <w:tcMar>
              <w:top w:w="100" w:type="dxa"/>
              <w:left w:w="100" w:type="dxa"/>
              <w:bottom w:w="100" w:type="dxa"/>
              <w:right w:w="100" w:type="dxa"/>
            </w:tcMar>
            <w:vAlign w:val="center"/>
          </w:tcPr>
          <w:p w14:paraId="70D66CA3" w14:textId="77777777" w:rsidR="008E7A77" w:rsidRDefault="00B20ED4">
            <w:pPr>
              <w:keepNext/>
              <w:keepLines/>
              <w:spacing w:before="0" w:after="0"/>
              <w:rPr>
                <w:color w:val="0D0D0D"/>
              </w:rPr>
            </w:pPr>
            <w:r>
              <w:rPr>
                <w:color w:val="0D0D0D"/>
              </w:rPr>
              <w:t>Total Scala Dizabilității: 0 / 90 = 0%</w:t>
            </w:r>
          </w:p>
        </w:tc>
      </w:tr>
      <w:tr w:rsidR="008E7A77" w14:paraId="5C642B12" w14:textId="77777777">
        <w:trPr>
          <w:trHeight w:val="48"/>
        </w:trPr>
        <w:tc>
          <w:tcPr>
            <w:tcW w:w="9645" w:type="dxa"/>
            <w:gridSpan w:val="3"/>
            <w:tcBorders>
              <w:top w:val="single" w:sz="18" w:space="0" w:color="000000"/>
              <w:left w:val="single" w:sz="18" w:space="0" w:color="000000"/>
              <w:bottom w:val="single" w:sz="8" w:space="0" w:color="000000"/>
              <w:right w:val="nil"/>
            </w:tcBorders>
            <w:tcMar>
              <w:top w:w="100" w:type="dxa"/>
              <w:left w:w="100" w:type="dxa"/>
              <w:bottom w:w="100" w:type="dxa"/>
              <w:right w:w="100" w:type="dxa"/>
            </w:tcMar>
            <w:vAlign w:val="center"/>
          </w:tcPr>
          <w:p w14:paraId="7D485EA7" w14:textId="77777777" w:rsidR="008E7A77" w:rsidRDefault="00B20ED4">
            <w:pPr>
              <w:keepNext/>
              <w:keepLines/>
              <w:spacing w:before="0" w:after="0"/>
              <w:rPr>
                <w:color w:val="0D0D0D"/>
              </w:rPr>
            </w:pPr>
            <w:r>
              <w:rPr>
                <w:color w:val="0D0D0D"/>
              </w:rPr>
              <w:t>Scala Limitării Activităților: 0 (deloc din timp) - 10 (tot timpul)</w:t>
            </w:r>
          </w:p>
        </w:tc>
      </w:tr>
      <w:tr w:rsidR="008E7A77" w14:paraId="33C2C91B"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09D53BDE" w14:textId="77777777" w:rsidR="008E7A77" w:rsidRDefault="00B20ED4">
            <w:pPr>
              <w:keepNext/>
              <w:keepLines/>
              <w:spacing w:before="0" w:after="0"/>
              <w:rPr>
                <w:color w:val="0D0D0D"/>
              </w:rPr>
            </w:pPr>
            <w:r>
              <w:rPr>
                <w:color w:val="0D0D0D"/>
              </w:rPr>
              <w:t>15</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665D75" w14:textId="77777777" w:rsidR="008E7A77" w:rsidRDefault="00B20ED4">
            <w:pPr>
              <w:keepNext/>
              <w:keepLines/>
              <w:spacing w:before="0" w:after="0"/>
              <w:rPr>
                <w:color w:val="0D0D0D"/>
              </w:rPr>
            </w:pPr>
            <w:r>
              <w:rPr>
                <w:color w:val="0D0D0D"/>
              </w:rPr>
              <w:t>Folosire dispozitiv ajutător interior</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761C38FA" w14:textId="77777777" w:rsidR="008E7A77" w:rsidRDefault="00B20ED4">
            <w:pPr>
              <w:keepNext/>
              <w:keepLines/>
              <w:spacing w:before="0" w:after="0"/>
              <w:rPr>
                <w:color w:val="0D0D0D"/>
              </w:rPr>
            </w:pPr>
            <w:r>
              <w:rPr>
                <w:color w:val="0D0D0D"/>
              </w:rPr>
              <w:t>0 = Deloc din timp, 10 = Tot timpul</w:t>
            </w:r>
          </w:p>
        </w:tc>
      </w:tr>
      <w:tr w:rsidR="008E7A77" w14:paraId="2BC84672"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52A9D511" w14:textId="77777777" w:rsidR="008E7A77" w:rsidRDefault="00B20ED4">
            <w:pPr>
              <w:keepNext/>
              <w:keepLines/>
              <w:spacing w:before="0" w:after="0"/>
              <w:rPr>
                <w:color w:val="0D0D0D"/>
              </w:rPr>
            </w:pPr>
            <w:r>
              <w:rPr>
                <w:color w:val="0D0D0D"/>
              </w:rPr>
              <w:t>16</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5FD939" w14:textId="77777777" w:rsidR="008E7A77" w:rsidRDefault="00B20ED4">
            <w:pPr>
              <w:keepNext/>
              <w:keepLines/>
              <w:spacing w:before="0" w:after="0"/>
              <w:rPr>
                <w:color w:val="0D0D0D"/>
              </w:rPr>
            </w:pPr>
            <w:r>
              <w:rPr>
                <w:color w:val="0D0D0D"/>
              </w:rPr>
              <w:t>Folosire dispozitiv ajutător exterior</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701D36B2" w14:textId="77777777" w:rsidR="008E7A77" w:rsidRDefault="00B20ED4">
            <w:pPr>
              <w:keepNext/>
              <w:keepLines/>
              <w:spacing w:before="0" w:after="0"/>
              <w:rPr>
                <w:color w:val="0D0D0D"/>
              </w:rPr>
            </w:pPr>
            <w:r>
              <w:rPr>
                <w:color w:val="0D0D0D"/>
              </w:rPr>
              <w:t>0 = Deloc din timp, 10 = Tot timpul</w:t>
            </w:r>
          </w:p>
        </w:tc>
      </w:tr>
      <w:tr w:rsidR="008E7A77" w14:paraId="08A71D2C" w14:textId="77777777">
        <w:tc>
          <w:tcPr>
            <w:tcW w:w="555" w:type="dxa"/>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tcPr>
          <w:p w14:paraId="3D435FF3" w14:textId="77777777" w:rsidR="008E7A77" w:rsidRDefault="00B20ED4">
            <w:pPr>
              <w:keepNext/>
              <w:keepLines/>
              <w:spacing w:before="0" w:after="0"/>
              <w:rPr>
                <w:color w:val="0D0D0D"/>
              </w:rPr>
            </w:pPr>
            <w:r>
              <w:rPr>
                <w:color w:val="0D0D0D"/>
              </w:rPr>
              <w:t>17</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C4D3A1" w14:textId="77777777" w:rsidR="008E7A77" w:rsidRDefault="00B20ED4">
            <w:pPr>
              <w:keepNext/>
              <w:keepLines/>
              <w:spacing w:before="0" w:after="0"/>
              <w:rPr>
                <w:color w:val="0D0D0D"/>
              </w:rPr>
            </w:pPr>
            <w:r>
              <w:rPr>
                <w:color w:val="0D0D0D"/>
              </w:rPr>
              <w:t>Limitare activitate fizică</w:t>
            </w:r>
          </w:p>
        </w:tc>
        <w:tc>
          <w:tcPr>
            <w:tcW w:w="5400"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tcPr>
          <w:p w14:paraId="05F7A5FA" w14:textId="77777777" w:rsidR="008E7A77" w:rsidRDefault="00B20ED4">
            <w:pPr>
              <w:keepNext/>
              <w:keepLines/>
              <w:spacing w:before="0" w:after="0"/>
              <w:rPr>
                <w:color w:val="0D0D0D"/>
              </w:rPr>
            </w:pPr>
            <w:r>
              <w:rPr>
                <w:color w:val="0D0D0D"/>
              </w:rPr>
              <w:t>0 = Deloc din timp, 10 = Tot timpul</w:t>
            </w:r>
          </w:p>
        </w:tc>
      </w:tr>
      <w:tr w:rsidR="008E7A77" w14:paraId="1EC46ED1" w14:textId="77777777">
        <w:trPr>
          <w:trHeight w:val="440"/>
        </w:trPr>
        <w:tc>
          <w:tcPr>
            <w:tcW w:w="9645" w:type="dxa"/>
            <w:gridSpan w:val="3"/>
            <w:tcBorders>
              <w:top w:val="single" w:sz="8" w:space="0" w:color="000000"/>
              <w:left w:val="single" w:sz="18" w:space="0" w:color="000000"/>
              <w:bottom w:val="single" w:sz="8" w:space="0" w:color="000000"/>
              <w:right w:val="nil"/>
            </w:tcBorders>
            <w:tcMar>
              <w:top w:w="100" w:type="dxa"/>
              <w:left w:w="100" w:type="dxa"/>
              <w:bottom w:w="100" w:type="dxa"/>
              <w:right w:w="100" w:type="dxa"/>
            </w:tcMar>
            <w:vAlign w:val="center"/>
          </w:tcPr>
          <w:p w14:paraId="0E16E10D" w14:textId="77777777" w:rsidR="008E7A77" w:rsidRDefault="00B20ED4">
            <w:pPr>
              <w:keepNext/>
              <w:keepLines/>
              <w:spacing w:before="0" w:after="0"/>
              <w:rPr>
                <w:color w:val="0D0D0D"/>
              </w:rPr>
            </w:pPr>
            <w:r>
              <w:rPr>
                <w:color w:val="0D0D0D"/>
              </w:rPr>
              <w:t>Total Scala Limitării Activităților:  0 / 30 = 0%</w:t>
            </w:r>
          </w:p>
        </w:tc>
      </w:tr>
      <w:tr w:rsidR="008E7A77" w14:paraId="41F233F8" w14:textId="77777777">
        <w:trPr>
          <w:trHeight w:val="195"/>
        </w:trPr>
        <w:tc>
          <w:tcPr>
            <w:tcW w:w="9645" w:type="dxa"/>
            <w:gridSpan w:val="3"/>
            <w:tcBorders>
              <w:top w:val="single" w:sz="8" w:space="0" w:color="000000"/>
              <w:left w:val="single" w:sz="18" w:space="0" w:color="000000"/>
              <w:bottom w:val="single" w:sz="18" w:space="0" w:color="000000"/>
              <w:right w:val="nil"/>
            </w:tcBorders>
            <w:tcMar>
              <w:top w:w="100" w:type="dxa"/>
              <w:left w:w="100" w:type="dxa"/>
              <w:bottom w:w="100" w:type="dxa"/>
              <w:right w:w="100" w:type="dxa"/>
            </w:tcMar>
            <w:vAlign w:val="center"/>
          </w:tcPr>
          <w:p w14:paraId="70DBF927" w14:textId="77777777" w:rsidR="008E7A77" w:rsidRDefault="00B20ED4">
            <w:pPr>
              <w:keepNext/>
              <w:keepLines/>
              <w:spacing w:before="0" w:after="0"/>
              <w:rPr>
                <w:color w:val="0D0D0D"/>
              </w:rPr>
            </w:pPr>
            <w:r>
              <w:rPr>
                <w:color w:val="0D0D0D"/>
              </w:rPr>
              <w:t>Indexul Funcționalității Piciorului: 0 / 170 = 0%</w:t>
            </w:r>
          </w:p>
        </w:tc>
      </w:tr>
    </w:tbl>
    <w:p w14:paraId="03C09307" w14:textId="77777777" w:rsidR="008E7A77" w:rsidRDefault="00B20ED4">
      <w:pPr>
        <w:pStyle w:val="Titlu2"/>
        <w:spacing w:before="0" w:after="0" w:line="276" w:lineRule="auto"/>
      </w:pPr>
      <w:bookmarkStart w:id="121" w:name="_heading=h.qyocfyq2zxb0" w:colFirst="0" w:colLast="0"/>
      <w:bookmarkEnd w:id="121"/>
      <w:r>
        <w:lastRenderedPageBreak/>
        <w:t>Anexa 3. Fișa standardizată de audit medical bazat pe criterii pentru tratamentul pintenilor calcaneeni și a fasciitei plantare</w:t>
      </w:r>
    </w:p>
    <w:tbl>
      <w:tblPr>
        <w:tblStyle w:val="affffffc"/>
        <w:tblW w:w="9234" w:type="dxa"/>
        <w:tblInd w:w="130"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000" w:firstRow="0" w:lastRow="0" w:firstColumn="0" w:lastColumn="0" w:noHBand="0" w:noVBand="0"/>
      </w:tblPr>
      <w:tblGrid>
        <w:gridCol w:w="445"/>
        <w:gridCol w:w="3119"/>
        <w:gridCol w:w="5670"/>
      </w:tblGrid>
      <w:tr w:rsidR="008E7A77" w14:paraId="70A9802A" w14:textId="77777777">
        <w:trPr>
          <w:trHeight w:val="338"/>
        </w:trPr>
        <w:tc>
          <w:tcPr>
            <w:tcW w:w="445" w:type="dxa"/>
            <w:tcBorders>
              <w:top w:val="single" w:sz="6" w:space="0" w:color="000000"/>
              <w:left w:val="single" w:sz="6" w:space="0" w:color="000000"/>
              <w:bottom w:val="single" w:sz="6" w:space="0" w:color="000000"/>
              <w:right w:val="single" w:sz="6" w:space="0" w:color="000000"/>
            </w:tcBorders>
          </w:tcPr>
          <w:p w14:paraId="0DD53688" w14:textId="77777777" w:rsidR="008E7A77" w:rsidRDefault="008E7A77">
            <w:pPr>
              <w:widowControl w:val="0"/>
              <w:pBdr>
                <w:top w:val="nil"/>
                <w:left w:val="nil"/>
                <w:bottom w:val="nil"/>
                <w:right w:val="nil"/>
                <w:between w:val="nil"/>
              </w:pBdr>
              <w:spacing w:before="0" w:after="0"/>
              <w:rPr>
                <w:color w:val="000000"/>
              </w:rPr>
            </w:pPr>
          </w:p>
        </w:tc>
        <w:tc>
          <w:tcPr>
            <w:tcW w:w="8789" w:type="dxa"/>
            <w:gridSpan w:val="2"/>
            <w:tcBorders>
              <w:top w:val="single" w:sz="6" w:space="0" w:color="000000"/>
              <w:left w:val="single" w:sz="6" w:space="0" w:color="000000"/>
              <w:bottom w:val="single" w:sz="6" w:space="0" w:color="000000"/>
              <w:right w:val="single" w:sz="6" w:space="0" w:color="000000"/>
            </w:tcBorders>
          </w:tcPr>
          <w:p w14:paraId="4799C1B8" w14:textId="77777777" w:rsidR="008E7A77" w:rsidRDefault="00B20ED4">
            <w:pPr>
              <w:widowControl w:val="0"/>
              <w:pBdr>
                <w:top w:val="nil"/>
                <w:left w:val="nil"/>
                <w:bottom w:val="nil"/>
                <w:right w:val="nil"/>
                <w:between w:val="nil"/>
              </w:pBdr>
              <w:spacing w:before="0" w:after="0"/>
              <w:ind w:left="2950" w:hanging="2808"/>
              <w:rPr>
                <w:color w:val="000000"/>
              </w:rPr>
            </w:pPr>
            <w:r>
              <w:rPr>
                <w:b/>
                <w:color w:val="000000"/>
              </w:rPr>
              <w:t xml:space="preserve">FIȘA STANDARDIZATĂ DE AUDIT MEDICAL BAZAT PE CRITERII din PCN </w:t>
            </w:r>
          </w:p>
        </w:tc>
      </w:tr>
      <w:tr w:rsidR="008E7A77" w14:paraId="6AFEB198" w14:textId="77777777">
        <w:trPr>
          <w:trHeight w:val="315"/>
        </w:trPr>
        <w:tc>
          <w:tcPr>
            <w:tcW w:w="445" w:type="dxa"/>
            <w:tcBorders>
              <w:top w:val="single" w:sz="6" w:space="0" w:color="000000"/>
              <w:left w:val="single" w:sz="6" w:space="0" w:color="000000"/>
              <w:bottom w:val="single" w:sz="6" w:space="0" w:color="000000"/>
              <w:right w:val="single" w:sz="6" w:space="0" w:color="000000"/>
            </w:tcBorders>
          </w:tcPr>
          <w:p w14:paraId="31A6C0AC" w14:textId="77777777" w:rsidR="008E7A77" w:rsidRDefault="008E7A77">
            <w:pPr>
              <w:widowControl w:val="0"/>
              <w:pBdr>
                <w:top w:val="nil"/>
                <w:left w:val="nil"/>
                <w:bottom w:val="nil"/>
                <w:right w:val="nil"/>
                <w:between w:val="nil"/>
              </w:pBdr>
              <w:spacing w:before="0" w:after="0"/>
              <w:rPr>
                <w:color w:val="000000"/>
              </w:rPr>
            </w:pPr>
          </w:p>
        </w:tc>
        <w:tc>
          <w:tcPr>
            <w:tcW w:w="3119" w:type="dxa"/>
            <w:tcBorders>
              <w:top w:val="single" w:sz="6" w:space="0" w:color="000000"/>
              <w:left w:val="single" w:sz="6" w:space="0" w:color="000000"/>
              <w:bottom w:val="single" w:sz="6" w:space="0" w:color="000000"/>
              <w:right w:val="single" w:sz="6" w:space="0" w:color="000000"/>
            </w:tcBorders>
          </w:tcPr>
          <w:p w14:paraId="653A523C" w14:textId="77777777" w:rsidR="008E7A77" w:rsidRDefault="00B20ED4">
            <w:pPr>
              <w:widowControl w:val="0"/>
              <w:pBdr>
                <w:top w:val="nil"/>
                <w:left w:val="nil"/>
                <w:bottom w:val="nil"/>
                <w:right w:val="nil"/>
                <w:between w:val="nil"/>
              </w:pBdr>
              <w:spacing w:before="0" w:after="0"/>
              <w:ind w:left="172"/>
              <w:rPr>
                <w:color w:val="000000"/>
              </w:rPr>
            </w:pPr>
            <w:r>
              <w:rPr>
                <w:b/>
                <w:color w:val="000000"/>
              </w:rPr>
              <w:t>DOMENIUL PROMPT</w:t>
            </w:r>
          </w:p>
        </w:tc>
        <w:tc>
          <w:tcPr>
            <w:tcW w:w="5670" w:type="dxa"/>
            <w:tcBorders>
              <w:top w:val="single" w:sz="6" w:space="0" w:color="000000"/>
              <w:left w:val="single" w:sz="6" w:space="0" w:color="000000"/>
              <w:bottom w:val="single" w:sz="6" w:space="0" w:color="000000"/>
              <w:right w:val="single" w:sz="6" w:space="0" w:color="000000"/>
            </w:tcBorders>
          </w:tcPr>
          <w:p w14:paraId="0971BA24" w14:textId="77777777" w:rsidR="008E7A77" w:rsidRDefault="00B20ED4">
            <w:pPr>
              <w:widowControl w:val="0"/>
              <w:pBdr>
                <w:top w:val="nil"/>
                <w:left w:val="nil"/>
                <w:bottom w:val="nil"/>
                <w:right w:val="nil"/>
                <w:between w:val="nil"/>
              </w:pBdr>
              <w:spacing w:before="0" w:after="0"/>
              <w:ind w:left="171"/>
              <w:rPr>
                <w:color w:val="000000"/>
              </w:rPr>
            </w:pPr>
            <w:r>
              <w:rPr>
                <w:b/>
                <w:color w:val="000000"/>
              </w:rPr>
              <w:t>DEFINIŢII ŞI NOTE</w:t>
            </w:r>
          </w:p>
        </w:tc>
      </w:tr>
      <w:tr w:rsidR="008E7A77" w14:paraId="48ABC350" w14:textId="77777777">
        <w:trPr>
          <w:trHeight w:val="390"/>
        </w:trPr>
        <w:tc>
          <w:tcPr>
            <w:tcW w:w="445" w:type="dxa"/>
            <w:tcBorders>
              <w:top w:val="single" w:sz="6" w:space="0" w:color="000000"/>
              <w:left w:val="single" w:sz="6" w:space="0" w:color="000000"/>
              <w:bottom w:val="single" w:sz="6" w:space="0" w:color="000000"/>
              <w:right w:val="single" w:sz="6" w:space="0" w:color="000000"/>
            </w:tcBorders>
          </w:tcPr>
          <w:p w14:paraId="47F00F1A" w14:textId="77777777" w:rsidR="008E7A77" w:rsidRDefault="00B20ED4">
            <w:pPr>
              <w:widowControl w:val="0"/>
              <w:pBdr>
                <w:top w:val="nil"/>
                <w:left w:val="nil"/>
                <w:bottom w:val="nil"/>
                <w:right w:val="nil"/>
                <w:between w:val="nil"/>
              </w:pBdr>
              <w:spacing w:before="0" w:after="0"/>
              <w:ind w:left="173"/>
              <w:rPr>
                <w:color w:val="000000"/>
              </w:rPr>
            </w:pPr>
            <w:r>
              <w:rPr>
                <w:b/>
                <w:color w:val="000000"/>
              </w:rPr>
              <w:t>1</w:t>
            </w:r>
          </w:p>
        </w:tc>
        <w:tc>
          <w:tcPr>
            <w:tcW w:w="3119" w:type="dxa"/>
            <w:tcBorders>
              <w:top w:val="single" w:sz="6" w:space="0" w:color="000000"/>
              <w:left w:val="single" w:sz="6" w:space="0" w:color="000000"/>
              <w:bottom w:val="single" w:sz="6" w:space="0" w:color="000000"/>
              <w:right w:val="single" w:sz="6" w:space="0" w:color="000000"/>
            </w:tcBorders>
          </w:tcPr>
          <w:p w14:paraId="5F802E16" w14:textId="77777777" w:rsidR="008E7A77" w:rsidRDefault="00B20ED4">
            <w:pPr>
              <w:widowControl w:val="0"/>
              <w:pBdr>
                <w:top w:val="nil"/>
                <w:left w:val="nil"/>
                <w:bottom w:val="nil"/>
                <w:right w:val="nil"/>
                <w:between w:val="nil"/>
              </w:pBdr>
              <w:spacing w:before="0" w:after="0"/>
              <w:ind w:left="112"/>
              <w:rPr>
                <w:color w:val="000000"/>
              </w:rPr>
            </w:pPr>
            <w:r>
              <w:rPr>
                <w:color w:val="000000"/>
              </w:rPr>
              <w:t>Denumirea IMSP evaluată prin audit</w:t>
            </w:r>
          </w:p>
        </w:tc>
        <w:tc>
          <w:tcPr>
            <w:tcW w:w="5670" w:type="dxa"/>
            <w:tcBorders>
              <w:top w:val="single" w:sz="6" w:space="0" w:color="000000"/>
              <w:left w:val="single" w:sz="6" w:space="0" w:color="000000"/>
              <w:bottom w:val="single" w:sz="6" w:space="0" w:color="000000"/>
              <w:right w:val="single" w:sz="6" w:space="0" w:color="000000"/>
            </w:tcBorders>
          </w:tcPr>
          <w:p w14:paraId="5374F36F" w14:textId="77777777" w:rsidR="008E7A77" w:rsidRDefault="00B20ED4">
            <w:pPr>
              <w:widowControl w:val="0"/>
              <w:pBdr>
                <w:top w:val="nil"/>
                <w:left w:val="nil"/>
                <w:bottom w:val="nil"/>
                <w:right w:val="nil"/>
                <w:between w:val="nil"/>
              </w:pBdr>
              <w:spacing w:before="0" w:after="0"/>
              <w:ind w:left="111"/>
              <w:rPr>
                <w:color w:val="000000"/>
              </w:rPr>
            </w:pPr>
            <w:r>
              <w:rPr>
                <w:color w:val="000000"/>
              </w:rPr>
              <w:t>denumirea oficială</w:t>
            </w:r>
          </w:p>
        </w:tc>
      </w:tr>
      <w:tr w:rsidR="008E7A77" w14:paraId="07964445" w14:textId="77777777">
        <w:trPr>
          <w:trHeight w:val="540"/>
        </w:trPr>
        <w:tc>
          <w:tcPr>
            <w:tcW w:w="445" w:type="dxa"/>
            <w:tcBorders>
              <w:top w:val="single" w:sz="6" w:space="0" w:color="000000"/>
              <w:left w:val="single" w:sz="6" w:space="0" w:color="000000"/>
              <w:bottom w:val="single" w:sz="6" w:space="0" w:color="000000"/>
              <w:right w:val="single" w:sz="6" w:space="0" w:color="000000"/>
            </w:tcBorders>
          </w:tcPr>
          <w:p w14:paraId="0070B3AD" w14:textId="77777777" w:rsidR="008E7A77" w:rsidRDefault="00B20ED4">
            <w:pPr>
              <w:widowControl w:val="0"/>
              <w:pBdr>
                <w:top w:val="nil"/>
                <w:left w:val="nil"/>
                <w:bottom w:val="nil"/>
                <w:right w:val="nil"/>
                <w:between w:val="nil"/>
              </w:pBdr>
              <w:spacing w:before="0" w:after="0"/>
              <w:ind w:left="173"/>
              <w:rPr>
                <w:color w:val="000000"/>
              </w:rPr>
            </w:pPr>
            <w:r>
              <w:rPr>
                <w:b/>
                <w:color w:val="000000"/>
              </w:rPr>
              <w:t>2</w:t>
            </w:r>
          </w:p>
        </w:tc>
        <w:tc>
          <w:tcPr>
            <w:tcW w:w="3119" w:type="dxa"/>
            <w:tcBorders>
              <w:top w:val="single" w:sz="6" w:space="0" w:color="000000"/>
              <w:left w:val="single" w:sz="6" w:space="0" w:color="000000"/>
              <w:bottom w:val="single" w:sz="6" w:space="0" w:color="000000"/>
              <w:right w:val="single" w:sz="6" w:space="0" w:color="000000"/>
            </w:tcBorders>
          </w:tcPr>
          <w:p w14:paraId="7EA99EA1" w14:textId="77777777" w:rsidR="008E7A77" w:rsidRDefault="00B20ED4">
            <w:pPr>
              <w:widowControl w:val="0"/>
              <w:pBdr>
                <w:top w:val="nil"/>
                <w:left w:val="nil"/>
                <w:bottom w:val="nil"/>
                <w:right w:val="nil"/>
                <w:between w:val="nil"/>
              </w:pBdr>
              <w:spacing w:before="0" w:after="0"/>
              <w:ind w:left="112"/>
              <w:rPr>
                <w:color w:val="000000"/>
              </w:rPr>
            </w:pPr>
            <w:r>
              <w:rPr>
                <w:color w:val="000000"/>
              </w:rPr>
              <w:t>Persoana responsabilă de completarea fișei</w:t>
            </w:r>
          </w:p>
        </w:tc>
        <w:tc>
          <w:tcPr>
            <w:tcW w:w="5670" w:type="dxa"/>
            <w:tcBorders>
              <w:top w:val="single" w:sz="6" w:space="0" w:color="000000"/>
              <w:left w:val="single" w:sz="6" w:space="0" w:color="000000"/>
              <w:bottom w:val="single" w:sz="6" w:space="0" w:color="000000"/>
              <w:right w:val="single" w:sz="6" w:space="0" w:color="000000"/>
            </w:tcBorders>
          </w:tcPr>
          <w:p w14:paraId="4C377BD4" w14:textId="77777777" w:rsidR="008E7A77" w:rsidRDefault="00B20ED4">
            <w:pPr>
              <w:widowControl w:val="0"/>
              <w:pBdr>
                <w:top w:val="nil"/>
                <w:left w:val="nil"/>
                <w:bottom w:val="nil"/>
                <w:right w:val="nil"/>
                <w:between w:val="nil"/>
              </w:pBdr>
              <w:spacing w:before="0" w:after="0"/>
              <w:ind w:left="111"/>
              <w:rPr>
                <w:color w:val="000000"/>
              </w:rPr>
            </w:pPr>
            <w:r>
              <w:rPr>
                <w:color w:val="000000"/>
              </w:rPr>
              <w:t>nume, prenume, telefon de contact</w:t>
            </w:r>
          </w:p>
        </w:tc>
      </w:tr>
      <w:tr w:rsidR="008E7A77" w14:paraId="176768BB" w14:textId="77777777">
        <w:trPr>
          <w:trHeight w:val="540"/>
        </w:trPr>
        <w:tc>
          <w:tcPr>
            <w:tcW w:w="445" w:type="dxa"/>
            <w:tcBorders>
              <w:top w:val="single" w:sz="6" w:space="0" w:color="000000"/>
              <w:left w:val="single" w:sz="6" w:space="0" w:color="000000"/>
              <w:bottom w:val="single" w:sz="6" w:space="0" w:color="000000"/>
              <w:right w:val="single" w:sz="6" w:space="0" w:color="000000"/>
            </w:tcBorders>
          </w:tcPr>
          <w:p w14:paraId="2AC5ACC9" w14:textId="77777777" w:rsidR="008E7A77" w:rsidRDefault="00B20ED4">
            <w:pPr>
              <w:widowControl w:val="0"/>
              <w:pBdr>
                <w:top w:val="nil"/>
                <w:left w:val="nil"/>
                <w:bottom w:val="nil"/>
                <w:right w:val="nil"/>
                <w:between w:val="nil"/>
              </w:pBdr>
              <w:spacing w:before="0" w:after="0"/>
              <w:ind w:left="173"/>
              <w:rPr>
                <w:color w:val="000000"/>
              </w:rPr>
            </w:pPr>
            <w:r>
              <w:rPr>
                <w:b/>
              </w:rPr>
              <w:t>3</w:t>
            </w:r>
          </w:p>
        </w:tc>
        <w:tc>
          <w:tcPr>
            <w:tcW w:w="3119" w:type="dxa"/>
            <w:tcBorders>
              <w:top w:val="single" w:sz="6" w:space="0" w:color="000000"/>
              <w:left w:val="single" w:sz="6" w:space="0" w:color="000000"/>
              <w:bottom w:val="single" w:sz="6" w:space="0" w:color="000000"/>
              <w:right w:val="single" w:sz="6" w:space="0" w:color="000000"/>
            </w:tcBorders>
          </w:tcPr>
          <w:p w14:paraId="7C826AD1" w14:textId="77777777" w:rsidR="008E7A77" w:rsidRDefault="00B20ED4">
            <w:pPr>
              <w:widowControl w:val="0"/>
              <w:pBdr>
                <w:top w:val="nil"/>
                <w:left w:val="nil"/>
                <w:bottom w:val="nil"/>
                <w:right w:val="nil"/>
                <w:between w:val="nil"/>
              </w:pBdr>
              <w:spacing w:before="0" w:after="0"/>
              <w:ind w:left="112"/>
              <w:rPr>
                <w:color w:val="000000"/>
              </w:rPr>
            </w:pPr>
            <w:r>
              <w:rPr>
                <w:color w:val="000000"/>
              </w:rPr>
              <w:t>Ziua, luna, anul de naștere a</w:t>
            </w:r>
          </w:p>
          <w:p w14:paraId="3248BEED" w14:textId="77777777" w:rsidR="008E7A77" w:rsidRDefault="00B20ED4">
            <w:pPr>
              <w:widowControl w:val="0"/>
              <w:pBdr>
                <w:top w:val="nil"/>
                <w:left w:val="nil"/>
                <w:bottom w:val="nil"/>
                <w:right w:val="nil"/>
                <w:between w:val="nil"/>
              </w:pBdr>
              <w:spacing w:before="0" w:after="0"/>
              <w:ind w:left="112"/>
              <w:rPr>
                <w:color w:val="000000"/>
              </w:rPr>
            </w:pPr>
            <w:r>
              <w:rPr>
                <w:color w:val="000000"/>
              </w:rPr>
              <w:t>pacientului/ei</w:t>
            </w:r>
          </w:p>
        </w:tc>
        <w:tc>
          <w:tcPr>
            <w:tcW w:w="5670" w:type="dxa"/>
            <w:tcBorders>
              <w:top w:val="single" w:sz="6" w:space="0" w:color="000000"/>
              <w:left w:val="single" w:sz="6" w:space="0" w:color="000000"/>
              <w:bottom w:val="single" w:sz="6" w:space="0" w:color="000000"/>
              <w:right w:val="single" w:sz="6" w:space="0" w:color="000000"/>
            </w:tcBorders>
          </w:tcPr>
          <w:p w14:paraId="2BD14C43" w14:textId="77777777" w:rsidR="008E7A77" w:rsidRDefault="00B20ED4">
            <w:pPr>
              <w:widowControl w:val="0"/>
              <w:pBdr>
                <w:top w:val="nil"/>
                <w:left w:val="nil"/>
                <w:bottom w:val="nil"/>
                <w:right w:val="nil"/>
                <w:between w:val="nil"/>
              </w:pBdr>
              <w:spacing w:before="0" w:after="0"/>
              <w:ind w:left="111"/>
              <w:rPr>
                <w:color w:val="000000"/>
              </w:rPr>
            </w:pPr>
            <w:r>
              <w:rPr>
                <w:color w:val="000000"/>
              </w:rPr>
              <w:t>ZZ-LL-AAAA sau necunoscut = 9</w:t>
            </w:r>
          </w:p>
        </w:tc>
      </w:tr>
      <w:tr w:rsidR="008E7A77" w14:paraId="327F23C2" w14:textId="77777777">
        <w:trPr>
          <w:trHeight w:val="390"/>
        </w:trPr>
        <w:tc>
          <w:tcPr>
            <w:tcW w:w="445" w:type="dxa"/>
            <w:tcBorders>
              <w:top w:val="single" w:sz="6" w:space="0" w:color="000000"/>
              <w:left w:val="single" w:sz="6" w:space="0" w:color="000000"/>
              <w:bottom w:val="single" w:sz="6" w:space="0" w:color="000000"/>
              <w:right w:val="single" w:sz="6" w:space="0" w:color="000000"/>
            </w:tcBorders>
          </w:tcPr>
          <w:p w14:paraId="75297EDC" w14:textId="77777777" w:rsidR="008E7A77" w:rsidRDefault="00B20ED4">
            <w:pPr>
              <w:widowControl w:val="0"/>
              <w:pBdr>
                <w:top w:val="nil"/>
                <w:left w:val="nil"/>
                <w:bottom w:val="nil"/>
                <w:right w:val="nil"/>
                <w:between w:val="nil"/>
              </w:pBdr>
              <w:spacing w:before="0" w:after="0"/>
              <w:ind w:left="173"/>
              <w:rPr>
                <w:color w:val="000000"/>
              </w:rPr>
            </w:pPr>
            <w:r>
              <w:rPr>
                <w:b/>
              </w:rPr>
              <w:t>4</w:t>
            </w:r>
          </w:p>
        </w:tc>
        <w:tc>
          <w:tcPr>
            <w:tcW w:w="3119" w:type="dxa"/>
            <w:tcBorders>
              <w:top w:val="single" w:sz="6" w:space="0" w:color="000000"/>
              <w:left w:val="single" w:sz="6" w:space="0" w:color="000000"/>
              <w:bottom w:val="single" w:sz="6" w:space="0" w:color="000000"/>
              <w:right w:val="single" w:sz="6" w:space="0" w:color="000000"/>
            </w:tcBorders>
          </w:tcPr>
          <w:p w14:paraId="53F4AF36" w14:textId="77777777" w:rsidR="008E7A77" w:rsidRDefault="00B20ED4">
            <w:pPr>
              <w:widowControl w:val="0"/>
              <w:pBdr>
                <w:top w:val="nil"/>
                <w:left w:val="nil"/>
                <w:bottom w:val="nil"/>
                <w:right w:val="nil"/>
                <w:between w:val="nil"/>
              </w:pBdr>
              <w:spacing w:before="0" w:after="0"/>
              <w:ind w:left="112"/>
              <w:rPr>
                <w:color w:val="000000"/>
              </w:rPr>
            </w:pPr>
            <w:r>
              <w:rPr>
                <w:color w:val="000000"/>
              </w:rPr>
              <w:t>Sexul pacientului/ei</w:t>
            </w:r>
          </w:p>
        </w:tc>
        <w:tc>
          <w:tcPr>
            <w:tcW w:w="5670" w:type="dxa"/>
            <w:tcBorders>
              <w:top w:val="single" w:sz="6" w:space="0" w:color="000000"/>
              <w:left w:val="single" w:sz="6" w:space="0" w:color="000000"/>
              <w:bottom w:val="single" w:sz="6" w:space="0" w:color="000000"/>
              <w:right w:val="single" w:sz="6" w:space="0" w:color="000000"/>
            </w:tcBorders>
          </w:tcPr>
          <w:p w14:paraId="6CF29D08" w14:textId="77777777" w:rsidR="008E7A77" w:rsidRDefault="00B20ED4">
            <w:pPr>
              <w:widowControl w:val="0"/>
              <w:pBdr>
                <w:top w:val="nil"/>
                <w:left w:val="nil"/>
                <w:bottom w:val="nil"/>
                <w:right w:val="nil"/>
                <w:between w:val="nil"/>
              </w:pBdr>
              <w:spacing w:before="0" w:after="0"/>
              <w:ind w:left="111"/>
              <w:rPr>
                <w:color w:val="000000"/>
              </w:rPr>
            </w:pPr>
            <w:r>
              <w:rPr>
                <w:color w:val="000000"/>
              </w:rPr>
              <w:t>bărbat = 1; femeie = 2</w:t>
            </w:r>
          </w:p>
        </w:tc>
      </w:tr>
      <w:tr w:rsidR="008E7A77" w14:paraId="594ADB0A" w14:textId="77777777">
        <w:trPr>
          <w:trHeight w:val="390"/>
        </w:trPr>
        <w:tc>
          <w:tcPr>
            <w:tcW w:w="445" w:type="dxa"/>
            <w:tcBorders>
              <w:top w:val="single" w:sz="6" w:space="0" w:color="000000"/>
              <w:left w:val="single" w:sz="6" w:space="0" w:color="000000"/>
              <w:bottom w:val="single" w:sz="6" w:space="0" w:color="000000"/>
              <w:right w:val="single" w:sz="6" w:space="0" w:color="000000"/>
            </w:tcBorders>
          </w:tcPr>
          <w:p w14:paraId="528B9A06" w14:textId="77777777" w:rsidR="008E7A77" w:rsidRDefault="00B20ED4">
            <w:pPr>
              <w:widowControl w:val="0"/>
              <w:pBdr>
                <w:top w:val="nil"/>
                <w:left w:val="nil"/>
                <w:bottom w:val="nil"/>
                <w:right w:val="nil"/>
                <w:between w:val="nil"/>
              </w:pBdr>
              <w:spacing w:before="0" w:after="0"/>
              <w:ind w:left="203"/>
              <w:rPr>
                <w:color w:val="000000"/>
              </w:rPr>
            </w:pPr>
            <w:r>
              <w:rPr>
                <w:b/>
              </w:rPr>
              <w:t>5</w:t>
            </w:r>
          </w:p>
        </w:tc>
        <w:tc>
          <w:tcPr>
            <w:tcW w:w="3119" w:type="dxa"/>
            <w:tcBorders>
              <w:top w:val="single" w:sz="6" w:space="0" w:color="000000"/>
              <w:left w:val="single" w:sz="6" w:space="0" w:color="000000"/>
              <w:bottom w:val="single" w:sz="6" w:space="0" w:color="000000"/>
              <w:right w:val="single" w:sz="6" w:space="0" w:color="000000"/>
            </w:tcBorders>
          </w:tcPr>
          <w:p w14:paraId="50A0BC22" w14:textId="77777777" w:rsidR="008E7A77" w:rsidRDefault="00B20ED4">
            <w:pPr>
              <w:widowControl w:val="0"/>
              <w:pBdr>
                <w:top w:val="nil"/>
                <w:left w:val="nil"/>
                <w:bottom w:val="nil"/>
                <w:right w:val="nil"/>
                <w:between w:val="nil"/>
              </w:pBdr>
              <w:spacing w:before="0" w:after="0"/>
              <w:ind w:left="112"/>
              <w:rPr>
                <w:color w:val="000000"/>
              </w:rPr>
            </w:pPr>
            <w:r>
              <w:rPr>
                <w:color w:val="000000"/>
              </w:rPr>
              <w:t>Mediul de reşedinţă</w:t>
            </w:r>
          </w:p>
        </w:tc>
        <w:tc>
          <w:tcPr>
            <w:tcW w:w="5670" w:type="dxa"/>
            <w:tcBorders>
              <w:top w:val="single" w:sz="6" w:space="0" w:color="000000"/>
              <w:left w:val="single" w:sz="6" w:space="0" w:color="000000"/>
              <w:bottom w:val="single" w:sz="6" w:space="0" w:color="000000"/>
              <w:right w:val="single" w:sz="6" w:space="0" w:color="000000"/>
            </w:tcBorders>
          </w:tcPr>
          <w:p w14:paraId="415E4A08" w14:textId="77777777" w:rsidR="008E7A77" w:rsidRDefault="00B20ED4">
            <w:pPr>
              <w:widowControl w:val="0"/>
              <w:pBdr>
                <w:top w:val="nil"/>
                <w:left w:val="nil"/>
                <w:bottom w:val="nil"/>
                <w:right w:val="nil"/>
                <w:between w:val="nil"/>
              </w:pBdr>
              <w:spacing w:before="0" w:after="0"/>
              <w:ind w:left="111"/>
              <w:rPr>
                <w:color w:val="000000"/>
              </w:rPr>
            </w:pPr>
            <w:r>
              <w:rPr>
                <w:color w:val="000000"/>
              </w:rPr>
              <w:t>urban = 1; rural = 2</w:t>
            </w:r>
          </w:p>
        </w:tc>
      </w:tr>
      <w:tr w:rsidR="008E7A77" w14:paraId="7CB2CF95" w14:textId="77777777">
        <w:trPr>
          <w:trHeight w:val="300"/>
        </w:trPr>
        <w:tc>
          <w:tcPr>
            <w:tcW w:w="445" w:type="dxa"/>
            <w:tcBorders>
              <w:top w:val="single" w:sz="6" w:space="0" w:color="000000"/>
              <w:left w:val="single" w:sz="6" w:space="0" w:color="000000"/>
              <w:bottom w:val="single" w:sz="6" w:space="0" w:color="000000"/>
              <w:right w:val="single" w:sz="6" w:space="0" w:color="000000"/>
            </w:tcBorders>
          </w:tcPr>
          <w:p w14:paraId="27C1E913" w14:textId="77777777" w:rsidR="008E7A77" w:rsidRDefault="008E7A77">
            <w:pPr>
              <w:widowControl w:val="0"/>
              <w:pBdr>
                <w:top w:val="nil"/>
                <w:left w:val="nil"/>
                <w:bottom w:val="nil"/>
                <w:right w:val="nil"/>
                <w:between w:val="nil"/>
              </w:pBdr>
              <w:spacing w:before="0" w:after="0"/>
              <w:rPr>
                <w:color w:val="000000"/>
              </w:rPr>
            </w:pPr>
          </w:p>
        </w:tc>
        <w:tc>
          <w:tcPr>
            <w:tcW w:w="3119" w:type="dxa"/>
            <w:tcBorders>
              <w:top w:val="single" w:sz="6" w:space="0" w:color="000000"/>
              <w:left w:val="single" w:sz="6" w:space="0" w:color="000000"/>
              <w:bottom w:val="single" w:sz="6" w:space="0" w:color="000000"/>
              <w:right w:val="single" w:sz="6" w:space="0" w:color="000000"/>
            </w:tcBorders>
          </w:tcPr>
          <w:p w14:paraId="55173A98" w14:textId="77777777" w:rsidR="008E7A77" w:rsidRDefault="00B20ED4">
            <w:pPr>
              <w:widowControl w:val="0"/>
              <w:pBdr>
                <w:top w:val="nil"/>
                <w:left w:val="nil"/>
                <w:bottom w:val="nil"/>
                <w:right w:val="nil"/>
                <w:between w:val="nil"/>
              </w:pBdr>
              <w:spacing w:before="0" w:after="0"/>
              <w:ind w:left="172"/>
              <w:rPr>
                <w:color w:val="000000"/>
              </w:rPr>
            </w:pPr>
            <w:r>
              <w:rPr>
                <w:b/>
                <w:color w:val="000000"/>
              </w:rPr>
              <w:t>INTERNAREA</w:t>
            </w:r>
          </w:p>
        </w:tc>
        <w:tc>
          <w:tcPr>
            <w:tcW w:w="5670" w:type="dxa"/>
            <w:tcBorders>
              <w:top w:val="single" w:sz="6" w:space="0" w:color="000000"/>
              <w:left w:val="single" w:sz="6" w:space="0" w:color="000000"/>
              <w:bottom w:val="single" w:sz="6" w:space="0" w:color="000000"/>
              <w:right w:val="single" w:sz="6" w:space="0" w:color="000000"/>
            </w:tcBorders>
          </w:tcPr>
          <w:p w14:paraId="772FB800" w14:textId="77777777" w:rsidR="008E7A77" w:rsidRDefault="008E7A77">
            <w:pPr>
              <w:widowControl w:val="0"/>
              <w:pBdr>
                <w:top w:val="nil"/>
                <w:left w:val="nil"/>
                <w:bottom w:val="nil"/>
                <w:right w:val="nil"/>
                <w:between w:val="nil"/>
              </w:pBdr>
              <w:spacing w:before="0" w:after="0"/>
              <w:rPr>
                <w:color w:val="000000"/>
              </w:rPr>
            </w:pPr>
          </w:p>
        </w:tc>
      </w:tr>
      <w:tr w:rsidR="008E7A77" w14:paraId="57DC477A" w14:textId="77777777">
        <w:trPr>
          <w:trHeight w:val="435"/>
        </w:trPr>
        <w:tc>
          <w:tcPr>
            <w:tcW w:w="445" w:type="dxa"/>
            <w:tcBorders>
              <w:top w:val="single" w:sz="6" w:space="0" w:color="000000"/>
              <w:left w:val="single" w:sz="6" w:space="0" w:color="000000"/>
              <w:bottom w:val="single" w:sz="6" w:space="0" w:color="000000"/>
              <w:right w:val="single" w:sz="6" w:space="0" w:color="000000"/>
            </w:tcBorders>
          </w:tcPr>
          <w:p w14:paraId="72D2836F" w14:textId="77777777" w:rsidR="008E7A77" w:rsidRDefault="00B20ED4">
            <w:pPr>
              <w:widowControl w:val="0"/>
              <w:pBdr>
                <w:top w:val="nil"/>
                <w:left w:val="nil"/>
                <w:bottom w:val="nil"/>
                <w:right w:val="nil"/>
                <w:between w:val="nil"/>
              </w:pBdr>
              <w:spacing w:before="0" w:after="0"/>
              <w:ind w:left="173"/>
              <w:rPr>
                <w:color w:val="000000"/>
              </w:rPr>
            </w:pPr>
            <w:r>
              <w:rPr>
                <w:b/>
              </w:rPr>
              <w:t>6</w:t>
            </w:r>
          </w:p>
        </w:tc>
        <w:tc>
          <w:tcPr>
            <w:tcW w:w="3119" w:type="dxa"/>
            <w:tcBorders>
              <w:top w:val="single" w:sz="6" w:space="0" w:color="000000"/>
              <w:left w:val="single" w:sz="6" w:space="0" w:color="000000"/>
              <w:bottom w:val="single" w:sz="6" w:space="0" w:color="000000"/>
              <w:right w:val="single" w:sz="6" w:space="0" w:color="000000"/>
            </w:tcBorders>
          </w:tcPr>
          <w:p w14:paraId="1109205B" w14:textId="77777777" w:rsidR="008E7A77" w:rsidRDefault="00B20ED4">
            <w:pPr>
              <w:widowControl w:val="0"/>
              <w:pBdr>
                <w:top w:val="nil"/>
                <w:left w:val="nil"/>
                <w:bottom w:val="nil"/>
                <w:right w:val="nil"/>
                <w:between w:val="nil"/>
              </w:pBdr>
              <w:spacing w:before="0" w:after="0"/>
              <w:ind w:left="112"/>
              <w:rPr>
                <w:color w:val="000000"/>
              </w:rPr>
            </w:pPr>
            <w:r>
              <w:rPr>
                <w:color w:val="000000"/>
              </w:rPr>
              <w:t>Data şi ora internării în spital</w:t>
            </w:r>
          </w:p>
        </w:tc>
        <w:tc>
          <w:tcPr>
            <w:tcW w:w="5670" w:type="dxa"/>
            <w:tcBorders>
              <w:top w:val="single" w:sz="6" w:space="0" w:color="000000"/>
              <w:left w:val="single" w:sz="6" w:space="0" w:color="000000"/>
              <w:bottom w:val="single" w:sz="6" w:space="0" w:color="000000"/>
              <w:right w:val="single" w:sz="6" w:space="0" w:color="000000"/>
            </w:tcBorders>
          </w:tcPr>
          <w:p w14:paraId="262AED3F" w14:textId="77777777" w:rsidR="008E7A77" w:rsidRDefault="00B20ED4">
            <w:pPr>
              <w:widowControl w:val="0"/>
              <w:pBdr>
                <w:top w:val="nil"/>
                <w:left w:val="nil"/>
                <w:bottom w:val="nil"/>
                <w:right w:val="nil"/>
                <w:between w:val="nil"/>
              </w:pBdr>
              <w:spacing w:before="0" w:after="0"/>
              <w:ind w:left="111"/>
              <w:rPr>
                <w:color w:val="000000"/>
              </w:rPr>
            </w:pPr>
            <w:r>
              <w:rPr>
                <w:color w:val="000000"/>
              </w:rPr>
              <w:t>data (ZZ: LL: AAAA); ora (00:00); necunoscut = 9</w:t>
            </w:r>
          </w:p>
        </w:tc>
      </w:tr>
      <w:tr w:rsidR="008E7A77" w14:paraId="08C46571" w14:textId="77777777">
        <w:trPr>
          <w:trHeight w:val="540"/>
        </w:trPr>
        <w:tc>
          <w:tcPr>
            <w:tcW w:w="445" w:type="dxa"/>
            <w:tcBorders>
              <w:top w:val="single" w:sz="6" w:space="0" w:color="000000"/>
              <w:left w:val="single" w:sz="6" w:space="0" w:color="000000"/>
              <w:bottom w:val="single" w:sz="6" w:space="0" w:color="000000"/>
              <w:right w:val="single" w:sz="6" w:space="0" w:color="000000"/>
            </w:tcBorders>
          </w:tcPr>
          <w:p w14:paraId="38AEF900" w14:textId="77777777" w:rsidR="008E7A77" w:rsidRDefault="00B20ED4">
            <w:pPr>
              <w:widowControl w:val="0"/>
              <w:pBdr>
                <w:top w:val="nil"/>
                <w:left w:val="nil"/>
                <w:bottom w:val="nil"/>
                <w:right w:val="nil"/>
                <w:between w:val="nil"/>
              </w:pBdr>
              <w:spacing w:before="0" w:after="0"/>
              <w:ind w:left="173"/>
              <w:rPr>
                <w:color w:val="000000"/>
              </w:rPr>
            </w:pPr>
            <w:r>
              <w:rPr>
                <w:b/>
              </w:rPr>
              <w:t>7</w:t>
            </w:r>
          </w:p>
        </w:tc>
        <w:tc>
          <w:tcPr>
            <w:tcW w:w="3119" w:type="dxa"/>
            <w:tcBorders>
              <w:top w:val="single" w:sz="6" w:space="0" w:color="000000"/>
              <w:left w:val="single" w:sz="6" w:space="0" w:color="000000"/>
              <w:bottom w:val="single" w:sz="6" w:space="0" w:color="000000"/>
              <w:right w:val="single" w:sz="6" w:space="0" w:color="000000"/>
            </w:tcBorders>
          </w:tcPr>
          <w:p w14:paraId="2B933B22" w14:textId="77777777" w:rsidR="008E7A77" w:rsidRDefault="00B20ED4">
            <w:pPr>
              <w:widowControl w:val="0"/>
              <w:pBdr>
                <w:top w:val="nil"/>
                <w:left w:val="nil"/>
                <w:bottom w:val="nil"/>
                <w:right w:val="nil"/>
                <w:between w:val="nil"/>
              </w:pBdr>
              <w:spacing w:before="0" w:after="0"/>
              <w:ind w:left="112"/>
              <w:rPr>
                <w:color w:val="000000"/>
              </w:rPr>
            </w:pPr>
            <w:r>
              <w:rPr>
                <w:color w:val="000000"/>
              </w:rPr>
              <w:t>Starea pacientului/ei la internare (gravitatea)</w:t>
            </w:r>
          </w:p>
        </w:tc>
        <w:tc>
          <w:tcPr>
            <w:tcW w:w="5670" w:type="dxa"/>
            <w:tcBorders>
              <w:top w:val="single" w:sz="6" w:space="0" w:color="000000"/>
              <w:left w:val="single" w:sz="6" w:space="0" w:color="000000"/>
              <w:bottom w:val="single" w:sz="6" w:space="0" w:color="000000"/>
              <w:right w:val="single" w:sz="6" w:space="0" w:color="000000"/>
            </w:tcBorders>
          </w:tcPr>
          <w:p w14:paraId="4A5061CA" w14:textId="77777777" w:rsidR="008E7A77" w:rsidRDefault="00B20ED4">
            <w:pPr>
              <w:widowControl w:val="0"/>
              <w:pBdr>
                <w:top w:val="nil"/>
                <w:left w:val="nil"/>
                <w:bottom w:val="nil"/>
                <w:right w:val="nil"/>
                <w:between w:val="nil"/>
              </w:pBdr>
              <w:spacing w:before="0" w:after="0"/>
              <w:ind w:left="111"/>
              <w:rPr>
                <w:color w:val="000000"/>
              </w:rPr>
            </w:pPr>
            <w:r>
              <w:rPr>
                <w:color w:val="000000"/>
              </w:rPr>
              <w:t>ușoară = 2; medie = 3; gravă = 4; necunoscut = 9</w:t>
            </w:r>
          </w:p>
        </w:tc>
      </w:tr>
      <w:tr w:rsidR="008E7A77" w14:paraId="74A6029E" w14:textId="77777777">
        <w:trPr>
          <w:trHeight w:val="495"/>
        </w:trPr>
        <w:tc>
          <w:tcPr>
            <w:tcW w:w="445" w:type="dxa"/>
            <w:tcBorders>
              <w:top w:val="single" w:sz="6" w:space="0" w:color="000000"/>
              <w:left w:val="single" w:sz="6" w:space="0" w:color="000000"/>
              <w:bottom w:val="single" w:sz="6" w:space="0" w:color="000000"/>
              <w:right w:val="single" w:sz="6" w:space="0" w:color="000000"/>
            </w:tcBorders>
          </w:tcPr>
          <w:p w14:paraId="71745878" w14:textId="77777777" w:rsidR="008E7A77" w:rsidRDefault="00B20ED4">
            <w:pPr>
              <w:widowControl w:val="0"/>
              <w:pBdr>
                <w:top w:val="nil"/>
                <w:left w:val="nil"/>
                <w:bottom w:val="nil"/>
                <w:right w:val="nil"/>
                <w:between w:val="nil"/>
              </w:pBdr>
              <w:spacing w:before="0" w:after="0"/>
              <w:ind w:left="112"/>
              <w:rPr>
                <w:color w:val="000000"/>
              </w:rPr>
            </w:pPr>
            <w:r>
              <w:rPr>
                <w:b/>
              </w:rPr>
              <w:t>8</w:t>
            </w:r>
          </w:p>
        </w:tc>
        <w:tc>
          <w:tcPr>
            <w:tcW w:w="3119" w:type="dxa"/>
            <w:tcBorders>
              <w:top w:val="single" w:sz="6" w:space="0" w:color="000000"/>
              <w:left w:val="single" w:sz="6" w:space="0" w:color="000000"/>
              <w:bottom w:val="single" w:sz="6" w:space="0" w:color="000000"/>
              <w:right w:val="single" w:sz="6" w:space="0" w:color="000000"/>
            </w:tcBorders>
          </w:tcPr>
          <w:p w14:paraId="1772EB2F" w14:textId="77777777" w:rsidR="008E7A77" w:rsidRDefault="00B20ED4">
            <w:pPr>
              <w:widowControl w:val="0"/>
              <w:pBdr>
                <w:top w:val="nil"/>
                <w:left w:val="nil"/>
                <w:bottom w:val="nil"/>
                <w:right w:val="nil"/>
                <w:between w:val="nil"/>
              </w:pBdr>
              <w:spacing w:before="0" w:after="0"/>
              <w:ind w:left="112"/>
              <w:rPr>
                <w:color w:val="000000"/>
              </w:rPr>
            </w:pPr>
            <w:r>
              <w:rPr>
                <w:color w:val="000000"/>
              </w:rPr>
              <w:t>Durata internării în spital (zile)</w:t>
            </w:r>
          </w:p>
        </w:tc>
        <w:tc>
          <w:tcPr>
            <w:tcW w:w="5670" w:type="dxa"/>
            <w:tcBorders>
              <w:top w:val="single" w:sz="6" w:space="0" w:color="000000"/>
              <w:left w:val="single" w:sz="6" w:space="0" w:color="000000"/>
              <w:bottom w:val="single" w:sz="6" w:space="0" w:color="000000"/>
              <w:right w:val="single" w:sz="6" w:space="0" w:color="000000"/>
            </w:tcBorders>
          </w:tcPr>
          <w:p w14:paraId="2EB519A8" w14:textId="77777777" w:rsidR="008E7A77" w:rsidRDefault="00B20ED4">
            <w:pPr>
              <w:widowControl w:val="0"/>
              <w:pBdr>
                <w:top w:val="nil"/>
                <w:left w:val="nil"/>
                <w:bottom w:val="nil"/>
                <w:right w:val="nil"/>
                <w:between w:val="nil"/>
              </w:pBdr>
              <w:spacing w:before="0" w:after="0"/>
              <w:ind w:left="111"/>
              <w:rPr>
                <w:color w:val="000000"/>
              </w:rPr>
            </w:pPr>
            <w:r>
              <w:rPr>
                <w:color w:val="000000"/>
              </w:rPr>
              <w:t>numărul de zile; necunoscut = 9</w:t>
            </w:r>
          </w:p>
        </w:tc>
      </w:tr>
      <w:tr w:rsidR="008E7A77" w14:paraId="3912AF4C" w14:textId="77777777">
        <w:trPr>
          <w:trHeight w:val="750"/>
        </w:trPr>
        <w:tc>
          <w:tcPr>
            <w:tcW w:w="445" w:type="dxa"/>
            <w:tcBorders>
              <w:top w:val="single" w:sz="6" w:space="0" w:color="000000"/>
              <w:left w:val="single" w:sz="6" w:space="0" w:color="000000"/>
              <w:bottom w:val="single" w:sz="6" w:space="0" w:color="000000"/>
              <w:right w:val="single" w:sz="6" w:space="0" w:color="000000"/>
            </w:tcBorders>
          </w:tcPr>
          <w:p w14:paraId="1FBF5745" w14:textId="77777777" w:rsidR="008E7A77" w:rsidRDefault="00B20ED4">
            <w:pPr>
              <w:widowControl w:val="0"/>
              <w:pBdr>
                <w:top w:val="nil"/>
                <w:left w:val="nil"/>
                <w:bottom w:val="nil"/>
                <w:right w:val="nil"/>
                <w:between w:val="nil"/>
              </w:pBdr>
              <w:spacing w:before="0" w:after="0"/>
              <w:ind w:left="112"/>
              <w:rPr>
                <w:color w:val="000000"/>
              </w:rPr>
            </w:pPr>
            <w:r>
              <w:rPr>
                <w:b/>
              </w:rPr>
              <w:t>9</w:t>
            </w:r>
          </w:p>
        </w:tc>
        <w:tc>
          <w:tcPr>
            <w:tcW w:w="3119" w:type="dxa"/>
            <w:tcBorders>
              <w:top w:val="single" w:sz="6" w:space="0" w:color="000000"/>
              <w:left w:val="single" w:sz="6" w:space="0" w:color="000000"/>
              <w:bottom w:val="single" w:sz="6" w:space="0" w:color="000000"/>
              <w:right w:val="single" w:sz="6" w:space="0" w:color="000000"/>
            </w:tcBorders>
          </w:tcPr>
          <w:p w14:paraId="0A83ACE4" w14:textId="77777777" w:rsidR="008E7A77" w:rsidRDefault="00B20ED4">
            <w:pPr>
              <w:widowControl w:val="0"/>
              <w:pBdr>
                <w:top w:val="nil"/>
                <w:left w:val="nil"/>
                <w:bottom w:val="nil"/>
                <w:right w:val="nil"/>
                <w:between w:val="nil"/>
              </w:pBdr>
              <w:spacing w:before="0" w:after="0"/>
              <w:ind w:left="112"/>
              <w:rPr>
                <w:color w:val="000000"/>
              </w:rPr>
            </w:pPr>
            <w:r>
              <w:rPr>
                <w:color w:val="000000"/>
              </w:rPr>
              <w:t>Transferul în alte secții</w:t>
            </w:r>
          </w:p>
        </w:tc>
        <w:tc>
          <w:tcPr>
            <w:tcW w:w="5670" w:type="dxa"/>
            <w:tcBorders>
              <w:top w:val="single" w:sz="6" w:space="0" w:color="000000"/>
              <w:left w:val="single" w:sz="6" w:space="0" w:color="000000"/>
              <w:bottom w:val="single" w:sz="6" w:space="0" w:color="000000"/>
              <w:right w:val="single" w:sz="6" w:space="0" w:color="000000"/>
            </w:tcBorders>
          </w:tcPr>
          <w:p w14:paraId="788C4A7E" w14:textId="77777777" w:rsidR="008E7A77" w:rsidRDefault="00B20ED4">
            <w:pPr>
              <w:widowControl w:val="0"/>
              <w:pBdr>
                <w:top w:val="nil"/>
                <w:left w:val="nil"/>
                <w:bottom w:val="nil"/>
                <w:right w:val="nil"/>
                <w:between w:val="nil"/>
              </w:pBdr>
              <w:spacing w:before="0" w:after="0"/>
              <w:ind w:left="111" w:right="498"/>
              <w:rPr>
                <w:color w:val="000000"/>
              </w:rPr>
            </w:pPr>
            <w:r>
              <w:rPr>
                <w:color w:val="000000"/>
              </w:rPr>
              <w:t>nu = 0; da = 1; nu a fost necesar = 5; necunoscut = 9 terapie intensiva = 2; chirurgie = 3; alte secţii = 4</w:t>
            </w:r>
          </w:p>
        </w:tc>
      </w:tr>
      <w:tr w:rsidR="008E7A77" w14:paraId="21F3B0A5" w14:textId="77777777">
        <w:trPr>
          <w:trHeight w:val="523"/>
        </w:trPr>
        <w:tc>
          <w:tcPr>
            <w:tcW w:w="445" w:type="dxa"/>
            <w:tcBorders>
              <w:top w:val="single" w:sz="6" w:space="0" w:color="000000"/>
              <w:left w:val="single" w:sz="6" w:space="0" w:color="000000"/>
              <w:bottom w:val="single" w:sz="6" w:space="0" w:color="000000"/>
              <w:right w:val="single" w:sz="6" w:space="0" w:color="000000"/>
            </w:tcBorders>
          </w:tcPr>
          <w:p w14:paraId="1CDBC343" w14:textId="77777777" w:rsidR="008E7A77" w:rsidRDefault="00B20ED4">
            <w:pPr>
              <w:widowControl w:val="0"/>
              <w:pBdr>
                <w:top w:val="nil"/>
                <w:left w:val="nil"/>
                <w:bottom w:val="nil"/>
                <w:right w:val="nil"/>
                <w:between w:val="nil"/>
              </w:pBdr>
              <w:spacing w:before="0" w:after="0"/>
              <w:ind w:left="112"/>
              <w:rPr>
                <w:color w:val="000000"/>
              </w:rPr>
            </w:pPr>
            <w:r>
              <w:rPr>
                <w:b/>
              </w:rPr>
              <w:t>10</w:t>
            </w:r>
          </w:p>
        </w:tc>
        <w:tc>
          <w:tcPr>
            <w:tcW w:w="3119" w:type="dxa"/>
            <w:tcBorders>
              <w:top w:val="single" w:sz="6" w:space="0" w:color="000000"/>
              <w:left w:val="single" w:sz="6" w:space="0" w:color="000000"/>
              <w:bottom w:val="single" w:sz="6" w:space="0" w:color="000000"/>
              <w:right w:val="single" w:sz="6" w:space="0" w:color="000000"/>
            </w:tcBorders>
          </w:tcPr>
          <w:p w14:paraId="35DEB436" w14:textId="77777777" w:rsidR="008E7A77" w:rsidRDefault="00B20ED4">
            <w:pPr>
              <w:widowControl w:val="0"/>
              <w:pBdr>
                <w:top w:val="nil"/>
                <w:left w:val="nil"/>
                <w:bottom w:val="nil"/>
                <w:right w:val="nil"/>
                <w:between w:val="nil"/>
              </w:pBdr>
              <w:spacing w:before="0" w:after="0"/>
              <w:ind w:left="112"/>
              <w:rPr>
                <w:color w:val="000000"/>
              </w:rPr>
            </w:pPr>
            <w:r>
              <w:rPr>
                <w:color w:val="000000"/>
              </w:rPr>
              <w:t xml:space="preserve">Respectarea criteriilor de spitalizare </w:t>
            </w:r>
          </w:p>
        </w:tc>
        <w:tc>
          <w:tcPr>
            <w:tcW w:w="5670" w:type="dxa"/>
            <w:tcBorders>
              <w:top w:val="single" w:sz="6" w:space="0" w:color="000000"/>
              <w:left w:val="single" w:sz="6" w:space="0" w:color="000000"/>
              <w:bottom w:val="single" w:sz="6" w:space="0" w:color="000000"/>
              <w:right w:val="single" w:sz="6" w:space="0" w:color="000000"/>
            </w:tcBorders>
          </w:tcPr>
          <w:p w14:paraId="3BB45169"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p w14:paraId="0FA4022A" w14:textId="77777777" w:rsidR="008E7A77" w:rsidRDefault="00B20ED4">
            <w:pPr>
              <w:widowControl w:val="0"/>
              <w:pBdr>
                <w:top w:val="nil"/>
                <w:left w:val="nil"/>
                <w:bottom w:val="nil"/>
                <w:right w:val="nil"/>
                <w:between w:val="nil"/>
              </w:pBdr>
              <w:spacing w:before="0" w:after="0"/>
              <w:ind w:left="111"/>
              <w:rPr>
                <w:color w:val="000000"/>
              </w:rPr>
            </w:pPr>
            <w:r>
              <w:rPr>
                <w:color w:val="000000"/>
              </w:rPr>
              <w:t>dificultate de stabilire a diagnosticului = 6</w:t>
            </w:r>
          </w:p>
        </w:tc>
      </w:tr>
      <w:tr w:rsidR="008E7A77" w14:paraId="3146E855" w14:textId="77777777">
        <w:trPr>
          <w:trHeight w:val="300"/>
        </w:trPr>
        <w:tc>
          <w:tcPr>
            <w:tcW w:w="445" w:type="dxa"/>
            <w:tcBorders>
              <w:top w:val="single" w:sz="6" w:space="0" w:color="000000"/>
              <w:left w:val="single" w:sz="6" w:space="0" w:color="000000"/>
              <w:bottom w:val="single" w:sz="6" w:space="0" w:color="000000"/>
              <w:right w:val="single" w:sz="6" w:space="0" w:color="000000"/>
            </w:tcBorders>
          </w:tcPr>
          <w:p w14:paraId="1CCC63F0" w14:textId="77777777" w:rsidR="008E7A77" w:rsidRDefault="008E7A77">
            <w:pPr>
              <w:widowControl w:val="0"/>
              <w:pBdr>
                <w:top w:val="nil"/>
                <w:left w:val="nil"/>
                <w:bottom w:val="nil"/>
                <w:right w:val="nil"/>
                <w:between w:val="nil"/>
              </w:pBdr>
              <w:spacing w:before="0" w:after="0"/>
              <w:rPr>
                <w:color w:val="000000"/>
              </w:rPr>
            </w:pPr>
          </w:p>
        </w:tc>
        <w:tc>
          <w:tcPr>
            <w:tcW w:w="3119" w:type="dxa"/>
            <w:tcBorders>
              <w:top w:val="single" w:sz="6" w:space="0" w:color="000000"/>
              <w:left w:val="single" w:sz="6" w:space="0" w:color="000000"/>
              <w:bottom w:val="single" w:sz="6" w:space="0" w:color="000000"/>
              <w:right w:val="single" w:sz="6" w:space="0" w:color="000000"/>
            </w:tcBorders>
          </w:tcPr>
          <w:p w14:paraId="6822B84A" w14:textId="77777777" w:rsidR="008E7A77" w:rsidRDefault="00B20ED4">
            <w:pPr>
              <w:widowControl w:val="0"/>
              <w:pBdr>
                <w:top w:val="nil"/>
                <w:left w:val="nil"/>
                <w:bottom w:val="nil"/>
                <w:right w:val="nil"/>
                <w:between w:val="nil"/>
              </w:pBdr>
              <w:spacing w:before="0" w:after="0"/>
              <w:ind w:left="172"/>
              <w:rPr>
                <w:color w:val="000000"/>
              </w:rPr>
            </w:pPr>
            <w:r>
              <w:rPr>
                <w:b/>
                <w:color w:val="000000"/>
              </w:rPr>
              <w:t>DIAGNOSTICUL</w:t>
            </w:r>
          </w:p>
        </w:tc>
        <w:tc>
          <w:tcPr>
            <w:tcW w:w="5670" w:type="dxa"/>
            <w:tcBorders>
              <w:top w:val="single" w:sz="6" w:space="0" w:color="000000"/>
              <w:left w:val="single" w:sz="6" w:space="0" w:color="000000"/>
              <w:bottom w:val="single" w:sz="6" w:space="0" w:color="000000"/>
              <w:right w:val="single" w:sz="6" w:space="0" w:color="000000"/>
            </w:tcBorders>
          </w:tcPr>
          <w:p w14:paraId="1704E160" w14:textId="77777777" w:rsidR="008E7A77" w:rsidRDefault="008E7A77">
            <w:pPr>
              <w:widowControl w:val="0"/>
              <w:pBdr>
                <w:top w:val="nil"/>
                <w:left w:val="nil"/>
                <w:bottom w:val="nil"/>
                <w:right w:val="nil"/>
                <w:between w:val="nil"/>
              </w:pBdr>
              <w:spacing w:before="0" w:after="0"/>
              <w:rPr>
                <w:color w:val="000000"/>
              </w:rPr>
            </w:pPr>
          </w:p>
        </w:tc>
      </w:tr>
      <w:tr w:rsidR="008E7A77" w14:paraId="2BEAF749" w14:textId="77777777">
        <w:trPr>
          <w:trHeight w:val="1366"/>
        </w:trPr>
        <w:tc>
          <w:tcPr>
            <w:tcW w:w="445" w:type="dxa"/>
            <w:tcBorders>
              <w:top w:val="single" w:sz="6" w:space="0" w:color="000000"/>
              <w:left w:val="single" w:sz="6" w:space="0" w:color="000000"/>
              <w:bottom w:val="single" w:sz="6" w:space="0" w:color="000000"/>
              <w:right w:val="single" w:sz="6" w:space="0" w:color="000000"/>
            </w:tcBorders>
          </w:tcPr>
          <w:p w14:paraId="084BD129" w14:textId="77777777" w:rsidR="008E7A77" w:rsidRDefault="00B20ED4">
            <w:pPr>
              <w:widowControl w:val="0"/>
              <w:pBdr>
                <w:top w:val="nil"/>
                <w:left w:val="nil"/>
                <w:bottom w:val="nil"/>
                <w:right w:val="nil"/>
                <w:between w:val="nil"/>
              </w:pBdr>
              <w:spacing w:before="0" w:after="0"/>
              <w:ind w:left="112"/>
              <w:rPr>
                <w:color w:val="000000"/>
              </w:rPr>
            </w:pPr>
            <w:r>
              <w:rPr>
                <w:b/>
                <w:color w:val="000000"/>
              </w:rPr>
              <w:t>1</w:t>
            </w:r>
            <w:r>
              <w:rPr>
                <w:b/>
              </w:rPr>
              <w:t>1</w:t>
            </w:r>
          </w:p>
        </w:tc>
        <w:tc>
          <w:tcPr>
            <w:tcW w:w="3119" w:type="dxa"/>
            <w:tcBorders>
              <w:top w:val="single" w:sz="6" w:space="0" w:color="000000"/>
              <w:left w:val="single" w:sz="6" w:space="0" w:color="000000"/>
              <w:bottom w:val="single" w:sz="6" w:space="0" w:color="000000"/>
              <w:right w:val="single" w:sz="6" w:space="0" w:color="000000"/>
            </w:tcBorders>
          </w:tcPr>
          <w:p w14:paraId="5FA3C1EC" w14:textId="77777777" w:rsidR="008E7A77" w:rsidRDefault="00B20ED4">
            <w:pPr>
              <w:widowControl w:val="0"/>
              <w:pBdr>
                <w:top w:val="nil"/>
                <w:left w:val="nil"/>
                <w:bottom w:val="nil"/>
                <w:right w:val="nil"/>
                <w:between w:val="nil"/>
              </w:pBdr>
              <w:spacing w:before="0" w:after="0"/>
              <w:ind w:left="112"/>
              <w:rPr>
                <w:color w:val="000000"/>
              </w:rPr>
            </w:pPr>
            <w:r>
              <w:rPr>
                <w:color w:val="000000"/>
              </w:rPr>
              <w:t>Investigaţii de laborator</w:t>
            </w:r>
          </w:p>
        </w:tc>
        <w:tc>
          <w:tcPr>
            <w:tcW w:w="5670" w:type="dxa"/>
            <w:tcBorders>
              <w:top w:val="single" w:sz="6" w:space="0" w:color="000000"/>
              <w:left w:val="single" w:sz="6" w:space="0" w:color="000000"/>
              <w:bottom w:val="single" w:sz="6" w:space="0" w:color="000000"/>
              <w:right w:val="single" w:sz="6" w:space="0" w:color="000000"/>
            </w:tcBorders>
          </w:tcPr>
          <w:p w14:paraId="28536522"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p w14:paraId="225BA07F" w14:textId="77777777" w:rsidR="008E7A77" w:rsidRDefault="00B20ED4">
            <w:pPr>
              <w:widowControl w:val="0"/>
              <w:pBdr>
                <w:top w:val="nil"/>
                <w:left w:val="nil"/>
                <w:bottom w:val="nil"/>
                <w:right w:val="nil"/>
                <w:between w:val="nil"/>
              </w:pBdr>
              <w:spacing w:before="0" w:after="0"/>
              <w:ind w:left="111" w:right="656"/>
              <w:rPr>
                <w:color w:val="000000"/>
              </w:rPr>
            </w:pPr>
            <w:r>
              <w:rPr>
                <w:color w:val="000000"/>
              </w:rPr>
              <w:t>analiza generală a sângelui = 2; analiza generală a urinei = 3; examenul biochimic = 4; exsudat faringian (examen bacteriologic) = 7;</w:t>
            </w:r>
          </w:p>
          <w:p w14:paraId="3028E521" w14:textId="77777777" w:rsidR="008E7A77" w:rsidRDefault="00B20ED4">
            <w:pPr>
              <w:widowControl w:val="0"/>
              <w:pBdr>
                <w:top w:val="nil"/>
                <w:left w:val="nil"/>
                <w:bottom w:val="nil"/>
                <w:right w:val="nil"/>
                <w:between w:val="nil"/>
              </w:pBdr>
              <w:spacing w:before="0" w:after="0"/>
              <w:ind w:left="111"/>
              <w:rPr>
                <w:color w:val="000000"/>
              </w:rPr>
            </w:pPr>
            <w:r>
              <w:rPr>
                <w:color w:val="000000"/>
              </w:rPr>
              <w:t>examene histologic şi citologic (</w:t>
            </w:r>
            <w:proofErr w:type="spellStart"/>
            <w:r>
              <w:rPr>
                <w:color w:val="000000"/>
              </w:rPr>
              <w:t>intraoperatoriu</w:t>
            </w:r>
            <w:proofErr w:type="spellEnd"/>
            <w:r>
              <w:rPr>
                <w:color w:val="000000"/>
              </w:rPr>
              <w:t>) = 8</w:t>
            </w:r>
          </w:p>
        </w:tc>
      </w:tr>
      <w:tr w:rsidR="008E7A77" w14:paraId="4462C816" w14:textId="77777777">
        <w:trPr>
          <w:trHeight w:val="513"/>
        </w:trPr>
        <w:tc>
          <w:tcPr>
            <w:tcW w:w="445" w:type="dxa"/>
            <w:tcBorders>
              <w:top w:val="single" w:sz="6" w:space="0" w:color="000000"/>
              <w:left w:val="single" w:sz="6" w:space="0" w:color="000000"/>
              <w:bottom w:val="single" w:sz="6" w:space="0" w:color="000000"/>
              <w:right w:val="single" w:sz="6" w:space="0" w:color="000000"/>
            </w:tcBorders>
          </w:tcPr>
          <w:p w14:paraId="701D6C41" w14:textId="77777777" w:rsidR="008E7A77" w:rsidRDefault="00B20ED4">
            <w:pPr>
              <w:widowControl w:val="0"/>
              <w:pBdr>
                <w:top w:val="nil"/>
                <w:left w:val="nil"/>
                <w:bottom w:val="nil"/>
                <w:right w:val="nil"/>
                <w:between w:val="nil"/>
              </w:pBdr>
              <w:spacing w:before="0" w:after="0"/>
              <w:ind w:left="112"/>
              <w:rPr>
                <w:color w:val="000000"/>
              </w:rPr>
            </w:pPr>
            <w:r>
              <w:rPr>
                <w:b/>
                <w:color w:val="000000"/>
              </w:rPr>
              <w:t>1</w:t>
            </w:r>
            <w:r>
              <w:rPr>
                <w:b/>
              </w:rPr>
              <w:t>2</w:t>
            </w:r>
          </w:p>
        </w:tc>
        <w:tc>
          <w:tcPr>
            <w:tcW w:w="3119" w:type="dxa"/>
            <w:tcBorders>
              <w:top w:val="single" w:sz="6" w:space="0" w:color="000000"/>
              <w:left w:val="single" w:sz="6" w:space="0" w:color="000000"/>
              <w:bottom w:val="single" w:sz="6" w:space="0" w:color="000000"/>
              <w:right w:val="single" w:sz="6" w:space="0" w:color="000000"/>
            </w:tcBorders>
          </w:tcPr>
          <w:p w14:paraId="33CEF76B" w14:textId="77777777" w:rsidR="008E7A77" w:rsidRDefault="00B20ED4">
            <w:pPr>
              <w:widowControl w:val="0"/>
              <w:pBdr>
                <w:top w:val="nil"/>
                <w:left w:val="nil"/>
                <w:bottom w:val="nil"/>
                <w:right w:val="nil"/>
                <w:between w:val="nil"/>
              </w:pBdr>
              <w:spacing w:before="0" w:after="0"/>
              <w:ind w:left="112"/>
              <w:rPr>
                <w:color w:val="000000"/>
              </w:rPr>
            </w:pPr>
            <w:r>
              <w:rPr>
                <w:color w:val="000000"/>
              </w:rPr>
              <w:t>Investigaţii instrumentale</w:t>
            </w:r>
          </w:p>
        </w:tc>
        <w:tc>
          <w:tcPr>
            <w:tcW w:w="5670" w:type="dxa"/>
            <w:tcBorders>
              <w:top w:val="single" w:sz="6" w:space="0" w:color="000000"/>
              <w:left w:val="single" w:sz="6" w:space="0" w:color="000000"/>
              <w:bottom w:val="single" w:sz="6" w:space="0" w:color="000000"/>
              <w:right w:val="single" w:sz="6" w:space="0" w:color="000000"/>
            </w:tcBorders>
          </w:tcPr>
          <w:p w14:paraId="25F69CD0" w14:textId="77777777" w:rsidR="008E7A77" w:rsidRDefault="00B20ED4">
            <w:pPr>
              <w:widowControl w:val="0"/>
              <w:pBdr>
                <w:top w:val="nil"/>
                <w:left w:val="nil"/>
                <w:bottom w:val="nil"/>
                <w:right w:val="nil"/>
                <w:between w:val="nil"/>
              </w:pBdr>
              <w:spacing w:before="0" w:after="0"/>
              <w:ind w:left="111" w:right="977"/>
              <w:rPr>
                <w:color w:val="000000"/>
              </w:rPr>
            </w:pPr>
            <w:r>
              <w:rPr>
                <w:color w:val="000000"/>
              </w:rPr>
              <w:t>nu = 0; da = 1; necunoscut = 9 Radiografie = 2;</w:t>
            </w:r>
          </w:p>
          <w:p w14:paraId="00EAA258" w14:textId="77777777" w:rsidR="008E7A77" w:rsidRDefault="00B20ED4">
            <w:pPr>
              <w:widowControl w:val="0"/>
              <w:pBdr>
                <w:top w:val="nil"/>
                <w:left w:val="nil"/>
                <w:bottom w:val="nil"/>
                <w:right w:val="nil"/>
                <w:between w:val="nil"/>
              </w:pBdr>
              <w:spacing w:before="0" w:after="0"/>
              <w:ind w:left="111"/>
              <w:rPr>
                <w:color w:val="000000"/>
              </w:rPr>
            </w:pPr>
            <w:r>
              <w:rPr>
                <w:color w:val="000000"/>
              </w:rPr>
              <w:t>CT = 3</w:t>
            </w:r>
          </w:p>
        </w:tc>
      </w:tr>
      <w:tr w:rsidR="008E7A77" w14:paraId="5BB69670" w14:textId="77777777">
        <w:trPr>
          <w:trHeight w:val="915"/>
        </w:trPr>
        <w:tc>
          <w:tcPr>
            <w:tcW w:w="445" w:type="dxa"/>
            <w:tcBorders>
              <w:top w:val="single" w:sz="6" w:space="0" w:color="000000"/>
              <w:left w:val="single" w:sz="6" w:space="0" w:color="000000"/>
              <w:bottom w:val="single" w:sz="6" w:space="0" w:color="000000"/>
              <w:right w:val="single" w:sz="6" w:space="0" w:color="000000"/>
            </w:tcBorders>
          </w:tcPr>
          <w:p w14:paraId="1CA2BDBA" w14:textId="77777777" w:rsidR="008E7A77" w:rsidRDefault="00B20ED4">
            <w:pPr>
              <w:widowControl w:val="0"/>
              <w:pBdr>
                <w:top w:val="nil"/>
                <w:left w:val="nil"/>
                <w:bottom w:val="nil"/>
                <w:right w:val="nil"/>
                <w:between w:val="nil"/>
              </w:pBdr>
              <w:spacing w:before="0" w:after="0"/>
              <w:ind w:left="112"/>
              <w:rPr>
                <w:color w:val="000000"/>
              </w:rPr>
            </w:pPr>
            <w:r>
              <w:rPr>
                <w:b/>
                <w:color w:val="000000"/>
              </w:rPr>
              <w:t>1</w:t>
            </w:r>
            <w:r>
              <w:rPr>
                <w:b/>
              </w:rPr>
              <w:t>3</w:t>
            </w:r>
          </w:p>
        </w:tc>
        <w:tc>
          <w:tcPr>
            <w:tcW w:w="3119" w:type="dxa"/>
            <w:tcBorders>
              <w:top w:val="single" w:sz="6" w:space="0" w:color="000000"/>
              <w:left w:val="single" w:sz="6" w:space="0" w:color="000000"/>
              <w:bottom w:val="single" w:sz="6" w:space="0" w:color="000000"/>
              <w:right w:val="single" w:sz="6" w:space="0" w:color="000000"/>
            </w:tcBorders>
          </w:tcPr>
          <w:p w14:paraId="2A553D52" w14:textId="77777777" w:rsidR="008E7A77" w:rsidRDefault="00B20ED4">
            <w:pPr>
              <w:widowControl w:val="0"/>
              <w:pBdr>
                <w:top w:val="nil"/>
                <w:left w:val="nil"/>
                <w:bottom w:val="nil"/>
                <w:right w:val="nil"/>
                <w:between w:val="nil"/>
              </w:pBdr>
              <w:spacing w:before="0" w:after="0"/>
              <w:ind w:left="112"/>
              <w:rPr>
                <w:color w:val="000000"/>
              </w:rPr>
            </w:pPr>
            <w:r>
              <w:t>Consultat</w:t>
            </w:r>
            <w:r>
              <w:rPr>
                <w:color w:val="000000"/>
              </w:rPr>
              <w:t xml:space="preserve"> de alţi specialişti</w:t>
            </w:r>
          </w:p>
        </w:tc>
        <w:tc>
          <w:tcPr>
            <w:tcW w:w="5670" w:type="dxa"/>
            <w:tcBorders>
              <w:top w:val="single" w:sz="6" w:space="0" w:color="000000"/>
              <w:left w:val="single" w:sz="6" w:space="0" w:color="000000"/>
              <w:bottom w:val="single" w:sz="6" w:space="0" w:color="000000"/>
              <w:right w:val="single" w:sz="6" w:space="0" w:color="000000"/>
            </w:tcBorders>
          </w:tcPr>
          <w:p w14:paraId="231E47D6" w14:textId="77777777" w:rsidR="008E7A77" w:rsidRDefault="00B20ED4">
            <w:pPr>
              <w:widowControl w:val="0"/>
              <w:pBdr>
                <w:top w:val="nil"/>
                <w:left w:val="nil"/>
                <w:bottom w:val="nil"/>
                <w:right w:val="nil"/>
                <w:between w:val="nil"/>
              </w:pBdr>
              <w:spacing w:before="0" w:after="0"/>
              <w:ind w:left="111" w:right="233"/>
              <w:rPr>
                <w:color w:val="000000"/>
              </w:rPr>
            </w:pPr>
            <w:r>
              <w:rPr>
                <w:color w:val="000000"/>
              </w:rPr>
              <w:t>nu = 0; da = 1; nu a fost necesar = 5; necunoscut = 9; cardiolog = 2; endocrinolog = 3; reumatolog = 4; chirurg vascular = 6; oncolog = 7; alţi medici specialişti = 8</w:t>
            </w:r>
          </w:p>
        </w:tc>
      </w:tr>
      <w:tr w:rsidR="008E7A77" w14:paraId="7D8C680A" w14:textId="77777777">
        <w:trPr>
          <w:trHeight w:val="450"/>
        </w:trPr>
        <w:tc>
          <w:tcPr>
            <w:tcW w:w="445" w:type="dxa"/>
            <w:tcBorders>
              <w:top w:val="single" w:sz="6" w:space="0" w:color="000000"/>
              <w:left w:val="single" w:sz="6" w:space="0" w:color="000000"/>
              <w:bottom w:val="single" w:sz="6" w:space="0" w:color="000000"/>
              <w:right w:val="single" w:sz="6" w:space="0" w:color="000000"/>
            </w:tcBorders>
          </w:tcPr>
          <w:p w14:paraId="06B61B49" w14:textId="77777777" w:rsidR="008E7A77" w:rsidRDefault="00B20ED4">
            <w:pPr>
              <w:widowControl w:val="0"/>
              <w:pBdr>
                <w:top w:val="nil"/>
                <w:left w:val="nil"/>
                <w:bottom w:val="nil"/>
                <w:right w:val="nil"/>
                <w:between w:val="nil"/>
              </w:pBdr>
              <w:spacing w:before="0" w:after="0"/>
              <w:ind w:left="112"/>
              <w:rPr>
                <w:color w:val="000000"/>
              </w:rPr>
            </w:pPr>
            <w:r>
              <w:rPr>
                <w:b/>
                <w:color w:val="000000"/>
              </w:rPr>
              <w:t>1</w:t>
            </w:r>
            <w:r>
              <w:rPr>
                <w:b/>
              </w:rPr>
              <w:t>4</w:t>
            </w:r>
          </w:p>
        </w:tc>
        <w:tc>
          <w:tcPr>
            <w:tcW w:w="3119" w:type="dxa"/>
            <w:tcBorders>
              <w:top w:val="single" w:sz="6" w:space="0" w:color="000000"/>
              <w:left w:val="single" w:sz="6" w:space="0" w:color="000000"/>
              <w:bottom w:val="single" w:sz="6" w:space="0" w:color="000000"/>
              <w:right w:val="single" w:sz="6" w:space="0" w:color="000000"/>
            </w:tcBorders>
          </w:tcPr>
          <w:p w14:paraId="134175C5" w14:textId="77777777" w:rsidR="008E7A77" w:rsidRDefault="00B20ED4">
            <w:pPr>
              <w:widowControl w:val="0"/>
              <w:pBdr>
                <w:top w:val="nil"/>
                <w:left w:val="nil"/>
                <w:bottom w:val="nil"/>
                <w:right w:val="nil"/>
                <w:between w:val="nil"/>
              </w:pBdr>
              <w:spacing w:before="0" w:after="0"/>
              <w:ind w:left="112"/>
              <w:rPr>
                <w:color w:val="000000"/>
              </w:rPr>
            </w:pPr>
            <w:r>
              <w:rPr>
                <w:color w:val="000000"/>
              </w:rPr>
              <w:t>Investigaţii indicate de către specialist</w:t>
            </w:r>
          </w:p>
        </w:tc>
        <w:tc>
          <w:tcPr>
            <w:tcW w:w="5670" w:type="dxa"/>
            <w:tcBorders>
              <w:top w:val="single" w:sz="6" w:space="0" w:color="000000"/>
              <w:left w:val="single" w:sz="6" w:space="0" w:color="000000"/>
              <w:bottom w:val="single" w:sz="6" w:space="0" w:color="000000"/>
              <w:right w:val="single" w:sz="6" w:space="0" w:color="000000"/>
            </w:tcBorders>
          </w:tcPr>
          <w:p w14:paraId="514FCD86"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nu a fost necesar = 5; necunoscut = 9</w:t>
            </w:r>
          </w:p>
        </w:tc>
      </w:tr>
      <w:tr w:rsidR="008E7A77" w14:paraId="6567A2C0" w14:textId="77777777">
        <w:trPr>
          <w:trHeight w:val="540"/>
        </w:trPr>
        <w:tc>
          <w:tcPr>
            <w:tcW w:w="445" w:type="dxa"/>
            <w:tcBorders>
              <w:top w:val="single" w:sz="6" w:space="0" w:color="000000"/>
              <w:left w:val="single" w:sz="6" w:space="0" w:color="000000"/>
              <w:bottom w:val="single" w:sz="6" w:space="0" w:color="000000"/>
              <w:right w:val="single" w:sz="6" w:space="0" w:color="000000"/>
            </w:tcBorders>
          </w:tcPr>
          <w:p w14:paraId="0E804A16" w14:textId="77777777" w:rsidR="008E7A77" w:rsidRDefault="008E7A77">
            <w:pPr>
              <w:widowControl w:val="0"/>
              <w:pBdr>
                <w:top w:val="nil"/>
                <w:left w:val="nil"/>
                <w:bottom w:val="nil"/>
                <w:right w:val="nil"/>
                <w:between w:val="nil"/>
              </w:pBdr>
              <w:spacing w:before="0" w:after="0"/>
              <w:rPr>
                <w:color w:val="000000"/>
              </w:rPr>
            </w:pPr>
          </w:p>
        </w:tc>
        <w:tc>
          <w:tcPr>
            <w:tcW w:w="3119" w:type="dxa"/>
            <w:tcBorders>
              <w:top w:val="single" w:sz="6" w:space="0" w:color="000000"/>
              <w:left w:val="single" w:sz="6" w:space="0" w:color="000000"/>
              <w:bottom w:val="single" w:sz="6" w:space="0" w:color="000000"/>
              <w:right w:val="single" w:sz="6" w:space="0" w:color="000000"/>
            </w:tcBorders>
          </w:tcPr>
          <w:p w14:paraId="6AA6EA9B" w14:textId="77777777" w:rsidR="008E7A77" w:rsidRDefault="00B20ED4">
            <w:pPr>
              <w:widowControl w:val="0"/>
              <w:pBdr>
                <w:top w:val="nil"/>
                <w:left w:val="nil"/>
                <w:bottom w:val="nil"/>
                <w:right w:val="nil"/>
                <w:between w:val="nil"/>
              </w:pBdr>
              <w:spacing w:before="0" w:after="0"/>
              <w:ind w:left="172"/>
              <w:rPr>
                <w:color w:val="000000"/>
              </w:rPr>
            </w:pPr>
            <w:r>
              <w:rPr>
                <w:b/>
                <w:color w:val="000000"/>
              </w:rPr>
              <w:t>ISTORICUL MEDICAL AL PACIENŢILOR</w:t>
            </w:r>
          </w:p>
        </w:tc>
        <w:tc>
          <w:tcPr>
            <w:tcW w:w="5670" w:type="dxa"/>
            <w:tcBorders>
              <w:top w:val="single" w:sz="6" w:space="0" w:color="000000"/>
              <w:left w:val="single" w:sz="6" w:space="0" w:color="000000"/>
              <w:bottom w:val="single" w:sz="6" w:space="0" w:color="000000"/>
              <w:right w:val="single" w:sz="6" w:space="0" w:color="000000"/>
            </w:tcBorders>
          </w:tcPr>
          <w:p w14:paraId="20833A7D" w14:textId="77777777" w:rsidR="008E7A77" w:rsidRDefault="008E7A77">
            <w:pPr>
              <w:widowControl w:val="0"/>
              <w:pBdr>
                <w:top w:val="nil"/>
                <w:left w:val="nil"/>
                <w:bottom w:val="nil"/>
                <w:right w:val="nil"/>
                <w:between w:val="nil"/>
              </w:pBdr>
              <w:spacing w:before="0" w:after="0"/>
              <w:rPr>
                <w:color w:val="000000"/>
              </w:rPr>
            </w:pPr>
          </w:p>
        </w:tc>
      </w:tr>
      <w:tr w:rsidR="008E7A77" w14:paraId="188C1FD0" w14:textId="77777777">
        <w:trPr>
          <w:trHeight w:val="825"/>
        </w:trPr>
        <w:tc>
          <w:tcPr>
            <w:tcW w:w="445" w:type="dxa"/>
            <w:tcBorders>
              <w:top w:val="single" w:sz="6" w:space="0" w:color="000000"/>
              <w:left w:val="single" w:sz="6" w:space="0" w:color="000000"/>
              <w:bottom w:val="single" w:sz="6" w:space="0" w:color="000000"/>
              <w:right w:val="single" w:sz="6" w:space="0" w:color="000000"/>
            </w:tcBorders>
          </w:tcPr>
          <w:p w14:paraId="53DB9BAE" w14:textId="77777777" w:rsidR="008E7A77" w:rsidRDefault="00B20ED4">
            <w:pPr>
              <w:widowControl w:val="0"/>
              <w:pBdr>
                <w:top w:val="nil"/>
                <w:left w:val="nil"/>
                <w:bottom w:val="nil"/>
                <w:right w:val="nil"/>
                <w:between w:val="nil"/>
              </w:pBdr>
              <w:spacing w:before="0" w:after="0"/>
              <w:ind w:left="112"/>
              <w:rPr>
                <w:color w:val="000000"/>
              </w:rPr>
            </w:pPr>
            <w:r>
              <w:rPr>
                <w:b/>
                <w:color w:val="000000"/>
              </w:rPr>
              <w:t>1</w:t>
            </w:r>
            <w:r>
              <w:rPr>
                <w:b/>
              </w:rPr>
              <w:t>5</w:t>
            </w:r>
          </w:p>
        </w:tc>
        <w:tc>
          <w:tcPr>
            <w:tcW w:w="3119" w:type="dxa"/>
            <w:tcBorders>
              <w:top w:val="single" w:sz="6" w:space="0" w:color="000000"/>
              <w:left w:val="single" w:sz="6" w:space="0" w:color="000000"/>
              <w:bottom w:val="single" w:sz="6" w:space="0" w:color="000000"/>
              <w:right w:val="single" w:sz="6" w:space="0" w:color="000000"/>
            </w:tcBorders>
          </w:tcPr>
          <w:p w14:paraId="2AF04CB0" w14:textId="77777777" w:rsidR="008E7A77" w:rsidRDefault="00B20ED4">
            <w:pPr>
              <w:widowControl w:val="0"/>
              <w:pBdr>
                <w:top w:val="nil"/>
                <w:left w:val="nil"/>
                <w:bottom w:val="nil"/>
                <w:right w:val="nil"/>
                <w:between w:val="nil"/>
              </w:pBdr>
              <w:tabs>
                <w:tab w:val="left" w:pos="1221"/>
              </w:tabs>
              <w:spacing w:before="0" w:after="0"/>
              <w:ind w:left="112" w:right="293"/>
              <w:rPr>
                <w:color w:val="000000"/>
              </w:rPr>
            </w:pPr>
            <w:proofErr w:type="spellStart"/>
            <w:r>
              <w:rPr>
                <w:color w:val="000000"/>
              </w:rPr>
              <w:t>Instituţia</w:t>
            </w:r>
            <w:proofErr w:type="spellEnd"/>
            <w:r>
              <w:rPr>
                <w:color w:val="000000"/>
              </w:rPr>
              <w:t xml:space="preserve"> medicală unde a fost solicitat ajutorul medical primar</w:t>
            </w:r>
          </w:p>
        </w:tc>
        <w:tc>
          <w:tcPr>
            <w:tcW w:w="5670" w:type="dxa"/>
            <w:tcBorders>
              <w:top w:val="single" w:sz="6" w:space="0" w:color="000000"/>
              <w:left w:val="single" w:sz="6" w:space="0" w:color="000000"/>
              <w:bottom w:val="single" w:sz="6" w:space="0" w:color="000000"/>
              <w:right w:val="single" w:sz="6" w:space="0" w:color="000000"/>
            </w:tcBorders>
          </w:tcPr>
          <w:p w14:paraId="5FBAB3AF" w14:textId="77777777" w:rsidR="008E7A77" w:rsidRDefault="00B20ED4">
            <w:pPr>
              <w:widowControl w:val="0"/>
              <w:pBdr>
                <w:top w:val="nil"/>
                <w:left w:val="nil"/>
                <w:bottom w:val="nil"/>
                <w:right w:val="nil"/>
                <w:between w:val="nil"/>
              </w:pBdr>
              <w:spacing w:before="0" w:after="0"/>
              <w:ind w:left="111" w:right="1239"/>
              <w:rPr>
                <w:color w:val="000000"/>
              </w:rPr>
            </w:pPr>
            <w:r>
              <w:rPr>
                <w:color w:val="000000"/>
              </w:rPr>
              <w:t xml:space="preserve">AMP = 1; AMU = 2; secţia consultativă = 3; spital = 4; </w:t>
            </w:r>
            <w:proofErr w:type="spellStart"/>
            <w:r>
              <w:rPr>
                <w:color w:val="000000"/>
              </w:rPr>
              <w:t>instituţie</w:t>
            </w:r>
            <w:proofErr w:type="spellEnd"/>
            <w:r>
              <w:rPr>
                <w:color w:val="000000"/>
              </w:rPr>
              <w:t xml:space="preserve"> medicală privată = 6; alte </w:t>
            </w:r>
            <w:proofErr w:type="spellStart"/>
            <w:r>
              <w:rPr>
                <w:color w:val="000000"/>
              </w:rPr>
              <w:t>instituţii</w:t>
            </w:r>
            <w:proofErr w:type="spellEnd"/>
            <w:r>
              <w:rPr>
                <w:color w:val="000000"/>
              </w:rPr>
              <w:t xml:space="preserve"> =7; necunoscut= 9</w:t>
            </w:r>
          </w:p>
        </w:tc>
      </w:tr>
      <w:tr w:rsidR="008E7A77" w14:paraId="58D317CE" w14:textId="77777777">
        <w:trPr>
          <w:trHeight w:val="390"/>
        </w:trPr>
        <w:tc>
          <w:tcPr>
            <w:tcW w:w="445" w:type="dxa"/>
            <w:tcBorders>
              <w:top w:val="single" w:sz="6" w:space="0" w:color="000000"/>
              <w:left w:val="single" w:sz="6" w:space="0" w:color="000000"/>
              <w:bottom w:val="single" w:sz="6" w:space="0" w:color="000000"/>
              <w:right w:val="single" w:sz="6" w:space="0" w:color="000000"/>
            </w:tcBorders>
          </w:tcPr>
          <w:p w14:paraId="52AD1CDE" w14:textId="77777777" w:rsidR="008E7A77" w:rsidRDefault="00B20ED4">
            <w:pPr>
              <w:widowControl w:val="0"/>
              <w:pBdr>
                <w:top w:val="nil"/>
                <w:left w:val="nil"/>
                <w:bottom w:val="nil"/>
                <w:right w:val="nil"/>
                <w:between w:val="nil"/>
              </w:pBdr>
              <w:spacing w:before="0" w:after="0"/>
              <w:ind w:left="112"/>
              <w:rPr>
                <w:color w:val="000000"/>
              </w:rPr>
            </w:pPr>
            <w:r>
              <w:rPr>
                <w:b/>
                <w:color w:val="000000"/>
              </w:rPr>
              <w:t>1</w:t>
            </w:r>
            <w:r>
              <w:rPr>
                <w:b/>
              </w:rPr>
              <w:t>6</w:t>
            </w:r>
          </w:p>
        </w:tc>
        <w:tc>
          <w:tcPr>
            <w:tcW w:w="3119" w:type="dxa"/>
            <w:tcBorders>
              <w:top w:val="single" w:sz="6" w:space="0" w:color="000000"/>
              <w:left w:val="single" w:sz="6" w:space="0" w:color="000000"/>
              <w:bottom w:val="single" w:sz="6" w:space="0" w:color="000000"/>
              <w:right w:val="single" w:sz="6" w:space="0" w:color="000000"/>
            </w:tcBorders>
          </w:tcPr>
          <w:p w14:paraId="5639543A" w14:textId="77777777" w:rsidR="008E7A77" w:rsidRDefault="00B20ED4">
            <w:pPr>
              <w:widowControl w:val="0"/>
              <w:pBdr>
                <w:top w:val="nil"/>
                <w:left w:val="nil"/>
                <w:bottom w:val="nil"/>
                <w:right w:val="nil"/>
                <w:between w:val="nil"/>
              </w:pBdr>
              <w:spacing w:before="0" w:after="0"/>
              <w:ind w:left="112"/>
              <w:rPr>
                <w:color w:val="000000"/>
              </w:rPr>
            </w:pPr>
            <w:r>
              <w:rPr>
                <w:color w:val="000000"/>
              </w:rPr>
              <w:t xml:space="preserve">Modul </w:t>
            </w:r>
            <w:r>
              <w:t>în</w:t>
            </w:r>
            <w:r>
              <w:rPr>
                <w:color w:val="000000"/>
              </w:rPr>
              <w:t xml:space="preserve"> care a fost internat pacientul</w:t>
            </w:r>
          </w:p>
        </w:tc>
        <w:tc>
          <w:tcPr>
            <w:tcW w:w="5670" w:type="dxa"/>
            <w:tcBorders>
              <w:top w:val="single" w:sz="6" w:space="0" w:color="000000"/>
              <w:left w:val="single" w:sz="6" w:space="0" w:color="000000"/>
              <w:bottom w:val="single" w:sz="6" w:space="0" w:color="000000"/>
              <w:right w:val="single" w:sz="6" w:space="0" w:color="000000"/>
            </w:tcBorders>
          </w:tcPr>
          <w:p w14:paraId="70611E44" w14:textId="77777777" w:rsidR="008E7A77" w:rsidRDefault="00B20ED4">
            <w:pPr>
              <w:widowControl w:val="0"/>
              <w:pBdr>
                <w:top w:val="nil"/>
                <w:left w:val="nil"/>
                <w:bottom w:val="nil"/>
                <w:right w:val="nil"/>
                <w:between w:val="nil"/>
              </w:pBdr>
              <w:spacing w:before="0" w:after="0"/>
              <w:ind w:left="111"/>
              <w:rPr>
                <w:color w:val="000000"/>
              </w:rPr>
            </w:pPr>
            <w:r>
              <w:rPr>
                <w:color w:val="000000"/>
              </w:rPr>
              <w:t>urgent = 2; programat = 3; necunoscut = 9</w:t>
            </w:r>
          </w:p>
        </w:tc>
      </w:tr>
      <w:tr w:rsidR="008E7A77" w14:paraId="76B7C2BB" w14:textId="77777777">
        <w:trPr>
          <w:trHeight w:val="375"/>
        </w:trPr>
        <w:tc>
          <w:tcPr>
            <w:tcW w:w="445" w:type="dxa"/>
            <w:tcBorders>
              <w:top w:val="single" w:sz="6" w:space="0" w:color="000000"/>
              <w:left w:val="single" w:sz="6" w:space="0" w:color="000000"/>
              <w:bottom w:val="single" w:sz="6" w:space="0" w:color="000000"/>
              <w:right w:val="single" w:sz="6" w:space="0" w:color="000000"/>
            </w:tcBorders>
          </w:tcPr>
          <w:p w14:paraId="3545127A" w14:textId="77777777" w:rsidR="008E7A77" w:rsidRDefault="00B20ED4">
            <w:pPr>
              <w:widowControl w:val="0"/>
              <w:pBdr>
                <w:top w:val="nil"/>
                <w:left w:val="nil"/>
                <w:bottom w:val="nil"/>
                <w:right w:val="nil"/>
                <w:between w:val="nil"/>
              </w:pBdr>
              <w:spacing w:before="0" w:after="0"/>
              <w:ind w:left="112"/>
              <w:rPr>
                <w:color w:val="000000"/>
              </w:rPr>
            </w:pPr>
            <w:r>
              <w:rPr>
                <w:b/>
                <w:color w:val="000000"/>
              </w:rPr>
              <w:t>1</w:t>
            </w:r>
            <w:r>
              <w:rPr>
                <w:b/>
              </w:rPr>
              <w:t>7</w:t>
            </w:r>
          </w:p>
        </w:tc>
        <w:tc>
          <w:tcPr>
            <w:tcW w:w="3119" w:type="dxa"/>
            <w:tcBorders>
              <w:top w:val="single" w:sz="6" w:space="0" w:color="000000"/>
              <w:left w:val="single" w:sz="6" w:space="0" w:color="000000"/>
              <w:bottom w:val="single" w:sz="6" w:space="0" w:color="000000"/>
              <w:right w:val="single" w:sz="6" w:space="0" w:color="000000"/>
            </w:tcBorders>
          </w:tcPr>
          <w:p w14:paraId="35E2A797" w14:textId="77777777" w:rsidR="008E7A77" w:rsidRDefault="00B20ED4">
            <w:pPr>
              <w:widowControl w:val="0"/>
              <w:pBdr>
                <w:top w:val="nil"/>
                <w:left w:val="nil"/>
                <w:bottom w:val="nil"/>
                <w:right w:val="nil"/>
                <w:between w:val="nil"/>
              </w:pBdr>
              <w:spacing w:before="0" w:after="0"/>
              <w:ind w:left="112"/>
              <w:rPr>
                <w:color w:val="000000"/>
              </w:rPr>
            </w:pPr>
            <w:r>
              <w:rPr>
                <w:color w:val="000000"/>
              </w:rPr>
              <w:t>Maladii concomitente înregistrate</w:t>
            </w:r>
          </w:p>
        </w:tc>
        <w:tc>
          <w:tcPr>
            <w:tcW w:w="5670" w:type="dxa"/>
            <w:tcBorders>
              <w:top w:val="single" w:sz="6" w:space="0" w:color="000000"/>
              <w:left w:val="single" w:sz="6" w:space="0" w:color="000000"/>
              <w:bottom w:val="single" w:sz="6" w:space="0" w:color="000000"/>
              <w:right w:val="single" w:sz="6" w:space="0" w:color="000000"/>
            </w:tcBorders>
          </w:tcPr>
          <w:p w14:paraId="53441A74"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tc>
      </w:tr>
      <w:tr w:rsidR="008E7A77" w14:paraId="5278DFB8" w14:textId="77777777">
        <w:trPr>
          <w:trHeight w:val="435"/>
        </w:trPr>
        <w:tc>
          <w:tcPr>
            <w:tcW w:w="445" w:type="dxa"/>
            <w:tcBorders>
              <w:top w:val="single" w:sz="6" w:space="0" w:color="000000"/>
              <w:left w:val="single" w:sz="6" w:space="0" w:color="000000"/>
              <w:bottom w:val="single" w:sz="6" w:space="0" w:color="000000"/>
              <w:right w:val="single" w:sz="6" w:space="0" w:color="000000"/>
            </w:tcBorders>
          </w:tcPr>
          <w:p w14:paraId="02B68409" w14:textId="77777777" w:rsidR="008E7A77" w:rsidRDefault="00B20ED4">
            <w:pPr>
              <w:widowControl w:val="0"/>
              <w:pBdr>
                <w:top w:val="nil"/>
                <w:left w:val="nil"/>
                <w:bottom w:val="nil"/>
                <w:right w:val="nil"/>
                <w:between w:val="nil"/>
              </w:pBdr>
              <w:spacing w:before="0" w:after="0"/>
              <w:ind w:left="112"/>
              <w:rPr>
                <w:color w:val="000000"/>
              </w:rPr>
            </w:pPr>
            <w:r>
              <w:rPr>
                <w:b/>
              </w:rPr>
              <w:t>18</w:t>
            </w:r>
          </w:p>
        </w:tc>
        <w:tc>
          <w:tcPr>
            <w:tcW w:w="3119" w:type="dxa"/>
            <w:tcBorders>
              <w:top w:val="single" w:sz="6" w:space="0" w:color="000000"/>
              <w:left w:val="single" w:sz="6" w:space="0" w:color="000000"/>
              <w:bottom w:val="single" w:sz="6" w:space="0" w:color="000000"/>
              <w:right w:val="single" w:sz="6" w:space="0" w:color="000000"/>
            </w:tcBorders>
          </w:tcPr>
          <w:p w14:paraId="2EF409BD" w14:textId="77777777" w:rsidR="008E7A77" w:rsidRDefault="00B20ED4">
            <w:pPr>
              <w:widowControl w:val="0"/>
              <w:pBdr>
                <w:top w:val="nil"/>
                <w:left w:val="nil"/>
                <w:bottom w:val="nil"/>
                <w:right w:val="nil"/>
                <w:between w:val="nil"/>
              </w:pBdr>
              <w:spacing w:before="0" w:after="0"/>
              <w:ind w:left="112"/>
              <w:rPr>
                <w:color w:val="000000"/>
              </w:rPr>
            </w:pPr>
            <w:r>
              <w:rPr>
                <w:color w:val="000000"/>
              </w:rPr>
              <w:t>Factori</w:t>
            </w:r>
            <w:r>
              <w:rPr>
                <w:b/>
                <w:color w:val="000000"/>
              </w:rPr>
              <w:t xml:space="preserve"> </w:t>
            </w:r>
            <w:r>
              <w:rPr>
                <w:color w:val="000000"/>
              </w:rPr>
              <w:t xml:space="preserve">identificabili de risc </w:t>
            </w:r>
            <w:proofErr w:type="spellStart"/>
            <w:r>
              <w:rPr>
                <w:color w:val="000000"/>
              </w:rPr>
              <w:t>înregistraţi</w:t>
            </w:r>
            <w:proofErr w:type="spellEnd"/>
          </w:p>
        </w:tc>
        <w:tc>
          <w:tcPr>
            <w:tcW w:w="5670" w:type="dxa"/>
            <w:tcBorders>
              <w:top w:val="single" w:sz="6" w:space="0" w:color="000000"/>
              <w:left w:val="single" w:sz="6" w:space="0" w:color="000000"/>
              <w:bottom w:val="single" w:sz="6" w:space="0" w:color="000000"/>
              <w:right w:val="single" w:sz="6" w:space="0" w:color="000000"/>
            </w:tcBorders>
          </w:tcPr>
          <w:p w14:paraId="6326618A"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tc>
      </w:tr>
      <w:tr w:rsidR="008E7A77" w14:paraId="3E19BAB8" w14:textId="77777777">
        <w:trPr>
          <w:trHeight w:val="435"/>
        </w:trPr>
        <w:tc>
          <w:tcPr>
            <w:tcW w:w="445" w:type="dxa"/>
            <w:tcBorders>
              <w:top w:val="single" w:sz="6" w:space="0" w:color="000000"/>
              <w:left w:val="single" w:sz="6" w:space="0" w:color="000000"/>
              <w:bottom w:val="single" w:sz="6" w:space="0" w:color="000000"/>
              <w:right w:val="single" w:sz="6" w:space="0" w:color="000000"/>
            </w:tcBorders>
          </w:tcPr>
          <w:p w14:paraId="022B87F7" w14:textId="77777777" w:rsidR="008E7A77" w:rsidRDefault="00B20ED4">
            <w:pPr>
              <w:widowControl w:val="0"/>
              <w:pBdr>
                <w:top w:val="nil"/>
                <w:left w:val="nil"/>
                <w:bottom w:val="nil"/>
                <w:right w:val="nil"/>
                <w:between w:val="nil"/>
              </w:pBdr>
              <w:spacing w:before="0" w:after="0"/>
              <w:ind w:left="112"/>
              <w:rPr>
                <w:color w:val="000000"/>
              </w:rPr>
            </w:pPr>
            <w:r>
              <w:rPr>
                <w:b/>
              </w:rPr>
              <w:lastRenderedPageBreak/>
              <w:t>19</w:t>
            </w:r>
          </w:p>
        </w:tc>
        <w:tc>
          <w:tcPr>
            <w:tcW w:w="3119" w:type="dxa"/>
            <w:tcBorders>
              <w:top w:val="single" w:sz="6" w:space="0" w:color="000000"/>
              <w:left w:val="single" w:sz="6" w:space="0" w:color="000000"/>
              <w:bottom w:val="single" w:sz="6" w:space="0" w:color="000000"/>
              <w:right w:val="single" w:sz="6" w:space="0" w:color="000000"/>
            </w:tcBorders>
          </w:tcPr>
          <w:p w14:paraId="5B0BB458" w14:textId="77777777" w:rsidR="008E7A77" w:rsidRDefault="00B20ED4">
            <w:pPr>
              <w:widowControl w:val="0"/>
              <w:pBdr>
                <w:top w:val="nil"/>
                <w:left w:val="nil"/>
                <w:bottom w:val="nil"/>
                <w:right w:val="nil"/>
                <w:between w:val="nil"/>
              </w:pBdr>
              <w:spacing w:before="0" w:after="0"/>
              <w:ind w:left="112"/>
              <w:rPr>
                <w:color w:val="000000"/>
              </w:rPr>
            </w:pPr>
            <w:r>
              <w:rPr>
                <w:color w:val="000000"/>
              </w:rPr>
              <w:t xml:space="preserve">Evidenţa </w:t>
            </w:r>
            <w:proofErr w:type="spellStart"/>
            <w:r>
              <w:rPr>
                <w:color w:val="000000"/>
              </w:rPr>
              <w:t>dispanserică</w:t>
            </w:r>
            <w:proofErr w:type="spellEnd"/>
          </w:p>
        </w:tc>
        <w:tc>
          <w:tcPr>
            <w:tcW w:w="5670" w:type="dxa"/>
            <w:tcBorders>
              <w:top w:val="single" w:sz="6" w:space="0" w:color="000000"/>
              <w:left w:val="single" w:sz="6" w:space="0" w:color="000000"/>
              <w:bottom w:val="single" w:sz="6" w:space="0" w:color="000000"/>
              <w:right w:val="single" w:sz="6" w:space="0" w:color="000000"/>
            </w:tcBorders>
          </w:tcPr>
          <w:p w14:paraId="6B1274DA"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tc>
      </w:tr>
      <w:tr w:rsidR="008E7A77" w14:paraId="43828926" w14:textId="77777777">
        <w:trPr>
          <w:trHeight w:val="270"/>
        </w:trPr>
        <w:tc>
          <w:tcPr>
            <w:tcW w:w="445" w:type="dxa"/>
            <w:tcBorders>
              <w:top w:val="single" w:sz="6" w:space="0" w:color="000000"/>
              <w:left w:val="single" w:sz="6" w:space="0" w:color="000000"/>
              <w:bottom w:val="single" w:sz="6" w:space="0" w:color="000000"/>
              <w:right w:val="single" w:sz="6" w:space="0" w:color="000000"/>
            </w:tcBorders>
          </w:tcPr>
          <w:p w14:paraId="7C1CF17E" w14:textId="77777777" w:rsidR="008E7A77" w:rsidRDefault="008E7A77">
            <w:pPr>
              <w:widowControl w:val="0"/>
              <w:pBdr>
                <w:top w:val="nil"/>
                <w:left w:val="nil"/>
                <w:bottom w:val="nil"/>
                <w:right w:val="nil"/>
                <w:between w:val="nil"/>
              </w:pBdr>
              <w:spacing w:before="0" w:after="0"/>
              <w:rPr>
                <w:color w:val="000000"/>
              </w:rPr>
            </w:pPr>
          </w:p>
        </w:tc>
        <w:tc>
          <w:tcPr>
            <w:tcW w:w="3119" w:type="dxa"/>
            <w:tcBorders>
              <w:top w:val="single" w:sz="6" w:space="0" w:color="000000"/>
              <w:left w:val="single" w:sz="6" w:space="0" w:color="000000"/>
              <w:bottom w:val="single" w:sz="6" w:space="0" w:color="000000"/>
              <w:right w:val="single" w:sz="6" w:space="0" w:color="000000"/>
            </w:tcBorders>
          </w:tcPr>
          <w:p w14:paraId="7D696801" w14:textId="77777777" w:rsidR="008E7A77" w:rsidRDefault="00B20ED4">
            <w:pPr>
              <w:widowControl w:val="0"/>
              <w:pBdr>
                <w:top w:val="nil"/>
                <w:left w:val="nil"/>
                <w:bottom w:val="nil"/>
                <w:right w:val="nil"/>
                <w:between w:val="nil"/>
              </w:pBdr>
              <w:spacing w:before="0" w:after="0"/>
              <w:ind w:left="172"/>
              <w:rPr>
                <w:color w:val="000000"/>
              </w:rPr>
            </w:pPr>
            <w:r>
              <w:rPr>
                <w:b/>
                <w:color w:val="000000"/>
              </w:rPr>
              <w:t>TRATAMENTUL</w:t>
            </w:r>
          </w:p>
        </w:tc>
        <w:tc>
          <w:tcPr>
            <w:tcW w:w="5670" w:type="dxa"/>
            <w:tcBorders>
              <w:top w:val="single" w:sz="6" w:space="0" w:color="000000"/>
              <w:left w:val="single" w:sz="6" w:space="0" w:color="000000"/>
              <w:bottom w:val="single" w:sz="6" w:space="0" w:color="000000"/>
              <w:right w:val="single" w:sz="6" w:space="0" w:color="000000"/>
            </w:tcBorders>
          </w:tcPr>
          <w:p w14:paraId="4FC7EAAB" w14:textId="77777777" w:rsidR="008E7A77" w:rsidRDefault="008E7A77">
            <w:pPr>
              <w:widowControl w:val="0"/>
              <w:pBdr>
                <w:top w:val="nil"/>
                <w:left w:val="nil"/>
                <w:bottom w:val="nil"/>
                <w:right w:val="nil"/>
                <w:between w:val="nil"/>
              </w:pBdr>
              <w:spacing w:before="0" w:after="0"/>
              <w:rPr>
                <w:color w:val="000000"/>
              </w:rPr>
            </w:pPr>
          </w:p>
        </w:tc>
      </w:tr>
      <w:tr w:rsidR="008E7A77" w14:paraId="560FA47B" w14:textId="77777777">
        <w:trPr>
          <w:trHeight w:val="825"/>
        </w:trPr>
        <w:tc>
          <w:tcPr>
            <w:tcW w:w="445" w:type="dxa"/>
            <w:tcBorders>
              <w:top w:val="single" w:sz="6" w:space="0" w:color="000000"/>
              <w:left w:val="single" w:sz="6" w:space="0" w:color="000000"/>
              <w:bottom w:val="single" w:sz="6" w:space="0" w:color="000000"/>
              <w:right w:val="single" w:sz="6" w:space="0" w:color="000000"/>
            </w:tcBorders>
          </w:tcPr>
          <w:p w14:paraId="01D44748" w14:textId="77777777" w:rsidR="008E7A77" w:rsidRDefault="00B20ED4">
            <w:pPr>
              <w:widowControl w:val="0"/>
              <w:pBdr>
                <w:top w:val="nil"/>
                <w:left w:val="nil"/>
                <w:bottom w:val="nil"/>
                <w:right w:val="nil"/>
                <w:between w:val="nil"/>
              </w:pBdr>
              <w:spacing w:before="0" w:after="0"/>
              <w:ind w:left="112"/>
              <w:rPr>
                <w:color w:val="000000"/>
              </w:rPr>
            </w:pPr>
            <w:r>
              <w:rPr>
                <w:b/>
              </w:rPr>
              <w:t>20</w:t>
            </w:r>
          </w:p>
        </w:tc>
        <w:tc>
          <w:tcPr>
            <w:tcW w:w="3119" w:type="dxa"/>
            <w:tcBorders>
              <w:top w:val="single" w:sz="6" w:space="0" w:color="000000"/>
              <w:left w:val="single" w:sz="6" w:space="0" w:color="000000"/>
              <w:bottom w:val="single" w:sz="6" w:space="0" w:color="000000"/>
              <w:right w:val="single" w:sz="6" w:space="0" w:color="000000"/>
            </w:tcBorders>
          </w:tcPr>
          <w:p w14:paraId="47BF4BC7" w14:textId="77777777" w:rsidR="008E7A77" w:rsidRDefault="00B20ED4">
            <w:pPr>
              <w:widowControl w:val="0"/>
              <w:pBdr>
                <w:top w:val="nil"/>
                <w:left w:val="nil"/>
                <w:bottom w:val="nil"/>
                <w:right w:val="nil"/>
                <w:between w:val="nil"/>
              </w:pBdr>
              <w:spacing w:before="0" w:after="0"/>
              <w:ind w:left="112"/>
              <w:rPr>
                <w:color w:val="000000"/>
              </w:rPr>
            </w:pPr>
            <w:r>
              <w:rPr>
                <w:color w:val="000000"/>
              </w:rPr>
              <w:t xml:space="preserve">Unde a fost </w:t>
            </w:r>
            <w:proofErr w:type="spellStart"/>
            <w:r>
              <w:rPr>
                <w:color w:val="000000"/>
              </w:rPr>
              <w:t>iniţiat</w:t>
            </w:r>
            <w:proofErr w:type="spellEnd"/>
            <w:r>
              <w:rPr>
                <w:color w:val="000000"/>
              </w:rPr>
              <w:t xml:space="preserve"> tratamentul</w:t>
            </w:r>
          </w:p>
        </w:tc>
        <w:tc>
          <w:tcPr>
            <w:tcW w:w="5670" w:type="dxa"/>
            <w:tcBorders>
              <w:top w:val="single" w:sz="6" w:space="0" w:color="000000"/>
              <w:left w:val="single" w:sz="6" w:space="0" w:color="000000"/>
              <w:bottom w:val="single" w:sz="6" w:space="0" w:color="000000"/>
              <w:right w:val="single" w:sz="6" w:space="0" w:color="000000"/>
            </w:tcBorders>
          </w:tcPr>
          <w:p w14:paraId="10CAFB19" w14:textId="77777777" w:rsidR="008E7A77" w:rsidRDefault="00B20ED4">
            <w:pPr>
              <w:widowControl w:val="0"/>
              <w:pBdr>
                <w:top w:val="nil"/>
                <w:left w:val="nil"/>
                <w:bottom w:val="nil"/>
                <w:right w:val="nil"/>
                <w:between w:val="nil"/>
              </w:pBdr>
              <w:spacing w:before="0" w:after="0"/>
              <w:ind w:left="111" w:right="1239"/>
              <w:rPr>
                <w:color w:val="000000"/>
              </w:rPr>
            </w:pPr>
            <w:r>
              <w:t>CS</w:t>
            </w:r>
            <w:r>
              <w:rPr>
                <w:color w:val="000000"/>
              </w:rPr>
              <w:t xml:space="preserve"> = 1; </w:t>
            </w:r>
            <w:r>
              <w:t>CMF</w:t>
            </w:r>
            <w:r>
              <w:rPr>
                <w:color w:val="000000"/>
              </w:rPr>
              <w:t xml:space="preserve"> = 2; secţia consultativă = 3; spital = 4; </w:t>
            </w:r>
            <w:proofErr w:type="spellStart"/>
            <w:r>
              <w:rPr>
                <w:color w:val="000000"/>
              </w:rPr>
              <w:t>instituţie</w:t>
            </w:r>
            <w:proofErr w:type="spellEnd"/>
            <w:r>
              <w:rPr>
                <w:color w:val="000000"/>
              </w:rPr>
              <w:t xml:space="preserve"> medicală privată = 6; alte </w:t>
            </w:r>
            <w:proofErr w:type="spellStart"/>
            <w:r>
              <w:rPr>
                <w:color w:val="000000"/>
              </w:rPr>
              <w:t>instituţii</w:t>
            </w:r>
            <w:proofErr w:type="spellEnd"/>
            <w:r>
              <w:rPr>
                <w:color w:val="000000"/>
              </w:rPr>
              <w:t xml:space="preserve"> =7; necunoscut= 9</w:t>
            </w:r>
          </w:p>
        </w:tc>
      </w:tr>
      <w:tr w:rsidR="008E7A77" w14:paraId="6A12453B" w14:textId="77777777">
        <w:trPr>
          <w:trHeight w:val="825"/>
        </w:trPr>
        <w:tc>
          <w:tcPr>
            <w:tcW w:w="445" w:type="dxa"/>
            <w:tcBorders>
              <w:top w:val="single" w:sz="6" w:space="0" w:color="000000"/>
              <w:left w:val="single" w:sz="6" w:space="0" w:color="000000"/>
              <w:bottom w:val="single" w:sz="6" w:space="0" w:color="000000"/>
              <w:right w:val="single" w:sz="6" w:space="0" w:color="000000"/>
            </w:tcBorders>
          </w:tcPr>
          <w:p w14:paraId="3125D794" w14:textId="77777777" w:rsidR="008E7A77" w:rsidRDefault="00B20ED4">
            <w:pPr>
              <w:widowControl w:val="0"/>
              <w:pBdr>
                <w:top w:val="nil"/>
                <w:left w:val="nil"/>
                <w:bottom w:val="nil"/>
                <w:right w:val="nil"/>
                <w:between w:val="nil"/>
              </w:pBdr>
              <w:spacing w:before="0" w:after="0"/>
              <w:ind w:left="112"/>
              <w:rPr>
                <w:color w:val="000000"/>
              </w:rPr>
            </w:pPr>
            <w:r>
              <w:rPr>
                <w:b/>
                <w:color w:val="000000"/>
              </w:rPr>
              <w:t>2</w:t>
            </w:r>
            <w:r>
              <w:rPr>
                <w:b/>
              </w:rPr>
              <w:t>1</w:t>
            </w:r>
          </w:p>
        </w:tc>
        <w:tc>
          <w:tcPr>
            <w:tcW w:w="3119" w:type="dxa"/>
            <w:tcBorders>
              <w:top w:val="single" w:sz="6" w:space="0" w:color="000000"/>
              <w:left w:val="single" w:sz="6" w:space="0" w:color="000000"/>
              <w:bottom w:val="single" w:sz="6" w:space="0" w:color="000000"/>
              <w:right w:val="single" w:sz="6" w:space="0" w:color="000000"/>
            </w:tcBorders>
          </w:tcPr>
          <w:p w14:paraId="13CC1AE4" w14:textId="77777777" w:rsidR="008E7A77" w:rsidRDefault="00B20ED4">
            <w:pPr>
              <w:widowControl w:val="0"/>
              <w:pBdr>
                <w:top w:val="nil"/>
                <w:left w:val="nil"/>
                <w:bottom w:val="nil"/>
                <w:right w:val="nil"/>
                <w:between w:val="nil"/>
              </w:pBdr>
              <w:spacing w:before="0" w:after="0"/>
              <w:ind w:left="112"/>
              <w:rPr>
                <w:color w:val="000000"/>
              </w:rPr>
            </w:pPr>
            <w:r>
              <w:rPr>
                <w:color w:val="000000"/>
              </w:rPr>
              <w:t xml:space="preserve">Tratamentul </w:t>
            </w:r>
            <w:proofErr w:type="spellStart"/>
            <w:r>
              <w:rPr>
                <w:color w:val="000000"/>
              </w:rPr>
              <w:t>etiopatogenetic</w:t>
            </w:r>
            <w:proofErr w:type="spellEnd"/>
          </w:p>
        </w:tc>
        <w:tc>
          <w:tcPr>
            <w:tcW w:w="5670" w:type="dxa"/>
            <w:tcBorders>
              <w:top w:val="single" w:sz="6" w:space="0" w:color="000000"/>
              <w:left w:val="single" w:sz="6" w:space="0" w:color="000000"/>
              <w:bottom w:val="single" w:sz="6" w:space="0" w:color="000000"/>
              <w:right w:val="single" w:sz="6" w:space="0" w:color="000000"/>
            </w:tcBorders>
          </w:tcPr>
          <w:p w14:paraId="1830534E"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p w14:paraId="10F88CD7" w14:textId="77777777" w:rsidR="008E7A77" w:rsidRDefault="00B20ED4">
            <w:pPr>
              <w:widowControl w:val="0"/>
              <w:pBdr>
                <w:top w:val="nil"/>
                <w:left w:val="nil"/>
                <w:bottom w:val="nil"/>
                <w:right w:val="nil"/>
                <w:between w:val="nil"/>
              </w:pBdr>
              <w:spacing w:before="0" w:after="0"/>
              <w:ind w:left="111"/>
              <w:rPr>
                <w:color w:val="000000"/>
              </w:rPr>
            </w:pPr>
            <w:r>
              <w:rPr>
                <w:color w:val="000000"/>
              </w:rPr>
              <w:t xml:space="preserve">AINS = 2; </w:t>
            </w:r>
            <w:proofErr w:type="spellStart"/>
            <w:r>
              <w:rPr>
                <w:color w:val="000000"/>
              </w:rPr>
              <w:t>glicozaminoglicani</w:t>
            </w:r>
            <w:proofErr w:type="spellEnd"/>
            <w:r>
              <w:rPr>
                <w:color w:val="000000"/>
              </w:rPr>
              <w:t xml:space="preserve"> = 3; glucocorticoizi = 4; antibiotice = 6; </w:t>
            </w:r>
            <w:r>
              <w:t>radioterapie</w:t>
            </w:r>
            <w:r>
              <w:rPr>
                <w:color w:val="000000"/>
              </w:rPr>
              <w:t xml:space="preserve"> =7; analgezice opioide</w:t>
            </w:r>
          </w:p>
          <w:p w14:paraId="2A3FBBBF" w14:textId="77777777" w:rsidR="008E7A77" w:rsidRDefault="00B20ED4">
            <w:pPr>
              <w:widowControl w:val="0"/>
              <w:pBdr>
                <w:top w:val="nil"/>
                <w:left w:val="nil"/>
                <w:bottom w:val="nil"/>
                <w:right w:val="nil"/>
                <w:between w:val="nil"/>
              </w:pBdr>
              <w:spacing w:before="0" w:after="0"/>
              <w:ind w:left="111"/>
              <w:rPr>
                <w:color w:val="000000"/>
              </w:rPr>
            </w:pPr>
            <w:r>
              <w:rPr>
                <w:color w:val="000000"/>
              </w:rPr>
              <w:t xml:space="preserve"> = 8</w:t>
            </w:r>
          </w:p>
        </w:tc>
      </w:tr>
      <w:tr w:rsidR="008E7A77" w14:paraId="1E21DACE" w14:textId="77777777">
        <w:trPr>
          <w:trHeight w:val="615"/>
        </w:trPr>
        <w:tc>
          <w:tcPr>
            <w:tcW w:w="445" w:type="dxa"/>
            <w:tcBorders>
              <w:top w:val="single" w:sz="6" w:space="0" w:color="000000"/>
              <w:left w:val="single" w:sz="6" w:space="0" w:color="000000"/>
              <w:bottom w:val="single" w:sz="6" w:space="0" w:color="000000"/>
              <w:right w:val="single" w:sz="6" w:space="0" w:color="000000"/>
            </w:tcBorders>
          </w:tcPr>
          <w:p w14:paraId="59F6E723" w14:textId="77777777" w:rsidR="008E7A77" w:rsidRDefault="00B20ED4">
            <w:pPr>
              <w:widowControl w:val="0"/>
              <w:pBdr>
                <w:top w:val="nil"/>
                <w:left w:val="nil"/>
                <w:bottom w:val="nil"/>
                <w:right w:val="nil"/>
                <w:between w:val="nil"/>
              </w:pBdr>
              <w:spacing w:before="0" w:after="0"/>
              <w:ind w:left="112"/>
              <w:rPr>
                <w:color w:val="000000"/>
              </w:rPr>
            </w:pPr>
            <w:r>
              <w:rPr>
                <w:b/>
                <w:color w:val="000000"/>
              </w:rPr>
              <w:t>2</w:t>
            </w:r>
            <w:r>
              <w:rPr>
                <w:b/>
              </w:rPr>
              <w:t>2</w:t>
            </w:r>
          </w:p>
        </w:tc>
        <w:tc>
          <w:tcPr>
            <w:tcW w:w="3119" w:type="dxa"/>
            <w:tcBorders>
              <w:top w:val="single" w:sz="6" w:space="0" w:color="000000"/>
              <w:left w:val="single" w:sz="6" w:space="0" w:color="000000"/>
              <w:bottom w:val="single" w:sz="6" w:space="0" w:color="000000"/>
              <w:right w:val="single" w:sz="6" w:space="0" w:color="000000"/>
            </w:tcBorders>
          </w:tcPr>
          <w:p w14:paraId="700E0978" w14:textId="77777777" w:rsidR="008E7A77" w:rsidRDefault="00B20ED4">
            <w:pPr>
              <w:widowControl w:val="0"/>
              <w:pBdr>
                <w:top w:val="nil"/>
                <w:left w:val="nil"/>
                <w:bottom w:val="nil"/>
                <w:right w:val="nil"/>
                <w:between w:val="nil"/>
              </w:pBdr>
              <w:spacing w:before="0" w:after="0"/>
              <w:ind w:left="112"/>
              <w:rPr>
                <w:color w:val="000000"/>
              </w:rPr>
            </w:pPr>
            <w:r>
              <w:rPr>
                <w:color w:val="000000"/>
              </w:rPr>
              <w:t>Tratament chirurgical</w:t>
            </w:r>
          </w:p>
        </w:tc>
        <w:tc>
          <w:tcPr>
            <w:tcW w:w="5670" w:type="dxa"/>
            <w:tcBorders>
              <w:top w:val="single" w:sz="6" w:space="0" w:color="000000"/>
              <w:left w:val="single" w:sz="6" w:space="0" w:color="000000"/>
              <w:bottom w:val="single" w:sz="6" w:space="0" w:color="000000"/>
              <w:right w:val="single" w:sz="6" w:space="0" w:color="000000"/>
            </w:tcBorders>
          </w:tcPr>
          <w:p w14:paraId="658E460A" w14:textId="77777777" w:rsidR="008E7A77" w:rsidRDefault="00B20ED4">
            <w:pPr>
              <w:widowControl w:val="0"/>
              <w:pBdr>
                <w:top w:val="nil"/>
                <w:left w:val="nil"/>
                <w:bottom w:val="nil"/>
                <w:right w:val="nil"/>
                <w:between w:val="nil"/>
              </w:pBdr>
              <w:spacing w:before="0" w:after="0"/>
              <w:ind w:left="111" w:right="343"/>
              <w:rPr>
                <w:color w:val="000000"/>
              </w:rPr>
            </w:pPr>
            <w:r>
              <w:rPr>
                <w:color w:val="000000"/>
              </w:rPr>
              <w:t xml:space="preserve">nu = 0; da = 1; nu a fost necesar = 5; necunoscut = 9 pacientul a refuzat tratamentul = 2; </w:t>
            </w:r>
            <w:proofErr w:type="spellStart"/>
            <w:r>
              <w:rPr>
                <w:color w:val="000000"/>
              </w:rPr>
              <w:t>contraindicaţii</w:t>
            </w:r>
            <w:proofErr w:type="spellEnd"/>
            <w:r>
              <w:rPr>
                <w:color w:val="000000"/>
              </w:rPr>
              <w:t xml:space="preserve"> = 3</w:t>
            </w:r>
          </w:p>
        </w:tc>
      </w:tr>
      <w:tr w:rsidR="008E7A77" w14:paraId="02E2E4B0" w14:textId="77777777">
        <w:trPr>
          <w:trHeight w:val="405"/>
        </w:trPr>
        <w:tc>
          <w:tcPr>
            <w:tcW w:w="445" w:type="dxa"/>
            <w:tcBorders>
              <w:top w:val="single" w:sz="6" w:space="0" w:color="000000"/>
              <w:left w:val="single" w:sz="6" w:space="0" w:color="000000"/>
              <w:bottom w:val="single" w:sz="6" w:space="0" w:color="000000"/>
              <w:right w:val="single" w:sz="6" w:space="0" w:color="000000"/>
            </w:tcBorders>
          </w:tcPr>
          <w:p w14:paraId="13D3DD44" w14:textId="77777777" w:rsidR="008E7A77" w:rsidRDefault="00B20ED4">
            <w:pPr>
              <w:widowControl w:val="0"/>
              <w:pBdr>
                <w:top w:val="nil"/>
                <w:left w:val="nil"/>
                <w:bottom w:val="nil"/>
                <w:right w:val="nil"/>
                <w:between w:val="nil"/>
              </w:pBdr>
              <w:spacing w:before="0" w:after="0"/>
              <w:ind w:left="112"/>
              <w:rPr>
                <w:color w:val="000000"/>
              </w:rPr>
            </w:pPr>
            <w:r>
              <w:rPr>
                <w:b/>
                <w:color w:val="000000"/>
              </w:rPr>
              <w:t>2</w:t>
            </w:r>
            <w:r>
              <w:rPr>
                <w:b/>
              </w:rPr>
              <w:t>3</w:t>
            </w:r>
          </w:p>
        </w:tc>
        <w:tc>
          <w:tcPr>
            <w:tcW w:w="3119" w:type="dxa"/>
            <w:tcBorders>
              <w:top w:val="single" w:sz="6" w:space="0" w:color="000000"/>
              <w:left w:val="single" w:sz="6" w:space="0" w:color="000000"/>
              <w:bottom w:val="single" w:sz="6" w:space="0" w:color="000000"/>
              <w:right w:val="single" w:sz="6" w:space="0" w:color="000000"/>
            </w:tcBorders>
          </w:tcPr>
          <w:p w14:paraId="41DC37AB" w14:textId="77777777" w:rsidR="008E7A77" w:rsidRDefault="00B20ED4">
            <w:pPr>
              <w:widowControl w:val="0"/>
              <w:pBdr>
                <w:top w:val="nil"/>
                <w:left w:val="nil"/>
                <w:bottom w:val="nil"/>
                <w:right w:val="nil"/>
                <w:between w:val="nil"/>
              </w:pBdr>
              <w:spacing w:before="0" w:after="0"/>
              <w:ind w:left="112"/>
              <w:rPr>
                <w:color w:val="000000"/>
              </w:rPr>
            </w:pPr>
            <w:r>
              <w:rPr>
                <w:color w:val="000000"/>
              </w:rPr>
              <w:t>Tratamentul de reabilitare p/op</w:t>
            </w:r>
          </w:p>
        </w:tc>
        <w:tc>
          <w:tcPr>
            <w:tcW w:w="5670" w:type="dxa"/>
            <w:tcBorders>
              <w:top w:val="single" w:sz="6" w:space="0" w:color="000000"/>
              <w:left w:val="single" w:sz="6" w:space="0" w:color="000000"/>
              <w:bottom w:val="single" w:sz="6" w:space="0" w:color="000000"/>
              <w:right w:val="single" w:sz="6" w:space="0" w:color="000000"/>
            </w:tcBorders>
          </w:tcPr>
          <w:p w14:paraId="38507D47"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nu a fost necesar = 5; necunoscut = 9</w:t>
            </w:r>
          </w:p>
        </w:tc>
      </w:tr>
      <w:tr w:rsidR="008E7A77" w14:paraId="72BA5FA8" w14:textId="77777777">
        <w:trPr>
          <w:trHeight w:val="375"/>
        </w:trPr>
        <w:tc>
          <w:tcPr>
            <w:tcW w:w="445" w:type="dxa"/>
            <w:tcBorders>
              <w:top w:val="single" w:sz="6" w:space="0" w:color="000000"/>
              <w:left w:val="single" w:sz="6" w:space="0" w:color="000000"/>
              <w:bottom w:val="single" w:sz="6" w:space="0" w:color="000000"/>
              <w:right w:val="single" w:sz="6" w:space="0" w:color="000000"/>
            </w:tcBorders>
          </w:tcPr>
          <w:p w14:paraId="556BE9E3" w14:textId="77777777" w:rsidR="008E7A77" w:rsidRDefault="00B20ED4">
            <w:pPr>
              <w:widowControl w:val="0"/>
              <w:pBdr>
                <w:top w:val="nil"/>
                <w:left w:val="nil"/>
                <w:bottom w:val="nil"/>
                <w:right w:val="nil"/>
                <w:between w:val="nil"/>
              </w:pBdr>
              <w:spacing w:before="0" w:after="0"/>
              <w:ind w:left="112"/>
              <w:rPr>
                <w:color w:val="000000"/>
              </w:rPr>
            </w:pPr>
            <w:r>
              <w:rPr>
                <w:b/>
                <w:color w:val="000000"/>
              </w:rPr>
              <w:t>2</w:t>
            </w:r>
            <w:r>
              <w:rPr>
                <w:b/>
              </w:rPr>
              <w:t>4</w:t>
            </w:r>
          </w:p>
        </w:tc>
        <w:tc>
          <w:tcPr>
            <w:tcW w:w="3119" w:type="dxa"/>
            <w:tcBorders>
              <w:top w:val="single" w:sz="6" w:space="0" w:color="000000"/>
              <w:left w:val="single" w:sz="6" w:space="0" w:color="000000"/>
              <w:bottom w:val="single" w:sz="6" w:space="0" w:color="000000"/>
              <w:right w:val="single" w:sz="6" w:space="0" w:color="000000"/>
            </w:tcBorders>
          </w:tcPr>
          <w:p w14:paraId="27F87AEB" w14:textId="77777777" w:rsidR="008E7A77" w:rsidRDefault="00B20ED4">
            <w:pPr>
              <w:widowControl w:val="0"/>
              <w:pBdr>
                <w:top w:val="nil"/>
                <w:left w:val="nil"/>
                <w:bottom w:val="nil"/>
                <w:right w:val="nil"/>
                <w:between w:val="nil"/>
              </w:pBdr>
              <w:spacing w:before="0" w:after="0"/>
              <w:ind w:left="112"/>
              <w:rPr>
                <w:color w:val="000000"/>
              </w:rPr>
            </w:pPr>
            <w:r>
              <w:rPr>
                <w:color w:val="000000"/>
              </w:rPr>
              <w:t>Monitorizarea tratamentului înregistrată</w:t>
            </w:r>
          </w:p>
        </w:tc>
        <w:tc>
          <w:tcPr>
            <w:tcW w:w="5670" w:type="dxa"/>
            <w:tcBorders>
              <w:top w:val="single" w:sz="6" w:space="0" w:color="000000"/>
              <w:left w:val="single" w:sz="6" w:space="0" w:color="000000"/>
              <w:bottom w:val="single" w:sz="6" w:space="0" w:color="000000"/>
              <w:right w:val="single" w:sz="6" w:space="0" w:color="000000"/>
            </w:tcBorders>
          </w:tcPr>
          <w:p w14:paraId="02903E80"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tc>
      </w:tr>
      <w:tr w:rsidR="008E7A77" w14:paraId="154F4226" w14:textId="77777777">
        <w:trPr>
          <w:trHeight w:val="405"/>
        </w:trPr>
        <w:tc>
          <w:tcPr>
            <w:tcW w:w="445" w:type="dxa"/>
            <w:tcBorders>
              <w:top w:val="single" w:sz="6" w:space="0" w:color="000000"/>
              <w:left w:val="single" w:sz="6" w:space="0" w:color="000000"/>
              <w:bottom w:val="single" w:sz="6" w:space="0" w:color="000000"/>
              <w:right w:val="single" w:sz="6" w:space="0" w:color="000000"/>
            </w:tcBorders>
          </w:tcPr>
          <w:p w14:paraId="72F4A1D9" w14:textId="77777777" w:rsidR="008E7A77" w:rsidRDefault="00B20ED4">
            <w:pPr>
              <w:widowControl w:val="0"/>
              <w:pBdr>
                <w:top w:val="nil"/>
                <w:left w:val="nil"/>
                <w:bottom w:val="nil"/>
                <w:right w:val="nil"/>
                <w:between w:val="nil"/>
              </w:pBdr>
              <w:spacing w:before="0" w:after="0"/>
              <w:ind w:left="112"/>
              <w:rPr>
                <w:color w:val="000000"/>
              </w:rPr>
            </w:pPr>
            <w:r>
              <w:rPr>
                <w:b/>
                <w:color w:val="000000"/>
              </w:rPr>
              <w:t>2</w:t>
            </w:r>
            <w:r>
              <w:rPr>
                <w:b/>
              </w:rPr>
              <w:t>5</w:t>
            </w:r>
          </w:p>
        </w:tc>
        <w:tc>
          <w:tcPr>
            <w:tcW w:w="3119" w:type="dxa"/>
            <w:tcBorders>
              <w:top w:val="single" w:sz="6" w:space="0" w:color="000000"/>
              <w:left w:val="single" w:sz="6" w:space="0" w:color="000000"/>
              <w:bottom w:val="single" w:sz="6" w:space="0" w:color="000000"/>
              <w:right w:val="single" w:sz="6" w:space="0" w:color="000000"/>
            </w:tcBorders>
          </w:tcPr>
          <w:p w14:paraId="2DF1EF4E" w14:textId="77777777" w:rsidR="008E7A77" w:rsidRDefault="00B20ED4">
            <w:pPr>
              <w:widowControl w:val="0"/>
              <w:pBdr>
                <w:top w:val="nil"/>
                <w:left w:val="nil"/>
                <w:bottom w:val="nil"/>
                <w:right w:val="nil"/>
                <w:between w:val="nil"/>
              </w:pBdr>
              <w:spacing w:before="0" w:after="0"/>
              <w:ind w:left="112"/>
              <w:rPr>
                <w:color w:val="000000"/>
              </w:rPr>
            </w:pPr>
            <w:r>
              <w:rPr>
                <w:color w:val="000000"/>
              </w:rPr>
              <w:t>Tratamentul maladiilor concomitente</w:t>
            </w:r>
          </w:p>
        </w:tc>
        <w:tc>
          <w:tcPr>
            <w:tcW w:w="5670" w:type="dxa"/>
            <w:tcBorders>
              <w:top w:val="single" w:sz="6" w:space="0" w:color="000000"/>
              <w:left w:val="single" w:sz="6" w:space="0" w:color="000000"/>
              <w:bottom w:val="single" w:sz="6" w:space="0" w:color="000000"/>
              <w:right w:val="single" w:sz="6" w:space="0" w:color="000000"/>
            </w:tcBorders>
          </w:tcPr>
          <w:p w14:paraId="35764559"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nu a fost necesar = 5; necunoscut = 9</w:t>
            </w:r>
          </w:p>
        </w:tc>
      </w:tr>
      <w:tr w:rsidR="008E7A77" w14:paraId="1AEC276B" w14:textId="77777777">
        <w:trPr>
          <w:trHeight w:val="390"/>
        </w:trPr>
        <w:tc>
          <w:tcPr>
            <w:tcW w:w="445" w:type="dxa"/>
            <w:tcBorders>
              <w:top w:val="single" w:sz="6" w:space="0" w:color="000000"/>
              <w:left w:val="single" w:sz="6" w:space="0" w:color="000000"/>
              <w:bottom w:val="single" w:sz="4" w:space="0" w:color="000000"/>
              <w:right w:val="single" w:sz="6" w:space="0" w:color="000000"/>
            </w:tcBorders>
          </w:tcPr>
          <w:p w14:paraId="1CA964FA" w14:textId="77777777" w:rsidR="008E7A77" w:rsidRDefault="00B20ED4">
            <w:pPr>
              <w:widowControl w:val="0"/>
              <w:pBdr>
                <w:top w:val="nil"/>
                <w:left w:val="nil"/>
                <w:bottom w:val="nil"/>
                <w:right w:val="nil"/>
                <w:between w:val="nil"/>
              </w:pBdr>
              <w:spacing w:before="0" w:after="0"/>
              <w:ind w:left="112"/>
              <w:rPr>
                <w:color w:val="000000"/>
              </w:rPr>
            </w:pPr>
            <w:r>
              <w:rPr>
                <w:b/>
                <w:color w:val="000000"/>
              </w:rPr>
              <w:t>2</w:t>
            </w:r>
            <w:r>
              <w:rPr>
                <w:b/>
              </w:rPr>
              <w:t>6</w:t>
            </w:r>
          </w:p>
        </w:tc>
        <w:tc>
          <w:tcPr>
            <w:tcW w:w="3119" w:type="dxa"/>
            <w:tcBorders>
              <w:top w:val="single" w:sz="6" w:space="0" w:color="000000"/>
              <w:left w:val="single" w:sz="6" w:space="0" w:color="000000"/>
              <w:bottom w:val="single" w:sz="4" w:space="0" w:color="000000"/>
              <w:right w:val="single" w:sz="6" w:space="0" w:color="000000"/>
            </w:tcBorders>
          </w:tcPr>
          <w:p w14:paraId="29939500" w14:textId="77777777" w:rsidR="008E7A77" w:rsidRDefault="00B20ED4">
            <w:pPr>
              <w:widowControl w:val="0"/>
              <w:pBdr>
                <w:top w:val="nil"/>
                <w:left w:val="nil"/>
                <w:bottom w:val="nil"/>
                <w:right w:val="nil"/>
                <w:between w:val="nil"/>
              </w:pBdr>
              <w:spacing w:before="0" w:after="0"/>
              <w:ind w:left="112"/>
              <w:rPr>
                <w:color w:val="000000"/>
              </w:rPr>
            </w:pPr>
            <w:r>
              <w:rPr>
                <w:color w:val="000000"/>
              </w:rPr>
              <w:t>Efecte adverse înregistrate</w:t>
            </w:r>
          </w:p>
        </w:tc>
        <w:tc>
          <w:tcPr>
            <w:tcW w:w="5670" w:type="dxa"/>
            <w:tcBorders>
              <w:top w:val="single" w:sz="6" w:space="0" w:color="000000"/>
              <w:left w:val="single" w:sz="6" w:space="0" w:color="000000"/>
              <w:bottom w:val="single" w:sz="4" w:space="0" w:color="000000"/>
              <w:right w:val="single" w:sz="6" w:space="0" w:color="000000"/>
            </w:tcBorders>
          </w:tcPr>
          <w:p w14:paraId="1DC7F419"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tc>
      </w:tr>
      <w:tr w:rsidR="008E7A77" w14:paraId="4D1D7D1F" w14:textId="77777777">
        <w:trPr>
          <w:trHeight w:val="608"/>
        </w:trPr>
        <w:tc>
          <w:tcPr>
            <w:tcW w:w="445" w:type="dxa"/>
            <w:tcBorders>
              <w:top w:val="single" w:sz="4" w:space="0" w:color="000000"/>
              <w:left w:val="single" w:sz="4" w:space="0" w:color="000000"/>
              <w:bottom w:val="single" w:sz="4" w:space="0" w:color="000000"/>
              <w:right w:val="single" w:sz="4" w:space="0" w:color="000000"/>
            </w:tcBorders>
          </w:tcPr>
          <w:p w14:paraId="70B10085" w14:textId="77777777" w:rsidR="008E7A77" w:rsidRDefault="00B20ED4">
            <w:pPr>
              <w:widowControl w:val="0"/>
              <w:pBdr>
                <w:top w:val="nil"/>
                <w:left w:val="nil"/>
                <w:bottom w:val="nil"/>
                <w:right w:val="nil"/>
                <w:between w:val="nil"/>
              </w:pBdr>
              <w:spacing w:before="0" w:after="0"/>
              <w:ind w:left="112"/>
              <w:rPr>
                <w:color w:val="000000"/>
              </w:rPr>
            </w:pPr>
            <w:r>
              <w:rPr>
                <w:b/>
                <w:color w:val="000000"/>
              </w:rPr>
              <w:t>2</w:t>
            </w:r>
            <w:r>
              <w:rPr>
                <w:b/>
              </w:rPr>
              <w:t>7</w:t>
            </w:r>
          </w:p>
        </w:tc>
        <w:tc>
          <w:tcPr>
            <w:tcW w:w="3119" w:type="dxa"/>
            <w:tcBorders>
              <w:top w:val="single" w:sz="4" w:space="0" w:color="000000"/>
              <w:left w:val="single" w:sz="4" w:space="0" w:color="000000"/>
              <w:bottom w:val="single" w:sz="4" w:space="0" w:color="000000"/>
              <w:right w:val="single" w:sz="4" w:space="0" w:color="000000"/>
            </w:tcBorders>
          </w:tcPr>
          <w:p w14:paraId="516DE78D" w14:textId="77777777" w:rsidR="008E7A77" w:rsidRDefault="00B20ED4">
            <w:pPr>
              <w:widowControl w:val="0"/>
              <w:pBdr>
                <w:top w:val="nil"/>
                <w:left w:val="nil"/>
                <w:bottom w:val="nil"/>
                <w:right w:val="nil"/>
                <w:between w:val="nil"/>
              </w:pBdr>
              <w:spacing w:before="0" w:after="0"/>
              <w:ind w:left="112"/>
              <w:rPr>
                <w:color w:val="000000"/>
              </w:rPr>
            </w:pPr>
            <w:r>
              <w:rPr>
                <w:color w:val="000000"/>
              </w:rPr>
              <w:t>Complicaţii înregistrate</w:t>
            </w:r>
          </w:p>
        </w:tc>
        <w:tc>
          <w:tcPr>
            <w:tcW w:w="5670" w:type="dxa"/>
            <w:tcBorders>
              <w:top w:val="single" w:sz="4" w:space="0" w:color="000000"/>
              <w:left w:val="single" w:sz="4" w:space="0" w:color="000000"/>
              <w:bottom w:val="single" w:sz="4" w:space="0" w:color="000000"/>
              <w:right w:val="single" w:sz="4" w:space="0" w:color="000000"/>
            </w:tcBorders>
          </w:tcPr>
          <w:p w14:paraId="0058E22B"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p w14:paraId="6CE94C35" w14:textId="77777777" w:rsidR="008E7A77" w:rsidRDefault="00B20ED4">
            <w:pPr>
              <w:widowControl w:val="0"/>
              <w:pBdr>
                <w:top w:val="nil"/>
                <w:left w:val="nil"/>
                <w:bottom w:val="nil"/>
                <w:right w:val="nil"/>
                <w:between w:val="nil"/>
              </w:pBdr>
              <w:spacing w:before="0" w:after="0"/>
              <w:ind w:left="111" w:right="197"/>
              <w:rPr>
                <w:color w:val="000000"/>
              </w:rPr>
            </w:pPr>
            <w:proofErr w:type="spellStart"/>
            <w:r>
              <w:rPr>
                <w:color w:val="000000"/>
              </w:rPr>
              <w:t>trombembolie</w:t>
            </w:r>
            <w:proofErr w:type="spellEnd"/>
            <w:r>
              <w:rPr>
                <w:color w:val="000000"/>
              </w:rPr>
              <w:t xml:space="preserve"> = 2; infecție </w:t>
            </w:r>
            <w:r>
              <w:t>superficială</w:t>
            </w:r>
            <w:r>
              <w:rPr>
                <w:color w:val="000000"/>
              </w:rPr>
              <w:t xml:space="preserve">= 3; </w:t>
            </w:r>
            <w:r>
              <w:t>infecție profundă</w:t>
            </w:r>
            <w:r>
              <w:rPr>
                <w:color w:val="000000"/>
              </w:rPr>
              <w:t>= 4; alte complicaţii = 6</w:t>
            </w:r>
          </w:p>
        </w:tc>
      </w:tr>
      <w:tr w:rsidR="008E7A77" w14:paraId="320FEEE9" w14:textId="77777777">
        <w:trPr>
          <w:trHeight w:val="1110"/>
        </w:trPr>
        <w:tc>
          <w:tcPr>
            <w:tcW w:w="445" w:type="dxa"/>
            <w:tcBorders>
              <w:top w:val="single" w:sz="4" w:space="0" w:color="000000"/>
              <w:left w:val="single" w:sz="4" w:space="0" w:color="000000"/>
              <w:bottom w:val="single" w:sz="4" w:space="0" w:color="000000"/>
              <w:right w:val="single" w:sz="4" w:space="0" w:color="000000"/>
            </w:tcBorders>
          </w:tcPr>
          <w:p w14:paraId="7F55FDD4" w14:textId="77777777" w:rsidR="008E7A77" w:rsidRDefault="00B20ED4">
            <w:pPr>
              <w:widowControl w:val="0"/>
              <w:pBdr>
                <w:top w:val="nil"/>
                <w:left w:val="nil"/>
                <w:bottom w:val="nil"/>
                <w:right w:val="nil"/>
                <w:between w:val="nil"/>
              </w:pBdr>
              <w:spacing w:before="0" w:after="0"/>
              <w:ind w:left="112"/>
              <w:rPr>
                <w:color w:val="000000"/>
              </w:rPr>
            </w:pPr>
            <w:r>
              <w:rPr>
                <w:b/>
              </w:rPr>
              <w:t>28</w:t>
            </w:r>
          </w:p>
        </w:tc>
        <w:tc>
          <w:tcPr>
            <w:tcW w:w="3119" w:type="dxa"/>
            <w:tcBorders>
              <w:top w:val="single" w:sz="4" w:space="0" w:color="000000"/>
              <w:left w:val="single" w:sz="4" w:space="0" w:color="000000"/>
              <w:bottom w:val="single" w:sz="4" w:space="0" w:color="000000"/>
              <w:right w:val="single" w:sz="4" w:space="0" w:color="000000"/>
            </w:tcBorders>
          </w:tcPr>
          <w:p w14:paraId="20F7999D" w14:textId="77777777" w:rsidR="008E7A77" w:rsidRDefault="00B20ED4">
            <w:pPr>
              <w:widowControl w:val="0"/>
              <w:pBdr>
                <w:top w:val="nil"/>
                <w:left w:val="nil"/>
                <w:bottom w:val="nil"/>
                <w:right w:val="nil"/>
                <w:between w:val="nil"/>
              </w:pBdr>
              <w:spacing w:before="0" w:after="0"/>
              <w:ind w:left="112"/>
              <w:rPr>
                <w:color w:val="000000"/>
              </w:rPr>
            </w:pPr>
            <w:r>
              <w:rPr>
                <w:color w:val="000000"/>
              </w:rPr>
              <w:t>Respectarea criteriilor de externare</w:t>
            </w:r>
          </w:p>
        </w:tc>
        <w:tc>
          <w:tcPr>
            <w:tcW w:w="5670" w:type="dxa"/>
            <w:tcBorders>
              <w:top w:val="single" w:sz="4" w:space="0" w:color="000000"/>
              <w:left w:val="single" w:sz="4" w:space="0" w:color="000000"/>
              <w:bottom w:val="single" w:sz="4" w:space="0" w:color="000000"/>
              <w:right w:val="single" w:sz="4" w:space="0" w:color="000000"/>
            </w:tcBorders>
          </w:tcPr>
          <w:p w14:paraId="55CCEF94"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 lipsa de complicaţiilor postoperatorii</w:t>
            </w:r>
            <w:r>
              <w:rPr>
                <w:b/>
                <w:color w:val="000000"/>
              </w:rPr>
              <w:t xml:space="preserve">  </w:t>
            </w:r>
            <w:r>
              <w:rPr>
                <w:color w:val="000000"/>
              </w:rPr>
              <w:t xml:space="preserve">= 2; lipsa febrei și sindromului </w:t>
            </w:r>
            <w:proofErr w:type="spellStart"/>
            <w:r>
              <w:rPr>
                <w:color w:val="000000"/>
              </w:rPr>
              <w:t>algic</w:t>
            </w:r>
            <w:proofErr w:type="spellEnd"/>
            <w:r>
              <w:rPr>
                <w:color w:val="000000"/>
              </w:rPr>
              <w:t xml:space="preserve"> pronunțat = 3; starea generală – satisfăcătoare şi St. loc. favorabil = 4</w:t>
            </w:r>
          </w:p>
        </w:tc>
      </w:tr>
      <w:tr w:rsidR="008E7A77" w14:paraId="0D5E213E" w14:textId="77777777">
        <w:trPr>
          <w:trHeight w:val="540"/>
        </w:trPr>
        <w:tc>
          <w:tcPr>
            <w:tcW w:w="445" w:type="dxa"/>
            <w:tcBorders>
              <w:top w:val="single" w:sz="4" w:space="0" w:color="000000"/>
              <w:left w:val="single" w:sz="6" w:space="0" w:color="000000"/>
              <w:bottom w:val="single" w:sz="6" w:space="0" w:color="000000"/>
              <w:right w:val="single" w:sz="6" w:space="0" w:color="000000"/>
            </w:tcBorders>
          </w:tcPr>
          <w:p w14:paraId="284D3AEF" w14:textId="77777777" w:rsidR="008E7A77" w:rsidRDefault="00B20ED4">
            <w:pPr>
              <w:widowControl w:val="0"/>
              <w:pBdr>
                <w:top w:val="nil"/>
                <w:left w:val="nil"/>
                <w:bottom w:val="nil"/>
                <w:right w:val="nil"/>
                <w:between w:val="nil"/>
              </w:pBdr>
              <w:spacing w:before="0" w:after="0"/>
              <w:ind w:left="112"/>
              <w:rPr>
                <w:color w:val="000000"/>
              </w:rPr>
            </w:pPr>
            <w:r>
              <w:rPr>
                <w:b/>
              </w:rPr>
              <w:t>29</w:t>
            </w:r>
          </w:p>
        </w:tc>
        <w:tc>
          <w:tcPr>
            <w:tcW w:w="3119" w:type="dxa"/>
            <w:tcBorders>
              <w:top w:val="single" w:sz="4" w:space="0" w:color="000000"/>
              <w:left w:val="single" w:sz="6" w:space="0" w:color="000000"/>
              <w:bottom w:val="single" w:sz="6" w:space="0" w:color="000000"/>
              <w:right w:val="single" w:sz="6" w:space="0" w:color="000000"/>
            </w:tcBorders>
          </w:tcPr>
          <w:p w14:paraId="35DAB7F2" w14:textId="77777777" w:rsidR="008E7A77" w:rsidRDefault="00B20ED4">
            <w:pPr>
              <w:widowControl w:val="0"/>
              <w:pBdr>
                <w:top w:val="nil"/>
                <w:left w:val="nil"/>
                <w:bottom w:val="nil"/>
                <w:right w:val="nil"/>
                <w:between w:val="nil"/>
              </w:pBdr>
              <w:spacing w:before="0" w:after="0"/>
              <w:ind w:left="112"/>
              <w:rPr>
                <w:color w:val="000000"/>
              </w:rPr>
            </w:pPr>
            <w:r>
              <w:rPr>
                <w:color w:val="000000"/>
              </w:rPr>
              <w:t>Externare cu prescrierea tratamentului şi recomandărilor</w:t>
            </w:r>
          </w:p>
        </w:tc>
        <w:tc>
          <w:tcPr>
            <w:tcW w:w="5670" w:type="dxa"/>
            <w:tcBorders>
              <w:top w:val="single" w:sz="4" w:space="0" w:color="000000"/>
              <w:left w:val="single" w:sz="6" w:space="0" w:color="000000"/>
              <w:bottom w:val="single" w:sz="6" w:space="0" w:color="000000"/>
              <w:right w:val="single" w:sz="6" w:space="0" w:color="000000"/>
            </w:tcBorders>
          </w:tcPr>
          <w:p w14:paraId="22CF7F94"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necunoscut = 9</w:t>
            </w:r>
          </w:p>
        </w:tc>
      </w:tr>
      <w:tr w:rsidR="008E7A77" w14:paraId="5B3E8F58" w14:textId="77777777">
        <w:trPr>
          <w:trHeight w:val="555"/>
        </w:trPr>
        <w:tc>
          <w:tcPr>
            <w:tcW w:w="445" w:type="dxa"/>
            <w:tcBorders>
              <w:top w:val="single" w:sz="6" w:space="0" w:color="000000"/>
              <w:left w:val="single" w:sz="6" w:space="0" w:color="000000"/>
              <w:bottom w:val="single" w:sz="6" w:space="0" w:color="000000"/>
              <w:right w:val="single" w:sz="6" w:space="0" w:color="000000"/>
            </w:tcBorders>
          </w:tcPr>
          <w:p w14:paraId="6F2DFE25" w14:textId="77777777" w:rsidR="008E7A77" w:rsidRDefault="00B20ED4">
            <w:pPr>
              <w:widowControl w:val="0"/>
              <w:pBdr>
                <w:top w:val="nil"/>
                <w:left w:val="nil"/>
                <w:bottom w:val="nil"/>
                <w:right w:val="nil"/>
                <w:between w:val="nil"/>
              </w:pBdr>
              <w:spacing w:before="0" w:after="0"/>
              <w:ind w:left="112"/>
              <w:rPr>
                <w:color w:val="000000"/>
              </w:rPr>
            </w:pPr>
            <w:r>
              <w:rPr>
                <w:b/>
                <w:color w:val="000000"/>
              </w:rPr>
              <w:t>3</w:t>
            </w:r>
            <w:r>
              <w:rPr>
                <w:b/>
              </w:rPr>
              <w:t>0</w:t>
            </w:r>
          </w:p>
        </w:tc>
        <w:tc>
          <w:tcPr>
            <w:tcW w:w="3119" w:type="dxa"/>
            <w:tcBorders>
              <w:top w:val="single" w:sz="6" w:space="0" w:color="000000"/>
              <w:left w:val="single" w:sz="6" w:space="0" w:color="000000"/>
              <w:bottom w:val="single" w:sz="6" w:space="0" w:color="000000"/>
              <w:right w:val="single" w:sz="6" w:space="0" w:color="000000"/>
            </w:tcBorders>
          </w:tcPr>
          <w:p w14:paraId="527BBB3D" w14:textId="77777777" w:rsidR="008E7A77" w:rsidRDefault="00B20ED4">
            <w:pPr>
              <w:widowControl w:val="0"/>
              <w:pBdr>
                <w:top w:val="nil"/>
                <w:left w:val="nil"/>
                <w:bottom w:val="nil"/>
                <w:right w:val="nil"/>
                <w:between w:val="nil"/>
              </w:pBdr>
              <w:spacing w:before="0" w:after="0"/>
              <w:ind w:left="112"/>
              <w:rPr>
                <w:color w:val="000000"/>
              </w:rPr>
            </w:pPr>
            <w:r>
              <w:rPr>
                <w:color w:val="000000"/>
              </w:rPr>
              <w:t>Supravegherea pacientului/ei</w:t>
            </w:r>
          </w:p>
          <w:p w14:paraId="6FCAFF47" w14:textId="77777777" w:rsidR="008E7A77" w:rsidRDefault="00B20ED4">
            <w:pPr>
              <w:widowControl w:val="0"/>
              <w:pBdr>
                <w:top w:val="nil"/>
                <w:left w:val="nil"/>
                <w:bottom w:val="nil"/>
                <w:right w:val="nil"/>
                <w:between w:val="nil"/>
              </w:pBdr>
              <w:spacing w:before="0" w:after="0"/>
              <w:rPr>
                <w:color w:val="000000"/>
              </w:rPr>
            </w:pPr>
            <w:r>
              <w:rPr>
                <w:color w:val="000000"/>
              </w:rPr>
              <w:t xml:space="preserve"> după externare</w:t>
            </w:r>
          </w:p>
        </w:tc>
        <w:tc>
          <w:tcPr>
            <w:tcW w:w="5670" w:type="dxa"/>
            <w:tcBorders>
              <w:top w:val="single" w:sz="6" w:space="0" w:color="000000"/>
              <w:left w:val="single" w:sz="6" w:space="0" w:color="000000"/>
              <w:bottom w:val="single" w:sz="6" w:space="0" w:color="000000"/>
              <w:right w:val="single" w:sz="6" w:space="0" w:color="000000"/>
            </w:tcBorders>
          </w:tcPr>
          <w:p w14:paraId="59B04B1D" w14:textId="77777777" w:rsidR="008E7A77" w:rsidRDefault="00B20ED4">
            <w:pPr>
              <w:widowControl w:val="0"/>
              <w:pBdr>
                <w:top w:val="nil"/>
                <w:left w:val="nil"/>
                <w:bottom w:val="nil"/>
                <w:right w:val="nil"/>
                <w:between w:val="nil"/>
              </w:pBdr>
              <w:spacing w:before="0" w:after="0"/>
              <w:ind w:left="111"/>
              <w:rPr>
                <w:color w:val="000000"/>
              </w:rPr>
            </w:pPr>
            <w:r>
              <w:rPr>
                <w:color w:val="000000"/>
              </w:rPr>
              <w:t>nu = 0; da = 1; nu a fost necesar = 5; necunoscut = 9</w:t>
            </w:r>
          </w:p>
        </w:tc>
      </w:tr>
      <w:tr w:rsidR="008E7A77" w14:paraId="753D01AB" w14:textId="77777777">
        <w:trPr>
          <w:cantSplit/>
          <w:trHeight w:val="585"/>
        </w:trPr>
        <w:tc>
          <w:tcPr>
            <w:tcW w:w="445" w:type="dxa"/>
            <w:tcBorders>
              <w:top w:val="single" w:sz="6" w:space="0" w:color="000000"/>
              <w:left w:val="single" w:sz="6" w:space="0" w:color="000000"/>
              <w:bottom w:val="single" w:sz="6" w:space="0" w:color="000000"/>
              <w:right w:val="single" w:sz="6" w:space="0" w:color="000000"/>
            </w:tcBorders>
          </w:tcPr>
          <w:p w14:paraId="0A0E0DD2" w14:textId="77777777" w:rsidR="008E7A77" w:rsidRDefault="00B20ED4">
            <w:pPr>
              <w:widowControl w:val="0"/>
              <w:pBdr>
                <w:top w:val="nil"/>
                <w:left w:val="nil"/>
                <w:bottom w:val="nil"/>
                <w:right w:val="nil"/>
                <w:between w:val="nil"/>
              </w:pBdr>
              <w:spacing w:before="0" w:after="0"/>
              <w:ind w:left="112"/>
              <w:rPr>
                <w:color w:val="000000"/>
              </w:rPr>
            </w:pPr>
            <w:r>
              <w:rPr>
                <w:b/>
                <w:color w:val="000000"/>
              </w:rPr>
              <w:t>3</w:t>
            </w:r>
            <w:r>
              <w:rPr>
                <w:b/>
              </w:rPr>
              <w:t>1</w:t>
            </w:r>
          </w:p>
        </w:tc>
        <w:tc>
          <w:tcPr>
            <w:tcW w:w="3119" w:type="dxa"/>
            <w:vMerge w:val="restart"/>
            <w:tcBorders>
              <w:top w:val="single" w:sz="6" w:space="0" w:color="000000"/>
              <w:left w:val="single" w:sz="6" w:space="0" w:color="000000"/>
              <w:bottom w:val="single" w:sz="6" w:space="0" w:color="000000"/>
              <w:right w:val="single" w:sz="6" w:space="0" w:color="000000"/>
            </w:tcBorders>
          </w:tcPr>
          <w:p w14:paraId="5834E583" w14:textId="77777777" w:rsidR="008E7A77" w:rsidRDefault="00B20ED4">
            <w:pPr>
              <w:widowControl w:val="0"/>
              <w:pBdr>
                <w:top w:val="nil"/>
                <w:left w:val="nil"/>
                <w:bottom w:val="nil"/>
                <w:right w:val="nil"/>
                <w:between w:val="nil"/>
              </w:pBdr>
              <w:spacing w:before="0" w:after="0"/>
              <w:ind w:left="112" w:right="293"/>
              <w:rPr>
                <w:color w:val="000000"/>
              </w:rPr>
            </w:pPr>
            <w:r>
              <w:rPr>
                <w:color w:val="000000"/>
              </w:rPr>
              <w:t>Data externării/transferului sau decesului</w:t>
            </w:r>
          </w:p>
        </w:tc>
        <w:tc>
          <w:tcPr>
            <w:tcW w:w="5670" w:type="dxa"/>
            <w:tcBorders>
              <w:top w:val="single" w:sz="6" w:space="0" w:color="000000"/>
              <w:left w:val="single" w:sz="6" w:space="0" w:color="000000"/>
              <w:bottom w:val="single" w:sz="6" w:space="0" w:color="000000"/>
              <w:right w:val="single" w:sz="6" w:space="0" w:color="000000"/>
            </w:tcBorders>
          </w:tcPr>
          <w:p w14:paraId="0055C396" w14:textId="77777777" w:rsidR="008E7A77" w:rsidRDefault="00B20ED4">
            <w:pPr>
              <w:widowControl w:val="0"/>
              <w:pBdr>
                <w:top w:val="nil"/>
                <w:left w:val="nil"/>
                <w:bottom w:val="nil"/>
                <w:right w:val="nil"/>
                <w:between w:val="nil"/>
              </w:pBdr>
              <w:spacing w:before="0" w:after="0"/>
              <w:ind w:left="111" w:right="498"/>
              <w:rPr>
                <w:color w:val="000000"/>
              </w:rPr>
            </w:pPr>
            <w:r>
              <w:rPr>
                <w:color w:val="000000"/>
              </w:rPr>
              <w:t>data externării/transferului (ZZ: LL: AAAA); necunoscut = 9</w:t>
            </w:r>
          </w:p>
        </w:tc>
      </w:tr>
      <w:tr w:rsidR="008E7A77" w14:paraId="504F8BF0" w14:textId="77777777">
        <w:trPr>
          <w:cantSplit/>
          <w:trHeight w:val="480"/>
        </w:trPr>
        <w:tc>
          <w:tcPr>
            <w:tcW w:w="445" w:type="dxa"/>
            <w:tcBorders>
              <w:top w:val="single" w:sz="6" w:space="0" w:color="000000"/>
              <w:left w:val="single" w:sz="6" w:space="0" w:color="000000"/>
              <w:bottom w:val="single" w:sz="6" w:space="0" w:color="000000"/>
              <w:right w:val="single" w:sz="6" w:space="0" w:color="000000"/>
            </w:tcBorders>
          </w:tcPr>
          <w:p w14:paraId="4075F575" w14:textId="77777777" w:rsidR="008E7A77" w:rsidRDefault="008E7A77">
            <w:pPr>
              <w:widowControl w:val="0"/>
              <w:pBdr>
                <w:top w:val="nil"/>
                <w:left w:val="nil"/>
                <w:bottom w:val="nil"/>
                <w:right w:val="nil"/>
                <w:between w:val="nil"/>
              </w:pBdr>
              <w:spacing w:before="0" w:after="0"/>
              <w:rPr>
                <w:color w:val="000000"/>
              </w:rPr>
            </w:pPr>
          </w:p>
        </w:tc>
        <w:tc>
          <w:tcPr>
            <w:tcW w:w="3119" w:type="dxa"/>
            <w:vMerge/>
            <w:tcBorders>
              <w:top w:val="single" w:sz="6" w:space="0" w:color="000000"/>
              <w:left w:val="single" w:sz="6" w:space="0" w:color="000000"/>
              <w:bottom w:val="single" w:sz="6" w:space="0" w:color="000000"/>
              <w:right w:val="single" w:sz="6" w:space="0" w:color="000000"/>
            </w:tcBorders>
          </w:tcPr>
          <w:p w14:paraId="085666CB" w14:textId="77777777" w:rsidR="008E7A77" w:rsidRDefault="008E7A77">
            <w:pPr>
              <w:widowControl w:val="0"/>
              <w:pBdr>
                <w:top w:val="nil"/>
                <w:left w:val="nil"/>
                <w:bottom w:val="nil"/>
                <w:right w:val="nil"/>
                <w:between w:val="nil"/>
              </w:pBdr>
              <w:spacing w:before="0" w:after="0" w:line="276" w:lineRule="auto"/>
              <w:rPr>
                <w:color w:val="000000"/>
              </w:rPr>
            </w:pPr>
          </w:p>
        </w:tc>
        <w:tc>
          <w:tcPr>
            <w:tcW w:w="5670" w:type="dxa"/>
            <w:tcBorders>
              <w:top w:val="single" w:sz="6" w:space="0" w:color="000000"/>
              <w:left w:val="single" w:sz="6" w:space="0" w:color="000000"/>
              <w:bottom w:val="single" w:sz="6" w:space="0" w:color="000000"/>
              <w:right w:val="single" w:sz="6" w:space="0" w:color="000000"/>
            </w:tcBorders>
          </w:tcPr>
          <w:p w14:paraId="75B232B0" w14:textId="77777777" w:rsidR="008E7A77" w:rsidRDefault="00B20ED4">
            <w:pPr>
              <w:widowControl w:val="0"/>
              <w:pBdr>
                <w:top w:val="nil"/>
                <w:left w:val="nil"/>
                <w:bottom w:val="nil"/>
                <w:right w:val="nil"/>
                <w:between w:val="nil"/>
              </w:pBdr>
              <w:spacing w:before="0" w:after="0"/>
              <w:ind w:left="111"/>
              <w:rPr>
                <w:color w:val="000000"/>
              </w:rPr>
            </w:pPr>
            <w:r>
              <w:rPr>
                <w:color w:val="000000"/>
              </w:rPr>
              <w:t>data decesului (ZZ: LL: AAAA); necunoscut = 9</w:t>
            </w:r>
          </w:p>
        </w:tc>
      </w:tr>
    </w:tbl>
    <w:p w14:paraId="16B855B9" w14:textId="77777777" w:rsidR="008E7A77" w:rsidRDefault="008E7A77">
      <w:pPr>
        <w:pStyle w:val="Titlu2"/>
        <w:tabs>
          <w:tab w:val="center" w:pos="4820"/>
        </w:tabs>
        <w:spacing w:before="0" w:after="0"/>
      </w:pPr>
      <w:bookmarkStart w:id="122" w:name="_heading=h.5gkmmwqovxli" w:colFirst="0" w:colLast="0"/>
      <w:bookmarkEnd w:id="122"/>
    </w:p>
    <w:p w14:paraId="38BD6463" w14:textId="77777777" w:rsidR="008E7A77" w:rsidRDefault="00B20ED4">
      <w:pPr>
        <w:rPr>
          <w:b/>
        </w:rPr>
      </w:pPr>
      <w:r>
        <w:br w:type="page"/>
      </w:r>
    </w:p>
    <w:p w14:paraId="54C0FD0F" w14:textId="77777777" w:rsidR="008E7A77" w:rsidRDefault="00B20ED4">
      <w:pPr>
        <w:pStyle w:val="Titlu2"/>
        <w:tabs>
          <w:tab w:val="center" w:pos="4820"/>
        </w:tabs>
        <w:spacing w:before="0" w:after="0"/>
      </w:pPr>
      <w:r>
        <w:lastRenderedPageBreak/>
        <w:t>Anexa 4. Simbolurile utilizate în elaborarea algoritmilor de conduită a pacientului cu Pintenii calcaneeni și fasciita plantară</w:t>
      </w:r>
    </w:p>
    <w:p w14:paraId="0AB91327" w14:textId="77777777" w:rsidR="008E7A77" w:rsidRDefault="008E7A77">
      <w:pPr>
        <w:widowControl w:val="0"/>
        <w:spacing w:before="0" w:after="0" w:line="278" w:lineRule="auto"/>
        <w:ind w:left="40"/>
        <w:jc w:val="center"/>
        <w:rPr>
          <w:b/>
        </w:rPr>
      </w:pPr>
    </w:p>
    <w:tbl>
      <w:tblPr>
        <w:tblStyle w:val="affffffd"/>
        <w:tblW w:w="9476" w:type="dxa"/>
        <w:tblInd w:w="0" w:type="dxa"/>
        <w:tblLayout w:type="fixed"/>
        <w:tblLook w:val="0400" w:firstRow="0" w:lastRow="0" w:firstColumn="0" w:lastColumn="0" w:noHBand="0" w:noVBand="1"/>
      </w:tblPr>
      <w:tblGrid>
        <w:gridCol w:w="3092"/>
        <w:gridCol w:w="6384"/>
      </w:tblGrid>
      <w:tr w:rsidR="008E7A77" w14:paraId="56A494D1" w14:textId="77777777">
        <w:trPr>
          <w:trHeight w:val="1234"/>
        </w:trPr>
        <w:tc>
          <w:tcPr>
            <w:tcW w:w="3092" w:type="dxa"/>
            <w:tcBorders>
              <w:top w:val="single" w:sz="4" w:space="0" w:color="000000"/>
              <w:left w:val="single" w:sz="4" w:space="0" w:color="000000"/>
            </w:tcBorders>
            <w:shd w:val="clear" w:color="auto" w:fill="FFFFFF"/>
            <w:tcMar>
              <w:top w:w="0" w:type="dxa"/>
              <w:bottom w:w="0" w:type="dxa"/>
            </w:tcMar>
          </w:tcPr>
          <w:p w14:paraId="79206574" w14:textId="77777777" w:rsidR="008E7A77" w:rsidRDefault="00B20ED4">
            <w:pPr>
              <w:widowControl w:val="0"/>
              <w:spacing w:before="0" w:after="0"/>
              <w:ind w:left="28" w:firstLine="255"/>
            </w:pPr>
            <w:r>
              <w:rPr>
                <w:noProof/>
              </w:rPr>
              <mc:AlternateContent>
                <mc:Choice Requires="wps">
                  <w:drawing>
                    <wp:inline distT="114300" distB="114300" distL="114300" distR="114300" wp14:anchorId="346FBFE0" wp14:editId="3E20C7EC">
                      <wp:extent cx="1262063" cy="747713"/>
                      <wp:effectExtent l="0" t="0" r="0" b="0"/>
                      <wp:docPr id="1706520869" name="Rectangle 1706520869"/>
                      <wp:cNvGraphicFramePr/>
                      <a:graphic xmlns:a="http://schemas.openxmlformats.org/drawingml/2006/main">
                        <a:graphicData uri="http://schemas.microsoft.com/office/word/2010/wordprocessingShape">
                          <wps:wsp>
                            <wps:cNvSpPr/>
                            <wps:spPr>
                              <a:xfrm>
                                <a:off x="4020000" y="3009450"/>
                                <a:ext cx="2652000" cy="1541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7026DCD"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a:graphicData>
                      </a:graphic>
                    </wp:inline>
                  </w:drawing>
                </mc:Choice>
                <mc:Fallback>
                  <w:pict>
                    <v:rect w14:anchorId="346FBFE0" id="Rectangle 1706520869" o:spid="_x0000_s1026" style="width:99.4pt;height:5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" fillcolor="#cfe2f3">
                      <v:stroke startarrowwidth="narrow" startarrowlength="short" endarrowwidth="narrow" endarrowlength="short" joinstyle="round"/>
                      <v:textbox inset="2.53958mm,2.53958mm,2.53958mm,2.53958mm">
                        <w:txbxContent>
                          <w:p w14:paraId="77026DCD" w14:textId="77777777" w:rsidR="008E7A77" w:rsidRDefault="008E7A77">
                            <w:pPr>
                              <w:spacing w:before="0" w:after="0"/>
                              <w:jc w:val="center"/>
                              <w:textDirection w:val="btLr"/>
                            </w:pPr>
                          </w:p>
                        </w:txbxContent>
                      </v:textbox>
                      <w10:anchorlock/>
                    </v:rect>
                  </w:pict>
                </mc:Fallback>
              </mc:AlternateContent>
            </w:r>
          </w:p>
        </w:tc>
        <w:tc>
          <w:tcPr>
            <w:tcW w:w="6384" w:type="dxa"/>
            <w:tcBorders>
              <w:top w:val="single" w:sz="4" w:space="0" w:color="000000"/>
              <w:left w:val="single" w:sz="4" w:space="0" w:color="000000"/>
              <w:right w:val="single" w:sz="4" w:space="0" w:color="000000"/>
            </w:tcBorders>
            <w:shd w:val="clear" w:color="auto" w:fill="FFFFFF"/>
            <w:tcMar>
              <w:top w:w="0" w:type="dxa"/>
              <w:bottom w:w="0" w:type="dxa"/>
            </w:tcMar>
          </w:tcPr>
          <w:p w14:paraId="6AE10C5F" w14:textId="77777777" w:rsidR="008E7A77" w:rsidRDefault="00B20ED4">
            <w:pPr>
              <w:widowControl w:val="0"/>
              <w:spacing w:before="0" w:after="0" w:line="230" w:lineRule="auto"/>
              <w:ind w:left="28" w:firstLine="255"/>
              <w:jc w:val="both"/>
            </w:pPr>
            <w:r>
              <w:rPr>
                <w:b/>
              </w:rPr>
              <w:t xml:space="preserve">Simbolul activităţii </w:t>
            </w:r>
            <w:r>
              <w:t>- reprezintă orice acţiune descrisă.</w:t>
            </w:r>
          </w:p>
        </w:tc>
      </w:tr>
      <w:tr w:rsidR="008E7A77" w14:paraId="544E4E86" w14:textId="77777777">
        <w:trPr>
          <w:trHeight w:val="1392"/>
        </w:trPr>
        <w:tc>
          <w:tcPr>
            <w:tcW w:w="3092" w:type="dxa"/>
            <w:tcBorders>
              <w:top w:val="single" w:sz="4" w:space="0" w:color="000000"/>
              <w:left w:val="single" w:sz="4" w:space="0" w:color="000000"/>
            </w:tcBorders>
            <w:shd w:val="clear" w:color="auto" w:fill="FFFFFF"/>
            <w:tcMar>
              <w:top w:w="0" w:type="dxa"/>
              <w:bottom w:w="0" w:type="dxa"/>
            </w:tcMar>
          </w:tcPr>
          <w:p w14:paraId="02EDFCF5" w14:textId="77777777" w:rsidR="008E7A77" w:rsidRDefault="00B20ED4">
            <w:pPr>
              <w:widowControl w:val="0"/>
              <w:spacing w:before="0" w:after="0"/>
              <w:ind w:left="28" w:firstLine="255"/>
            </w:pPr>
            <w:r>
              <w:rPr>
                <w:noProof/>
              </w:rPr>
              <mc:AlternateContent>
                <mc:Choice Requires="wps">
                  <w:drawing>
                    <wp:inline distT="114300" distB="114300" distL="114300" distR="114300" wp14:anchorId="0AA27085" wp14:editId="14C3523F">
                      <wp:extent cx="1262063" cy="850988"/>
                      <wp:effectExtent l="0" t="0" r="0" b="0"/>
                      <wp:docPr id="1706520868" name="Flowchart: Document 1706520868"/>
                      <wp:cNvGraphicFramePr/>
                      <a:graphic xmlns:a="http://schemas.openxmlformats.org/drawingml/2006/main">
                        <a:graphicData uri="http://schemas.microsoft.com/office/word/2010/wordprocessingShape">
                          <wps:wsp>
                            <wps:cNvSpPr/>
                            <wps:spPr>
                              <a:xfrm>
                                <a:off x="4145148" y="2979450"/>
                                <a:ext cx="2401704" cy="1601100"/>
                              </a:xfrm>
                              <a:prstGeom prst="flowChartDocument">
                                <a:avLst/>
                              </a:prstGeom>
                              <a:solidFill>
                                <a:srgbClr val="CFE2F3"/>
                              </a:solidFill>
                              <a:ln w="9525" cap="flat" cmpd="sng">
                                <a:solidFill>
                                  <a:srgbClr val="000000"/>
                                </a:solidFill>
                                <a:prstDash val="solid"/>
                                <a:round/>
                                <a:headEnd type="none" w="sm" len="sm"/>
                                <a:tailEnd type="none" w="sm" len="sm"/>
                              </a:ln>
                            </wps:spPr>
                            <wps:txbx>
                              <w:txbxContent>
                                <w:p w14:paraId="064EA4E0"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a:graphicData>
                      </a:graphic>
                    </wp:inline>
                  </w:drawing>
                </mc:Choice>
                <mc:Fallback>
                  <w:pict>
                    <v:shapetype w14:anchorId="0AA2708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706520868" o:spid="_x0000_s1027" type="#_x0000_t114" style="width:99.4pt;height: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" fillcolor="#cfe2f3">
                      <v:stroke startarrowwidth="narrow" startarrowlength="short" endarrowwidth="narrow" endarrowlength="short" joinstyle="round"/>
                      <v:textbox inset="2.53958mm,2.53958mm,2.53958mm,2.53958mm">
                        <w:txbxContent>
                          <w:p w14:paraId="064EA4E0" w14:textId="77777777" w:rsidR="008E7A77" w:rsidRDefault="008E7A77">
                            <w:pPr>
                              <w:spacing w:before="0" w:after="0"/>
                              <w:jc w:val="center"/>
                              <w:textDirection w:val="btLr"/>
                            </w:pPr>
                          </w:p>
                        </w:txbxContent>
                      </v:textbox>
                      <w10:anchorlock/>
                    </v:shape>
                  </w:pict>
                </mc:Fallback>
              </mc:AlternateContent>
            </w:r>
          </w:p>
        </w:tc>
        <w:tc>
          <w:tcPr>
            <w:tcW w:w="6384" w:type="dxa"/>
            <w:tcBorders>
              <w:top w:val="single" w:sz="4" w:space="0" w:color="000000"/>
              <w:left w:val="single" w:sz="4" w:space="0" w:color="000000"/>
              <w:right w:val="single" w:sz="4" w:space="0" w:color="000000"/>
            </w:tcBorders>
            <w:shd w:val="clear" w:color="auto" w:fill="FFFFFF"/>
            <w:tcMar>
              <w:top w:w="0" w:type="dxa"/>
              <w:bottom w:w="0" w:type="dxa"/>
            </w:tcMar>
          </w:tcPr>
          <w:p w14:paraId="7F0DED1C" w14:textId="77777777" w:rsidR="008E7A77" w:rsidRDefault="00B20ED4">
            <w:pPr>
              <w:widowControl w:val="0"/>
              <w:spacing w:before="0" w:after="0" w:line="278" w:lineRule="auto"/>
              <w:ind w:left="28" w:firstLine="255"/>
              <w:jc w:val="both"/>
            </w:pPr>
            <w:r>
              <w:rPr>
                <w:b/>
              </w:rPr>
              <w:t xml:space="preserve">Simbolul documentului </w:t>
            </w:r>
            <w:r>
              <w:t>- este utilizat pentru a reprezenta orice tip de document, de exemplu: protocol, standard etc.</w:t>
            </w:r>
          </w:p>
        </w:tc>
      </w:tr>
      <w:tr w:rsidR="008E7A77" w14:paraId="0FADD96E" w14:textId="77777777">
        <w:trPr>
          <w:trHeight w:val="1387"/>
        </w:trPr>
        <w:tc>
          <w:tcPr>
            <w:tcW w:w="3092" w:type="dxa"/>
            <w:tcBorders>
              <w:top w:val="single" w:sz="4" w:space="0" w:color="000000"/>
              <w:left w:val="single" w:sz="4" w:space="0" w:color="000000"/>
            </w:tcBorders>
            <w:shd w:val="clear" w:color="auto" w:fill="FFFFFF"/>
            <w:tcMar>
              <w:top w:w="0" w:type="dxa"/>
              <w:bottom w:w="0" w:type="dxa"/>
            </w:tcMar>
          </w:tcPr>
          <w:p w14:paraId="5B27451E" w14:textId="77777777" w:rsidR="008E7A77" w:rsidRDefault="00B20ED4">
            <w:pPr>
              <w:widowControl w:val="0"/>
              <w:spacing w:before="0" w:after="0"/>
              <w:ind w:left="28" w:firstLine="255"/>
            </w:pPr>
            <w:r>
              <w:rPr>
                <w:noProof/>
              </w:rPr>
              <mc:AlternateContent>
                <mc:Choice Requires="wpg">
                  <w:drawing>
                    <wp:inline distT="114300" distB="114300" distL="114300" distR="114300" wp14:anchorId="2436E9A5" wp14:editId="69AE1F9A">
                      <wp:extent cx="1243013" cy="891827"/>
                      <wp:effectExtent l="0" t="0" r="0" b="0"/>
                      <wp:docPr id="1706520871" name="Group 1706520871"/>
                      <wp:cNvGraphicFramePr/>
                      <a:graphic xmlns:a="http://schemas.openxmlformats.org/drawingml/2006/main">
                        <a:graphicData uri="http://schemas.microsoft.com/office/word/2010/wordprocessingGroup">
                          <wpg:wgp>
                            <wpg:cNvGrpSpPr/>
                            <wpg:grpSpPr>
                              <a:xfrm>
                                <a:off x="0" y="0"/>
                                <a:ext cx="1243013" cy="891827"/>
                                <a:chOff x="4724475" y="3334050"/>
                                <a:chExt cx="1243050" cy="891900"/>
                              </a:xfrm>
                            </wpg:grpSpPr>
                            <wpg:grpSp>
                              <wpg:cNvPr id="1" name="Group 1"/>
                              <wpg:cNvGrpSpPr/>
                              <wpg:grpSpPr>
                                <a:xfrm>
                                  <a:off x="4724494" y="3334087"/>
                                  <a:ext cx="1243013" cy="897107"/>
                                  <a:chOff x="4722050" y="3331675"/>
                                  <a:chExt cx="1247925" cy="901959"/>
                                </a:xfrm>
                              </wpg:grpSpPr>
                              <wps:wsp>
                                <wps:cNvPr id="2" name="Rectangle 2"/>
                                <wps:cNvSpPr/>
                                <wps:spPr>
                                  <a:xfrm>
                                    <a:off x="4722050" y="3331675"/>
                                    <a:ext cx="1247925" cy="896650"/>
                                  </a:xfrm>
                                  <a:prstGeom prst="rect">
                                    <a:avLst/>
                                  </a:prstGeom>
                                  <a:noFill/>
                                  <a:ln>
                                    <a:noFill/>
                                  </a:ln>
                                </wps:spPr>
                                <wps:txbx>
                                  <w:txbxContent>
                                    <w:p w14:paraId="3582B06A" w14:textId="77777777" w:rsidR="008E7A77" w:rsidRDefault="008E7A77">
                                      <w:pPr>
                                        <w:spacing w:before="0" w:after="0"/>
                                        <w:textDirection w:val="btLr"/>
                                      </w:pPr>
                                    </w:p>
                                  </w:txbxContent>
                                </wps:txbx>
                                <wps:bodyPr spcFirstLastPara="1" wrap="square" lIns="91425" tIns="91425" rIns="91425" bIns="91425" anchor="ctr" anchorCtr="0">
                                  <a:noAutofit/>
                                </wps:bodyPr>
                              </wps:wsp>
                              <wpg:grpSp>
                                <wpg:cNvPr id="3" name="Group 3"/>
                                <wpg:cNvGrpSpPr/>
                                <wpg:grpSpPr>
                                  <a:xfrm>
                                    <a:off x="4724494" y="3334087"/>
                                    <a:ext cx="1243013" cy="899547"/>
                                    <a:chOff x="740300" y="265425"/>
                                    <a:chExt cx="2556800" cy="1820625"/>
                                  </a:xfrm>
                                </wpg:grpSpPr>
                                <wps:wsp>
                                  <wps:cNvPr id="4" name="Rectangle 4"/>
                                  <wps:cNvSpPr/>
                                  <wps:spPr>
                                    <a:xfrm>
                                      <a:off x="740300" y="265425"/>
                                      <a:ext cx="2556800" cy="1805000"/>
                                    </a:xfrm>
                                    <a:prstGeom prst="rect">
                                      <a:avLst/>
                                    </a:prstGeom>
                                    <a:noFill/>
                                    <a:ln>
                                      <a:noFill/>
                                    </a:ln>
                                  </wps:spPr>
                                  <wps:txbx>
                                    <w:txbxContent>
                                      <w:p w14:paraId="073E0CAC" w14:textId="77777777" w:rsidR="008E7A77" w:rsidRDefault="008E7A77">
                                        <w:pPr>
                                          <w:spacing w:before="0" w:after="0"/>
                                          <w:textDirection w:val="btLr"/>
                                        </w:pPr>
                                      </w:p>
                                    </w:txbxContent>
                                  </wps:txbx>
                                  <wps:bodyPr spcFirstLastPara="1" wrap="square" lIns="91425" tIns="91425" rIns="91425" bIns="91425" anchor="ctr" anchorCtr="0">
                                    <a:noAutofit/>
                                  </wps:bodyPr>
                                </wps:wsp>
                                <wps:wsp>
                                  <wps:cNvPr id="5" name="Flowchart: Document 5"/>
                                  <wps:cNvSpPr/>
                                  <wps:spPr>
                                    <a:xfrm>
                                      <a:off x="890625" y="270200"/>
                                      <a:ext cx="2401704" cy="1601100"/>
                                    </a:xfrm>
                                    <a:prstGeom prst="flowChartDocument">
                                      <a:avLst/>
                                    </a:prstGeom>
                                    <a:solidFill>
                                      <a:srgbClr val="CFE2F3"/>
                                    </a:solidFill>
                                    <a:ln w="9525" cap="flat" cmpd="sng">
                                      <a:solidFill>
                                        <a:srgbClr val="000000"/>
                                      </a:solidFill>
                                      <a:prstDash val="solid"/>
                                      <a:round/>
                                      <a:headEnd type="none" w="sm" len="sm"/>
                                      <a:tailEnd type="none" w="sm" len="sm"/>
                                    </a:ln>
                                  </wps:spPr>
                                  <wps:txbx>
                                    <w:txbxContent>
                                      <w:p w14:paraId="21C903A0"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wps:wsp>
                                  <wps:cNvPr id="6" name="Flowchart: Document 6"/>
                                  <wps:cNvSpPr/>
                                  <wps:spPr>
                                    <a:xfrm>
                                      <a:off x="822850" y="372575"/>
                                      <a:ext cx="2401704" cy="1601100"/>
                                    </a:xfrm>
                                    <a:prstGeom prst="flowChartDocument">
                                      <a:avLst/>
                                    </a:prstGeom>
                                    <a:solidFill>
                                      <a:srgbClr val="CFE2F3"/>
                                    </a:solidFill>
                                    <a:ln w="9525" cap="flat" cmpd="sng">
                                      <a:solidFill>
                                        <a:srgbClr val="000000"/>
                                      </a:solidFill>
                                      <a:prstDash val="solid"/>
                                      <a:round/>
                                      <a:headEnd type="none" w="sm" len="sm"/>
                                      <a:tailEnd type="none" w="sm" len="sm"/>
                                    </a:ln>
                                  </wps:spPr>
                                  <wps:txbx>
                                    <w:txbxContent>
                                      <w:p w14:paraId="18176C9D"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wps:wsp>
                                  <wps:cNvPr id="7" name="Flowchart: Document 7"/>
                                  <wps:cNvSpPr/>
                                  <wps:spPr>
                                    <a:xfrm>
                                      <a:off x="745075" y="484950"/>
                                      <a:ext cx="2401704" cy="1601100"/>
                                    </a:xfrm>
                                    <a:prstGeom prst="flowChartDocument">
                                      <a:avLst/>
                                    </a:prstGeom>
                                    <a:solidFill>
                                      <a:srgbClr val="CFE2F3"/>
                                    </a:solidFill>
                                    <a:ln w="9525" cap="flat" cmpd="sng">
                                      <a:solidFill>
                                        <a:srgbClr val="000000"/>
                                      </a:solidFill>
                                      <a:prstDash val="solid"/>
                                      <a:round/>
                                      <a:headEnd type="none" w="sm" len="sm"/>
                                      <a:tailEnd type="none" w="sm" len="sm"/>
                                    </a:ln>
                                  </wps:spPr>
                                  <wps:txbx>
                                    <w:txbxContent>
                                      <w:p w14:paraId="2480692C"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wpg:grpSp>
                            </wpg:grpSp>
                          </wpg:wgp>
                        </a:graphicData>
                      </a:graphic>
                    </wp:inline>
                  </w:drawing>
                </mc:Choice>
                <mc:Fallback>
                  <w:pict>
                    <v:group w14:anchorId="2436E9A5" id="Group 1706520871" o:spid="_x0000_s1028" style="width:97.9pt;height:70.2pt;mso-position-horizontal-relative:char;mso-position-vertical-relative:line" coordorigin="47244,33340" coordsize="12430,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">
                      <v:group id="Group 1" o:spid="_x0000_s1029" style="position:absolute;left:47244;top:33340;width:12431;height:8971" coordorigin="47220,33316" coordsize="12479,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47220;top:33316;width:12479;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582B06A" w14:textId="77777777" w:rsidR="008E7A77" w:rsidRDefault="008E7A77">
                                <w:pPr>
                                  <w:spacing w:before="0" w:after="0"/>
                                  <w:textDirection w:val="btLr"/>
                                </w:pPr>
                              </w:p>
                            </w:txbxContent>
                          </v:textbox>
                        </v:rect>
                        <v:group id="Group 3" o:spid="_x0000_s1031" style="position:absolute;left:47244;top:33340;width:12431;height:8996" coordorigin="7403,2654" coordsize="25568,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left:7403;top:2654;width:25568;height:18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73E0CAC" w14:textId="77777777" w:rsidR="008E7A77" w:rsidRDefault="008E7A77">
                                  <w:pPr>
                                    <w:spacing w:before="0" w:after="0"/>
                                    <w:textDirection w:val="btLr"/>
                                  </w:pPr>
                                </w:p>
                              </w:txbxContent>
                            </v:textbox>
                          </v:rect>
                          <v:shape id="Flowchart: Document 5" o:spid="_x0000_s1033" type="#_x0000_t114" style="position:absolute;left:8906;top:2702;width:24017;height:16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" fillcolor="#cfe2f3">
                            <v:stroke startarrowwidth="narrow" startarrowlength="short" endarrowwidth="narrow" endarrowlength="short" joinstyle="round"/>
                            <v:textbox inset="2.53958mm,2.53958mm,2.53958mm,2.53958mm">
                              <w:txbxContent>
                                <w:p w14:paraId="21C903A0" w14:textId="77777777" w:rsidR="008E7A77" w:rsidRDefault="008E7A77">
                                  <w:pPr>
                                    <w:spacing w:before="0" w:after="0"/>
                                    <w:jc w:val="center"/>
                                    <w:textDirection w:val="btLr"/>
                                  </w:pPr>
                                </w:p>
                              </w:txbxContent>
                            </v:textbox>
                          </v:shape>
                          <v:shape id="Flowchart: Document 6" o:spid="_x0000_s1034" type="#_x0000_t114" style="position:absolute;left:8228;top:3725;width:24017;height:16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18176C9D" w14:textId="77777777" w:rsidR="008E7A77" w:rsidRDefault="008E7A77">
                                  <w:pPr>
                                    <w:spacing w:before="0" w:after="0"/>
                                    <w:jc w:val="center"/>
                                    <w:textDirection w:val="btLr"/>
                                  </w:pPr>
                                </w:p>
                              </w:txbxContent>
                            </v:textbox>
                          </v:shape>
                          <v:shape id="Flowchart: Document 7" o:spid="_x0000_s1035" type="#_x0000_t114" style="position:absolute;left:7450;top:4849;width:24017;height:16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" fillcolor="#cfe2f3">
                            <v:stroke startarrowwidth="narrow" startarrowlength="short" endarrowwidth="narrow" endarrowlength="short" joinstyle="round"/>
                            <v:textbox inset="2.53958mm,2.53958mm,2.53958mm,2.53958mm">
                              <w:txbxContent>
                                <w:p w14:paraId="2480692C" w14:textId="77777777" w:rsidR="008E7A77" w:rsidRDefault="008E7A77">
                                  <w:pPr>
                                    <w:spacing w:before="0" w:after="0"/>
                                    <w:jc w:val="center"/>
                                    <w:textDirection w:val="btLr"/>
                                  </w:pPr>
                                </w:p>
                              </w:txbxContent>
                            </v:textbox>
                          </v:shape>
                        </v:group>
                      </v:group>
                      <w10:anchorlock/>
                    </v:group>
                  </w:pict>
                </mc:Fallback>
              </mc:AlternateContent>
            </w:r>
          </w:p>
        </w:tc>
        <w:tc>
          <w:tcPr>
            <w:tcW w:w="6384" w:type="dxa"/>
            <w:tcBorders>
              <w:top w:val="single" w:sz="4" w:space="0" w:color="000000"/>
              <w:left w:val="single" w:sz="4" w:space="0" w:color="000000"/>
              <w:right w:val="single" w:sz="4" w:space="0" w:color="000000"/>
            </w:tcBorders>
            <w:shd w:val="clear" w:color="auto" w:fill="FFFFFF"/>
            <w:tcMar>
              <w:top w:w="0" w:type="dxa"/>
              <w:bottom w:w="0" w:type="dxa"/>
            </w:tcMar>
          </w:tcPr>
          <w:p w14:paraId="0C9372F5" w14:textId="77777777" w:rsidR="008E7A77" w:rsidRDefault="00B20ED4">
            <w:pPr>
              <w:widowControl w:val="0"/>
              <w:spacing w:before="0" w:after="0" w:line="274" w:lineRule="auto"/>
              <w:ind w:left="28" w:firstLine="255"/>
              <w:jc w:val="both"/>
            </w:pPr>
            <w:r>
              <w:rPr>
                <w:b/>
              </w:rPr>
              <w:t xml:space="preserve">Simbolul documentelor multiple </w:t>
            </w:r>
            <w:r>
              <w:t>- este utilizat pentru a reprezenta un set de documente, de exemplu: ordine, protocoale etc.</w:t>
            </w:r>
          </w:p>
        </w:tc>
      </w:tr>
      <w:tr w:rsidR="008E7A77" w14:paraId="5A4B3EB3" w14:textId="77777777">
        <w:trPr>
          <w:trHeight w:val="1392"/>
        </w:trPr>
        <w:tc>
          <w:tcPr>
            <w:tcW w:w="3092" w:type="dxa"/>
            <w:tcBorders>
              <w:top w:val="single" w:sz="4" w:space="0" w:color="000000"/>
              <w:left w:val="single" w:sz="4" w:space="0" w:color="000000"/>
            </w:tcBorders>
            <w:shd w:val="clear" w:color="auto" w:fill="FFFFFF"/>
            <w:tcMar>
              <w:top w:w="0" w:type="dxa"/>
              <w:bottom w:w="0" w:type="dxa"/>
            </w:tcMar>
            <w:vAlign w:val="bottom"/>
          </w:tcPr>
          <w:p w14:paraId="1B7AFBD3" w14:textId="77777777" w:rsidR="008E7A77" w:rsidRDefault="00B20ED4">
            <w:pPr>
              <w:widowControl w:val="0"/>
              <w:spacing w:before="0" w:after="0"/>
              <w:ind w:left="28" w:firstLine="255"/>
            </w:pPr>
            <w:r>
              <w:rPr>
                <w:noProof/>
              </w:rPr>
              <mc:AlternateContent>
                <mc:Choice Requires="wps">
                  <w:drawing>
                    <wp:inline distT="114300" distB="114300" distL="114300" distR="114300" wp14:anchorId="57FF4DC8" wp14:editId="7857CEA4">
                      <wp:extent cx="1262063" cy="852180"/>
                      <wp:effectExtent l="0" t="0" r="0" b="0"/>
                      <wp:docPr id="1706520870" name="Flowchart: Decision 1706520870"/>
                      <wp:cNvGraphicFramePr/>
                      <a:graphic xmlns:a="http://schemas.openxmlformats.org/drawingml/2006/main">
                        <a:graphicData uri="http://schemas.microsoft.com/office/word/2010/wordprocessingShape">
                          <wps:wsp>
                            <wps:cNvSpPr/>
                            <wps:spPr>
                              <a:xfrm>
                                <a:off x="4025063" y="2899375"/>
                                <a:ext cx="2641875" cy="1761250"/>
                              </a:xfrm>
                              <a:prstGeom prst="flowChartDecision">
                                <a:avLst/>
                              </a:prstGeom>
                              <a:solidFill>
                                <a:srgbClr val="CFE2F3"/>
                              </a:solidFill>
                              <a:ln w="9525" cap="flat" cmpd="sng">
                                <a:solidFill>
                                  <a:srgbClr val="000000"/>
                                </a:solidFill>
                                <a:prstDash val="solid"/>
                                <a:round/>
                                <a:headEnd type="none" w="sm" len="sm"/>
                                <a:tailEnd type="none" w="sm" len="sm"/>
                              </a:ln>
                            </wps:spPr>
                            <wps:txbx>
                              <w:txbxContent>
                                <w:p w14:paraId="1F8E0305"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a:graphicData>
                      </a:graphic>
                    </wp:inline>
                  </w:drawing>
                </mc:Choice>
                <mc:Fallback>
                  <w:pict>
                    <v:shapetype w14:anchorId="57FF4DC8" id="_x0000_t110" coordsize="21600,21600" o:spt="110" path="m10800,l,10800,10800,21600,21600,10800xe">
                      <v:stroke joinstyle="miter"/>
                      <v:path gradientshapeok="t" o:connecttype="rect" textboxrect="5400,5400,16200,16200"/>
                    </v:shapetype>
                    <v:shape id="Flowchart: Decision 1706520870" o:spid="_x0000_s1036" type="#_x0000_t110" style="width:99.4pt;height:6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" fillcolor="#cfe2f3">
                      <v:stroke startarrowwidth="narrow" startarrowlength="short" endarrowwidth="narrow" endarrowlength="short" joinstyle="round"/>
                      <v:textbox inset="2.53958mm,2.53958mm,2.53958mm,2.53958mm">
                        <w:txbxContent>
                          <w:p w14:paraId="1F8E0305" w14:textId="77777777" w:rsidR="008E7A77" w:rsidRDefault="008E7A77">
                            <w:pPr>
                              <w:spacing w:before="0" w:after="0"/>
                              <w:jc w:val="center"/>
                              <w:textDirection w:val="btLr"/>
                            </w:pPr>
                          </w:p>
                        </w:txbxContent>
                      </v:textbox>
                      <w10:anchorlock/>
                    </v:shape>
                  </w:pict>
                </mc:Fallback>
              </mc:AlternateContent>
            </w:r>
          </w:p>
        </w:tc>
        <w:tc>
          <w:tcPr>
            <w:tcW w:w="6384" w:type="dxa"/>
            <w:tcBorders>
              <w:top w:val="single" w:sz="4" w:space="0" w:color="000000"/>
              <w:left w:val="single" w:sz="4" w:space="0" w:color="000000"/>
              <w:right w:val="single" w:sz="4" w:space="0" w:color="000000"/>
            </w:tcBorders>
            <w:shd w:val="clear" w:color="auto" w:fill="FFFFFF"/>
            <w:tcMar>
              <w:top w:w="0" w:type="dxa"/>
              <w:bottom w:w="0" w:type="dxa"/>
            </w:tcMar>
          </w:tcPr>
          <w:p w14:paraId="581B7D3B" w14:textId="77777777" w:rsidR="008E7A77" w:rsidRDefault="00B20ED4">
            <w:pPr>
              <w:widowControl w:val="0"/>
              <w:spacing w:before="0" w:after="0" w:line="274" w:lineRule="auto"/>
              <w:ind w:left="28" w:firstLine="255"/>
              <w:jc w:val="both"/>
            </w:pPr>
            <w:r>
              <w:rPr>
                <w:b/>
              </w:rPr>
              <w:t xml:space="preserve">Simbolul decizional </w:t>
            </w:r>
            <w:r>
              <w:t xml:space="preserve">- este o </w:t>
            </w:r>
            <w:proofErr w:type="spellStart"/>
            <w:r>
              <w:t>joncţiune</w:t>
            </w:r>
            <w:proofErr w:type="spellEnd"/>
            <w:r>
              <w:t xml:space="preserve"> unde trebuie luată o decizie, de exemplu:</w:t>
            </w:r>
          </w:p>
          <w:p w14:paraId="31A02763" w14:textId="77777777" w:rsidR="008E7A77" w:rsidRDefault="00B20ED4">
            <w:pPr>
              <w:widowControl w:val="0"/>
              <w:spacing w:before="0" w:after="0" w:line="302" w:lineRule="auto"/>
              <w:ind w:left="28" w:firstLine="255"/>
            </w:pPr>
            <w:r>
              <w:t xml:space="preserve">acţiune într-o anumită </w:t>
            </w:r>
            <w:proofErr w:type="spellStart"/>
            <w:r>
              <w:t>circumstanţă</w:t>
            </w:r>
            <w:proofErr w:type="spellEnd"/>
            <w:r>
              <w:t>/</w:t>
            </w:r>
            <w:proofErr w:type="spellStart"/>
            <w:r>
              <w:t>situaţie</w:t>
            </w:r>
            <w:proofErr w:type="spellEnd"/>
            <w:r>
              <w:t xml:space="preserve"> clinică; </w:t>
            </w:r>
          </w:p>
          <w:p w14:paraId="6813CA78" w14:textId="77777777" w:rsidR="008E7A77" w:rsidRDefault="00B20ED4">
            <w:pPr>
              <w:widowControl w:val="0"/>
              <w:spacing w:before="0" w:after="0" w:line="302" w:lineRule="auto"/>
              <w:ind w:left="28" w:firstLine="255"/>
            </w:pPr>
            <w:r>
              <w:t>aprobare sau respingere.</w:t>
            </w:r>
          </w:p>
        </w:tc>
      </w:tr>
      <w:tr w:rsidR="008E7A77" w14:paraId="015B6C71" w14:textId="77777777">
        <w:trPr>
          <w:trHeight w:val="1392"/>
        </w:trPr>
        <w:tc>
          <w:tcPr>
            <w:tcW w:w="3092" w:type="dxa"/>
            <w:tcBorders>
              <w:top w:val="single" w:sz="4" w:space="0" w:color="000000"/>
              <w:left w:val="single" w:sz="4" w:space="0" w:color="000000"/>
            </w:tcBorders>
            <w:shd w:val="clear" w:color="auto" w:fill="FFFFFF"/>
            <w:tcMar>
              <w:top w:w="0" w:type="dxa"/>
              <w:bottom w:w="0" w:type="dxa"/>
            </w:tcMar>
            <w:vAlign w:val="bottom"/>
          </w:tcPr>
          <w:p w14:paraId="13B14274" w14:textId="77777777" w:rsidR="008E7A77" w:rsidRDefault="00B20ED4">
            <w:pPr>
              <w:widowControl w:val="0"/>
              <w:spacing w:before="0" w:after="0"/>
              <w:ind w:left="28" w:firstLine="255"/>
            </w:pPr>
            <w:r>
              <w:rPr>
                <w:noProof/>
              </w:rPr>
              <mc:AlternateContent>
                <mc:Choice Requires="wps">
                  <w:drawing>
                    <wp:inline distT="114300" distB="114300" distL="114300" distR="114300" wp14:anchorId="5B9F5360" wp14:editId="0A4E7600">
                      <wp:extent cx="1262063" cy="1262063"/>
                      <wp:effectExtent l="0" t="0" r="0" b="0"/>
                      <wp:docPr id="1706520873" name="Oval 1706520873"/>
                      <wp:cNvGraphicFramePr/>
                      <a:graphic xmlns:a="http://schemas.openxmlformats.org/drawingml/2006/main">
                        <a:graphicData uri="http://schemas.microsoft.com/office/word/2010/wordprocessingShape">
                          <wps:wsp>
                            <wps:cNvSpPr/>
                            <wps:spPr>
                              <a:xfrm>
                                <a:off x="4245150" y="2679150"/>
                                <a:ext cx="2201700" cy="220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4ACCA505"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a:graphicData>
                      </a:graphic>
                    </wp:inline>
                  </w:drawing>
                </mc:Choice>
                <mc:Fallback>
                  <w:pict>
                    <v:oval w14:anchorId="5B9F5360" id="Oval 1706520873" o:spid="_x0000_s1037" style="width:99.4pt;height:9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" fillcolor="#cfe2f3">
                      <v:stroke startarrowwidth="narrow" startarrowlength="short" endarrowwidth="narrow" endarrowlength="short"/>
                      <v:textbox inset="2.53958mm,2.53958mm,2.53958mm,2.53958mm">
                        <w:txbxContent>
                          <w:p w14:paraId="4ACCA505" w14:textId="77777777" w:rsidR="008E7A77" w:rsidRDefault="008E7A77">
                            <w:pPr>
                              <w:spacing w:before="0" w:after="0"/>
                              <w:jc w:val="center"/>
                              <w:textDirection w:val="btLr"/>
                            </w:pPr>
                          </w:p>
                        </w:txbxContent>
                      </v:textbox>
                      <w10:anchorlock/>
                    </v:oval>
                  </w:pict>
                </mc:Fallback>
              </mc:AlternateContent>
            </w:r>
          </w:p>
        </w:tc>
        <w:tc>
          <w:tcPr>
            <w:tcW w:w="6384" w:type="dxa"/>
            <w:tcBorders>
              <w:top w:val="single" w:sz="4" w:space="0" w:color="000000"/>
              <w:left w:val="single" w:sz="4" w:space="0" w:color="000000"/>
              <w:right w:val="single" w:sz="4" w:space="0" w:color="000000"/>
            </w:tcBorders>
            <w:shd w:val="clear" w:color="auto" w:fill="FFFFFF"/>
            <w:tcMar>
              <w:top w:w="0" w:type="dxa"/>
              <w:bottom w:w="0" w:type="dxa"/>
            </w:tcMar>
          </w:tcPr>
          <w:p w14:paraId="124F256C" w14:textId="77777777" w:rsidR="008E7A77" w:rsidRDefault="00B20ED4">
            <w:pPr>
              <w:widowControl w:val="0"/>
              <w:spacing w:before="0" w:after="0" w:line="274" w:lineRule="auto"/>
              <w:jc w:val="both"/>
            </w:pPr>
            <w:r>
              <w:rPr>
                <w:b/>
              </w:rPr>
              <w:t xml:space="preserve">Simbolul de conectare </w:t>
            </w:r>
            <w:r>
              <w:t xml:space="preserve">- este utilizat pentru a reprezenta pe </w:t>
            </w:r>
            <w:proofErr w:type="spellStart"/>
            <w:r>
              <w:t>aceeaşi</w:t>
            </w:r>
            <w:proofErr w:type="spellEnd"/>
            <w:r>
              <w:t xml:space="preserve"> diagramă conexiunea cu un alt proces/activitate după caz.</w:t>
            </w:r>
          </w:p>
        </w:tc>
      </w:tr>
      <w:tr w:rsidR="008E7A77" w14:paraId="7DBD7C91" w14:textId="77777777">
        <w:trPr>
          <w:trHeight w:val="1397"/>
        </w:trPr>
        <w:tc>
          <w:tcPr>
            <w:tcW w:w="3092" w:type="dxa"/>
            <w:tcBorders>
              <w:top w:val="single" w:sz="4" w:space="0" w:color="000000"/>
              <w:left w:val="single" w:sz="4" w:space="0" w:color="000000"/>
              <w:bottom w:val="single" w:sz="4" w:space="0" w:color="000000"/>
            </w:tcBorders>
            <w:shd w:val="clear" w:color="auto" w:fill="FFFFFF"/>
            <w:tcMar>
              <w:top w:w="0" w:type="dxa"/>
              <w:bottom w:w="0" w:type="dxa"/>
            </w:tcMar>
          </w:tcPr>
          <w:p w14:paraId="2B5BD41D" w14:textId="77777777" w:rsidR="008E7A77" w:rsidRDefault="00B20ED4">
            <w:pPr>
              <w:widowControl w:val="0"/>
              <w:spacing w:before="0" w:after="0"/>
              <w:ind w:left="28" w:firstLine="255"/>
            </w:pPr>
            <w:r>
              <w:rPr>
                <w:noProof/>
              </w:rPr>
              <mc:AlternateContent>
                <mc:Choice Requires="wps">
                  <w:drawing>
                    <wp:inline distT="114300" distB="114300" distL="114300" distR="114300" wp14:anchorId="7F119598" wp14:editId="60A4DFE1">
                      <wp:extent cx="1262063" cy="875634"/>
                      <wp:effectExtent l="0" t="0" r="0" b="0"/>
                      <wp:docPr id="1706520872" name="Flowchart: Off-page Connector 1706520872"/>
                      <wp:cNvGraphicFramePr/>
                      <a:graphic xmlns:a="http://schemas.openxmlformats.org/drawingml/2006/main">
                        <a:graphicData uri="http://schemas.microsoft.com/office/word/2010/wordprocessingShape">
                          <wps:wsp>
                            <wps:cNvSpPr/>
                            <wps:spPr>
                              <a:xfrm>
                                <a:off x="4435350" y="3154550"/>
                                <a:ext cx="1821300" cy="1250900"/>
                              </a:xfrm>
                              <a:prstGeom prst="flowChartOffpageConnector">
                                <a:avLst/>
                              </a:prstGeom>
                              <a:solidFill>
                                <a:srgbClr val="CFE2F3"/>
                              </a:solidFill>
                              <a:ln w="9525" cap="flat" cmpd="sng">
                                <a:solidFill>
                                  <a:srgbClr val="000000"/>
                                </a:solidFill>
                                <a:prstDash val="solid"/>
                                <a:round/>
                                <a:headEnd type="none" w="sm" len="sm"/>
                                <a:tailEnd type="none" w="sm" len="sm"/>
                              </a:ln>
                            </wps:spPr>
                            <wps:txbx>
                              <w:txbxContent>
                                <w:p w14:paraId="5FE659B8" w14:textId="77777777" w:rsidR="008E7A77" w:rsidRDefault="008E7A77">
                                  <w:pPr>
                                    <w:spacing w:before="0" w:after="0"/>
                                    <w:jc w:val="center"/>
                                    <w:textDirection w:val="btLr"/>
                                  </w:pPr>
                                </w:p>
                              </w:txbxContent>
                            </wps:txbx>
                            <wps:bodyPr spcFirstLastPara="1" wrap="square" lIns="91425" tIns="91425" rIns="91425" bIns="91425" anchor="ctr" anchorCtr="0">
                              <a:noAutofit/>
                            </wps:bodyPr>
                          </wps:wsp>
                        </a:graphicData>
                      </a:graphic>
                    </wp:inline>
                  </w:drawing>
                </mc:Choice>
                <mc:Fallback>
                  <w:pict>
                    <v:shapetype w14:anchorId="7F119598" id="_x0000_t177" coordsize="21600,21600" o:spt="177" path="m,l21600,r,17255l10800,21600,,17255xe">
                      <v:stroke joinstyle="miter"/>
                      <v:path gradientshapeok="t" o:connecttype="rect" textboxrect="0,0,21600,17255"/>
                    </v:shapetype>
                    <v:shape id="Flowchart: Off-page Connector 1706520872" o:spid="_x0000_s1038" type="#_x0000_t177" style="width:99.4pt;height:6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" fillcolor="#cfe2f3">
                      <v:stroke startarrowwidth="narrow" startarrowlength="short" endarrowwidth="narrow" endarrowlength="short" joinstyle="round"/>
                      <v:textbox inset="2.53958mm,2.53958mm,2.53958mm,2.53958mm">
                        <w:txbxContent>
                          <w:p w14:paraId="5FE659B8" w14:textId="77777777" w:rsidR="008E7A77" w:rsidRDefault="008E7A77">
                            <w:pPr>
                              <w:spacing w:before="0" w:after="0"/>
                              <w:jc w:val="center"/>
                              <w:textDirection w:val="btLr"/>
                            </w:pPr>
                          </w:p>
                        </w:txbxContent>
                      </v:textbox>
                      <w10:anchorlock/>
                    </v:shape>
                  </w:pict>
                </mc:Fallback>
              </mc:AlternateContent>
            </w:r>
          </w:p>
        </w:tc>
        <w:tc>
          <w:tcPr>
            <w:tcW w:w="6384"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CE524B0" w14:textId="77777777" w:rsidR="008E7A77" w:rsidRDefault="00B20ED4">
            <w:pPr>
              <w:widowControl w:val="0"/>
              <w:spacing w:before="0" w:after="0" w:line="274" w:lineRule="auto"/>
              <w:jc w:val="both"/>
            </w:pPr>
            <w:r>
              <w:rPr>
                <w:b/>
              </w:rPr>
              <w:t xml:space="preserve">Simbolul de conectare cu pagina următoare </w:t>
            </w:r>
            <w:r>
              <w:t xml:space="preserve">- este utilizat pentru a indica continuarea algoritmului pe pagina următoare. în acest simbol se înscrie numărul paginii pentru a facilita </w:t>
            </w:r>
            <w:proofErr w:type="spellStart"/>
            <w:r>
              <w:t>referinţa</w:t>
            </w:r>
            <w:proofErr w:type="spellEnd"/>
            <w:r>
              <w:t>.</w:t>
            </w:r>
          </w:p>
        </w:tc>
      </w:tr>
    </w:tbl>
    <w:p w14:paraId="6960BC3C" w14:textId="77777777" w:rsidR="008E7A77" w:rsidRDefault="00B20ED4">
      <w:pPr>
        <w:tabs>
          <w:tab w:val="center" w:pos="4820"/>
        </w:tabs>
        <w:spacing w:before="0" w:after="0"/>
        <w:sectPr w:rsidR="008E7A77">
          <w:footerReference w:type="default" r:id="rId736"/>
          <w:footerReference w:type="first" r:id="rId737"/>
          <w:pgSz w:w="11906" w:h="16838"/>
          <w:pgMar w:top="850" w:right="566" w:bottom="850" w:left="1700" w:header="720" w:footer="720" w:gutter="0"/>
          <w:pgNumType w:start="1"/>
          <w:cols w:space="708"/>
          <w:titlePg/>
        </w:sectPr>
      </w:pPr>
      <w:bookmarkStart w:id="123" w:name="_heading=h.lrjoymxj0brj" w:colFirst="0" w:colLast="0"/>
      <w:bookmarkEnd w:id="123"/>
      <w:r>
        <w:tab/>
      </w:r>
    </w:p>
    <w:p w14:paraId="3F2249DA" w14:textId="77777777" w:rsidR="008E7A77" w:rsidRDefault="00B20ED4" w:rsidP="00803C37">
      <w:pPr>
        <w:pStyle w:val="Titlu1"/>
        <w:spacing w:before="0" w:after="0"/>
        <w:ind w:left="-142" w:firstLine="142"/>
      </w:pPr>
      <w:bookmarkStart w:id="124" w:name="_heading=h.kpwpo9f5px54" w:colFirst="0" w:colLast="0"/>
      <w:bookmarkEnd w:id="124"/>
      <w:r>
        <w:lastRenderedPageBreak/>
        <w:t>BIBLIOGRAFIA</w:t>
      </w:r>
    </w:p>
    <w:tbl>
      <w:tblPr>
        <w:tblStyle w:val="affffffe"/>
        <w:tblW w:w="93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7"/>
        <w:gridCol w:w="8808"/>
      </w:tblGrid>
      <w:tr w:rsidR="008E7A77" w:rsidRPr="00803C37" w14:paraId="53100D32"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177F3EF" w14:textId="77777777" w:rsidR="008E7A77" w:rsidRPr="00803C37" w:rsidRDefault="00B20ED4">
            <w:pPr>
              <w:widowControl w:val="0"/>
              <w:spacing w:before="0" w:after="0" w:line="276" w:lineRule="auto"/>
              <w:rPr>
                <w:sz w:val="22"/>
                <w:szCs w:val="22"/>
              </w:rPr>
            </w:pPr>
            <w:r w:rsidRPr="00803C37">
              <w:rPr>
                <w:sz w:val="22"/>
                <w:szCs w:val="22"/>
              </w:rPr>
              <w:t>[1] -</w:t>
            </w:r>
          </w:p>
        </w:tc>
        <w:tc>
          <w:tcPr>
            <w:tcW w:w="8808" w:type="dxa"/>
            <w:tcBorders>
              <w:top w:val="nil"/>
              <w:left w:val="nil"/>
              <w:bottom w:val="nil"/>
              <w:right w:val="nil"/>
            </w:tcBorders>
            <w:tcMar>
              <w:top w:w="40" w:type="dxa"/>
              <w:left w:w="0" w:type="dxa"/>
              <w:bottom w:w="40" w:type="dxa"/>
              <w:right w:w="0" w:type="dxa"/>
            </w:tcMar>
          </w:tcPr>
          <w:p w14:paraId="11D5D318" w14:textId="77777777" w:rsidR="008E7A77" w:rsidRPr="00803C37" w:rsidRDefault="00B20ED4">
            <w:pPr>
              <w:widowControl w:val="0"/>
              <w:spacing w:before="0" w:after="0" w:line="276" w:lineRule="auto"/>
              <w:rPr>
                <w:sz w:val="22"/>
                <w:szCs w:val="22"/>
              </w:rPr>
            </w:pPr>
            <w:proofErr w:type="spellStart"/>
            <w:r w:rsidRPr="00803C37">
              <w:rPr>
                <w:sz w:val="22"/>
                <w:szCs w:val="22"/>
              </w:rPr>
              <w:t>Trojian</w:t>
            </w:r>
            <w:proofErr w:type="spellEnd"/>
            <w:r w:rsidRPr="00803C37">
              <w:rPr>
                <w:sz w:val="22"/>
                <w:szCs w:val="22"/>
              </w:rPr>
              <w:t xml:space="preserve"> T, </w:t>
            </w:r>
            <w:proofErr w:type="spellStart"/>
            <w:r w:rsidRPr="00803C37">
              <w:rPr>
                <w:sz w:val="22"/>
                <w:szCs w:val="22"/>
              </w:rPr>
              <w:t>Tucker</w:t>
            </w:r>
            <w:proofErr w:type="spellEnd"/>
            <w:r w:rsidRPr="00803C37">
              <w:rPr>
                <w:sz w:val="22"/>
                <w:szCs w:val="22"/>
              </w:rPr>
              <w:t xml:space="preserve"> AK (2019) Plantar </w:t>
            </w:r>
            <w:proofErr w:type="spellStart"/>
            <w:r w:rsidRPr="00803C37">
              <w:rPr>
                <w:sz w:val="22"/>
                <w:szCs w:val="22"/>
              </w:rPr>
              <w:t>Fasciitis</w:t>
            </w:r>
            <w:proofErr w:type="spellEnd"/>
            <w:r w:rsidRPr="00803C37">
              <w:rPr>
                <w:sz w:val="22"/>
                <w:szCs w:val="22"/>
              </w:rPr>
              <w:t xml:space="preserve">. </w:t>
            </w:r>
            <w:proofErr w:type="spellStart"/>
            <w:r w:rsidRPr="00803C37">
              <w:rPr>
                <w:sz w:val="22"/>
                <w:szCs w:val="22"/>
              </w:rPr>
              <w:t>afp</w:t>
            </w:r>
            <w:proofErr w:type="spellEnd"/>
            <w:r w:rsidRPr="00803C37">
              <w:rPr>
                <w:sz w:val="22"/>
                <w:szCs w:val="22"/>
              </w:rPr>
              <w:t xml:space="preserve"> 99:744–750</w:t>
            </w:r>
          </w:p>
        </w:tc>
      </w:tr>
      <w:tr w:rsidR="008E7A77" w:rsidRPr="00803C37" w14:paraId="2E22C1F0"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9D709F6" w14:textId="77777777" w:rsidR="008E7A77" w:rsidRPr="00803C37" w:rsidRDefault="00B20ED4">
            <w:pPr>
              <w:widowControl w:val="0"/>
              <w:spacing w:before="0" w:after="0" w:line="276" w:lineRule="auto"/>
              <w:rPr>
                <w:sz w:val="22"/>
                <w:szCs w:val="22"/>
              </w:rPr>
            </w:pPr>
            <w:r w:rsidRPr="00803C37">
              <w:rPr>
                <w:sz w:val="22"/>
                <w:szCs w:val="22"/>
              </w:rPr>
              <w:t>[2] -</w:t>
            </w:r>
          </w:p>
        </w:tc>
        <w:tc>
          <w:tcPr>
            <w:tcW w:w="8808" w:type="dxa"/>
            <w:tcBorders>
              <w:top w:val="nil"/>
              <w:left w:val="nil"/>
              <w:bottom w:val="nil"/>
              <w:right w:val="nil"/>
            </w:tcBorders>
            <w:tcMar>
              <w:top w:w="40" w:type="dxa"/>
              <w:left w:w="0" w:type="dxa"/>
              <w:bottom w:w="40" w:type="dxa"/>
              <w:right w:w="0" w:type="dxa"/>
            </w:tcMar>
          </w:tcPr>
          <w:p w14:paraId="39A5F131" w14:textId="77777777" w:rsidR="008E7A77" w:rsidRPr="00803C37" w:rsidRDefault="00B20ED4">
            <w:pPr>
              <w:widowControl w:val="0"/>
              <w:spacing w:before="0" w:after="0" w:line="276" w:lineRule="auto"/>
              <w:rPr>
                <w:sz w:val="22"/>
                <w:szCs w:val="22"/>
              </w:rPr>
            </w:pPr>
            <w:proofErr w:type="spellStart"/>
            <w:r w:rsidRPr="00803C37">
              <w:rPr>
                <w:sz w:val="22"/>
                <w:szCs w:val="22"/>
              </w:rPr>
              <w:t>Jessup</w:t>
            </w:r>
            <w:proofErr w:type="spellEnd"/>
            <w:r w:rsidRPr="00803C37">
              <w:rPr>
                <w:sz w:val="22"/>
                <w:szCs w:val="22"/>
              </w:rPr>
              <w:t xml:space="preserve"> RL, </w:t>
            </w:r>
            <w:proofErr w:type="spellStart"/>
            <w:r w:rsidRPr="00803C37">
              <w:rPr>
                <w:sz w:val="22"/>
                <w:szCs w:val="22"/>
              </w:rPr>
              <w:t>Oates</w:t>
            </w:r>
            <w:proofErr w:type="spellEnd"/>
            <w:r w:rsidRPr="00803C37">
              <w:rPr>
                <w:sz w:val="22"/>
                <w:szCs w:val="22"/>
              </w:rPr>
              <w:t xml:space="preserve"> MJ, Johnston RV, </w:t>
            </w:r>
            <w:proofErr w:type="spellStart"/>
            <w:r w:rsidRPr="00803C37">
              <w:rPr>
                <w:sz w:val="22"/>
                <w:szCs w:val="22"/>
              </w:rPr>
              <w:t>Buchbinder</w:t>
            </w:r>
            <w:proofErr w:type="spellEnd"/>
            <w:r w:rsidRPr="00803C37">
              <w:rPr>
                <w:sz w:val="22"/>
                <w:szCs w:val="22"/>
              </w:rPr>
              <w:t xml:space="preserve"> R (2019) </w:t>
            </w:r>
            <w:proofErr w:type="spellStart"/>
            <w:r w:rsidRPr="00803C37">
              <w:rPr>
                <w:sz w:val="22"/>
                <w:szCs w:val="22"/>
              </w:rPr>
              <w:t>Shockwave</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for plantar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(plantar </w:t>
            </w:r>
            <w:proofErr w:type="spellStart"/>
            <w:r w:rsidRPr="00803C37">
              <w:rPr>
                <w:sz w:val="22"/>
                <w:szCs w:val="22"/>
              </w:rPr>
              <w:t>fasciitis</w:t>
            </w:r>
            <w:proofErr w:type="spellEnd"/>
            <w:r w:rsidRPr="00803C37">
              <w:rPr>
                <w:sz w:val="22"/>
                <w:szCs w:val="22"/>
              </w:rPr>
              <w:t xml:space="preserve">). Cochrane </w:t>
            </w:r>
            <w:proofErr w:type="spellStart"/>
            <w:r w:rsidRPr="00803C37">
              <w:rPr>
                <w:sz w:val="22"/>
                <w:szCs w:val="22"/>
              </w:rPr>
              <w:t>Libr</w:t>
            </w:r>
            <w:proofErr w:type="spellEnd"/>
            <w:r w:rsidRPr="00803C37">
              <w:rPr>
                <w:sz w:val="22"/>
                <w:szCs w:val="22"/>
              </w:rPr>
              <w:t>. doi: 10.1002/14651858.cd013490</w:t>
            </w:r>
          </w:p>
        </w:tc>
      </w:tr>
      <w:tr w:rsidR="008E7A77" w:rsidRPr="00803C37" w14:paraId="4414DDBA"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0676E590" w14:textId="77777777" w:rsidR="008E7A77" w:rsidRPr="00803C37" w:rsidRDefault="00B20ED4">
            <w:pPr>
              <w:widowControl w:val="0"/>
              <w:spacing w:before="0" w:after="0" w:line="276" w:lineRule="auto"/>
              <w:rPr>
                <w:sz w:val="22"/>
                <w:szCs w:val="22"/>
              </w:rPr>
            </w:pPr>
            <w:r w:rsidRPr="00803C37">
              <w:rPr>
                <w:sz w:val="22"/>
                <w:szCs w:val="22"/>
              </w:rPr>
              <w:t>[3] -</w:t>
            </w:r>
          </w:p>
        </w:tc>
        <w:tc>
          <w:tcPr>
            <w:tcW w:w="8808" w:type="dxa"/>
            <w:tcBorders>
              <w:top w:val="nil"/>
              <w:left w:val="nil"/>
              <w:bottom w:val="nil"/>
              <w:right w:val="nil"/>
            </w:tcBorders>
            <w:tcMar>
              <w:top w:w="40" w:type="dxa"/>
              <w:left w:w="0" w:type="dxa"/>
              <w:bottom w:w="40" w:type="dxa"/>
              <w:right w:w="0" w:type="dxa"/>
            </w:tcMar>
          </w:tcPr>
          <w:p w14:paraId="1A5182D5" w14:textId="77777777" w:rsidR="008E7A77" w:rsidRPr="00803C37" w:rsidRDefault="00B20ED4">
            <w:pPr>
              <w:widowControl w:val="0"/>
              <w:spacing w:before="0" w:after="0" w:line="276" w:lineRule="auto"/>
              <w:rPr>
                <w:sz w:val="22"/>
                <w:szCs w:val="22"/>
              </w:rPr>
            </w:pPr>
            <w:proofErr w:type="spellStart"/>
            <w:r w:rsidRPr="00803C37">
              <w:rPr>
                <w:sz w:val="22"/>
                <w:szCs w:val="22"/>
              </w:rPr>
              <w:t>Koc</w:t>
            </w:r>
            <w:proofErr w:type="spellEnd"/>
            <w:r w:rsidRPr="00803C37">
              <w:rPr>
                <w:sz w:val="22"/>
                <w:szCs w:val="22"/>
              </w:rPr>
              <w:t xml:space="preserve"> TA </w:t>
            </w:r>
            <w:proofErr w:type="spellStart"/>
            <w:r w:rsidRPr="00803C37">
              <w:rPr>
                <w:sz w:val="22"/>
                <w:szCs w:val="22"/>
              </w:rPr>
              <w:t>Jr</w:t>
            </w:r>
            <w:proofErr w:type="spellEnd"/>
            <w:r w:rsidRPr="00803C37">
              <w:rPr>
                <w:sz w:val="22"/>
                <w:szCs w:val="22"/>
              </w:rPr>
              <w:t xml:space="preserve">, </w:t>
            </w:r>
            <w:proofErr w:type="spellStart"/>
            <w:r w:rsidRPr="00803C37">
              <w:rPr>
                <w:sz w:val="22"/>
                <w:szCs w:val="22"/>
              </w:rPr>
              <w:t>Bise</w:t>
            </w:r>
            <w:proofErr w:type="spellEnd"/>
            <w:r w:rsidRPr="00803C37">
              <w:rPr>
                <w:sz w:val="22"/>
                <w:szCs w:val="22"/>
              </w:rPr>
              <w:t xml:space="preserve"> CG, Neville C, </w:t>
            </w:r>
            <w:proofErr w:type="spellStart"/>
            <w:r w:rsidRPr="00803C37">
              <w:rPr>
                <w:sz w:val="22"/>
                <w:szCs w:val="22"/>
              </w:rPr>
              <w:t>Carreira</w:t>
            </w:r>
            <w:proofErr w:type="spellEnd"/>
            <w:r w:rsidRPr="00803C37">
              <w:rPr>
                <w:sz w:val="22"/>
                <w:szCs w:val="22"/>
              </w:rPr>
              <w:t xml:space="preserve"> D, Martin RL, </w:t>
            </w:r>
            <w:proofErr w:type="spellStart"/>
            <w:r w:rsidRPr="00803C37">
              <w:rPr>
                <w:sz w:val="22"/>
                <w:szCs w:val="22"/>
              </w:rPr>
              <w:t>McDonough</w:t>
            </w:r>
            <w:proofErr w:type="spellEnd"/>
            <w:r w:rsidRPr="00803C37">
              <w:rPr>
                <w:sz w:val="22"/>
                <w:szCs w:val="22"/>
              </w:rPr>
              <w:t xml:space="preserve"> CM (2023)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 plantar </w:t>
            </w:r>
            <w:proofErr w:type="spellStart"/>
            <w:r w:rsidRPr="00803C37">
              <w:rPr>
                <w:sz w:val="22"/>
                <w:szCs w:val="22"/>
              </w:rPr>
              <w:t>fasciitis</w:t>
            </w:r>
            <w:proofErr w:type="spellEnd"/>
            <w:r w:rsidRPr="00803C37">
              <w:rPr>
                <w:sz w:val="22"/>
                <w:szCs w:val="22"/>
              </w:rPr>
              <w:t xml:space="preserve">: </w:t>
            </w:r>
            <w:proofErr w:type="spellStart"/>
            <w:r w:rsidRPr="00803C37">
              <w:rPr>
                <w:sz w:val="22"/>
                <w:szCs w:val="22"/>
              </w:rPr>
              <w:t>Revision</w:t>
            </w:r>
            <w:proofErr w:type="spellEnd"/>
            <w:r w:rsidRPr="00803C37">
              <w:rPr>
                <w:sz w:val="22"/>
                <w:szCs w:val="22"/>
              </w:rPr>
              <w:t xml:space="preserve"> 2023: </w:t>
            </w:r>
            <w:proofErr w:type="spellStart"/>
            <w:r w:rsidRPr="00803C37">
              <w:rPr>
                <w:sz w:val="22"/>
                <w:szCs w:val="22"/>
              </w:rPr>
              <w:t>Clinical</w:t>
            </w:r>
            <w:proofErr w:type="spellEnd"/>
            <w:r w:rsidRPr="00803C37">
              <w:rPr>
                <w:sz w:val="22"/>
                <w:szCs w:val="22"/>
              </w:rPr>
              <w:t xml:space="preserve"> practice </w:t>
            </w:r>
            <w:proofErr w:type="spellStart"/>
            <w:r w:rsidRPr="00803C37">
              <w:rPr>
                <w:sz w:val="22"/>
                <w:szCs w:val="22"/>
              </w:rPr>
              <w:t>guidelines</w:t>
            </w:r>
            <w:proofErr w:type="spellEnd"/>
            <w:r w:rsidRPr="00803C37">
              <w:rPr>
                <w:sz w:val="22"/>
                <w:szCs w:val="22"/>
              </w:rPr>
              <w:t xml:space="preserve"> </w:t>
            </w:r>
            <w:proofErr w:type="spellStart"/>
            <w:r w:rsidRPr="00803C37">
              <w:rPr>
                <w:sz w:val="22"/>
                <w:szCs w:val="22"/>
              </w:rPr>
              <w:t>linked</w:t>
            </w:r>
            <w:proofErr w:type="spellEnd"/>
            <w:r w:rsidRPr="00803C37">
              <w:rPr>
                <w:sz w:val="22"/>
                <w:szCs w:val="22"/>
              </w:rPr>
              <w:t xml:space="preserve"> </w:t>
            </w:r>
            <w:proofErr w:type="spellStart"/>
            <w:r w:rsidRPr="00803C37">
              <w:rPr>
                <w:sz w:val="22"/>
                <w:szCs w:val="22"/>
              </w:rPr>
              <w:t>to</w:t>
            </w:r>
            <w:proofErr w:type="spellEnd"/>
            <w:r w:rsidRPr="00803C37">
              <w:rPr>
                <w:sz w:val="22"/>
                <w:szCs w:val="22"/>
              </w:rPr>
              <w:t xml:space="preserve">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international</w:t>
            </w:r>
            <w:proofErr w:type="spellEnd"/>
            <w:r w:rsidRPr="00803C37">
              <w:rPr>
                <w:sz w:val="22"/>
                <w:szCs w:val="22"/>
              </w:rPr>
              <w:t xml:space="preserve"> </w:t>
            </w:r>
            <w:proofErr w:type="spellStart"/>
            <w:r w:rsidRPr="00803C37">
              <w:rPr>
                <w:sz w:val="22"/>
                <w:szCs w:val="22"/>
              </w:rPr>
              <w:t>classification</w:t>
            </w:r>
            <w:proofErr w:type="spellEnd"/>
            <w:r w:rsidRPr="00803C37">
              <w:rPr>
                <w:sz w:val="22"/>
                <w:szCs w:val="22"/>
              </w:rPr>
              <w:t xml:space="preserve"> of </w:t>
            </w:r>
            <w:proofErr w:type="spellStart"/>
            <w:r w:rsidRPr="00803C37">
              <w:rPr>
                <w:sz w:val="22"/>
                <w:szCs w:val="22"/>
              </w:rPr>
              <w:t>Functioning</w:t>
            </w:r>
            <w:proofErr w:type="spellEnd"/>
            <w:r w:rsidRPr="00803C37">
              <w:rPr>
                <w:sz w:val="22"/>
                <w:szCs w:val="22"/>
              </w:rPr>
              <w:t xml:space="preserve">, Disability and </w:t>
            </w:r>
            <w:proofErr w:type="spellStart"/>
            <w:r w:rsidRPr="00803C37">
              <w:rPr>
                <w:sz w:val="22"/>
                <w:szCs w:val="22"/>
              </w:rPr>
              <w:t>Health</w:t>
            </w:r>
            <w:proofErr w:type="spellEnd"/>
            <w:r w:rsidRPr="00803C37">
              <w:rPr>
                <w:sz w:val="22"/>
                <w:szCs w:val="22"/>
              </w:rPr>
              <w:t xml:space="preserve"> </w:t>
            </w:r>
            <w:proofErr w:type="spellStart"/>
            <w:r w:rsidRPr="00803C37">
              <w:rPr>
                <w:sz w:val="22"/>
                <w:szCs w:val="22"/>
              </w:rPr>
              <w:t>from</w:t>
            </w:r>
            <w:proofErr w:type="spellEnd"/>
            <w:r w:rsidRPr="00803C37">
              <w:rPr>
                <w:sz w:val="22"/>
                <w:szCs w:val="22"/>
              </w:rPr>
              <w:t xml:space="preserve">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academy</w:t>
            </w:r>
            <w:proofErr w:type="spellEnd"/>
            <w:r w:rsidRPr="00803C37">
              <w:rPr>
                <w:sz w:val="22"/>
                <w:szCs w:val="22"/>
              </w:rPr>
              <w:t xml:space="preserve"> of </w:t>
            </w:r>
            <w:proofErr w:type="spellStart"/>
            <w:r w:rsidRPr="00803C37">
              <w:rPr>
                <w:sz w:val="22"/>
                <w:szCs w:val="22"/>
              </w:rPr>
              <w:t>orthopaedic</w:t>
            </w:r>
            <w:proofErr w:type="spellEnd"/>
            <w:r w:rsidRPr="00803C37">
              <w:rPr>
                <w:sz w:val="22"/>
                <w:szCs w:val="22"/>
              </w:rPr>
              <w:t xml:space="preserve"> </w:t>
            </w:r>
            <w:proofErr w:type="spellStart"/>
            <w:r w:rsidRPr="00803C37">
              <w:rPr>
                <w:sz w:val="22"/>
                <w:szCs w:val="22"/>
              </w:rPr>
              <w:t>physical</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and American </w:t>
            </w:r>
            <w:proofErr w:type="spellStart"/>
            <w:r w:rsidRPr="00803C37">
              <w:rPr>
                <w:sz w:val="22"/>
                <w:szCs w:val="22"/>
              </w:rPr>
              <w:t>academy</w:t>
            </w:r>
            <w:proofErr w:type="spellEnd"/>
            <w:r w:rsidRPr="00803C37">
              <w:rPr>
                <w:sz w:val="22"/>
                <w:szCs w:val="22"/>
              </w:rPr>
              <w:t xml:space="preserve"> of </w:t>
            </w:r>
            <w:proofErr w:type="spellStart"/>
            <w:r w:rsidRPr="00803C37">
              <w:rPr>
                <w:sz w:val="22"/>
                <w:szCs w:val="22"/>
              </w:rPr>
              <w:t>sports</w:t>
            </w:r>
            <w:proofErr w:type="spellEnd"/>
            <w:r w:rsidRPr="00803C37">
              <w:rPr>
                <w:sz w:val="22"/>
                <w:szCs w:val="22"/>
              </w:rPr>
              <w:t xml:space="preserve"> </w:t>
            </w:r>
            <w:proofErr w:type="spellStart"/>
            <w:r w:rsidRPr="00803C37">
              <w:rPr>
                <w:sz w:val="22"/>
                <w:szCs w:val="22"/>
              </w:rPr>
              <w:t>physical</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of </w:t>
            </w:r>
            <w:proofErr w:type="spellStart"/>
            <w:r w:rsidRPr="00803C37">
              <w:rPr>
                <w:sz w:val="22"/>
                <w:szCs w:val="22"/>
              </w:rPr>
              <w:t>the</w:t>
            </w:r>
            <w:proofErr w:type="spellEnd"/>
            <w:r w:rsidRPr="00803C37">
              <w:rPr>
                <w:sz w:val="22"/>
                <w:szCs w:val="22"/>
              </w:rPr>
              <w:t xml:space="preserve"> American </w:t>
            </w:r>
            <w:proofErr w:type="spellStart"/>
            <w:r w:rsidRPr="00803C37">
              <w:rPr>
                <w:sz w:val="22"/>
                <w:szCs w:val="22"/>
              </w:rPr>
              <w:t>Physical</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Association. J </w:t>
            </w:r>
            <w:proofErr w:type="spellStart"/>
            <w:r w:rsidRPr="00803C37">
              <w:rPr>
                <w:sz w:val="22"/>
                <w:szCs w:val="22"/>
              </w:rPr>
              <w:t>Orthop</w:t>
            </w:r>
            <w:proofErr w:type="spellEnd"/>
            <w:r w:rsidRPr="00803C37">
              <w:rPr>
                <w:sz w:val="22"/>
                <w:szCs w:val="22"/>
              </w:rPr>
              <w:t xml:space="preserve"> </w:t>
            </w:r>
            <w:proofErr w:type="spellStart"/>
            <w:r w:rsidRPr="00803C37">
              <w:rPr>
                <w:sz w:val="22"/>
                <w:szCs w:val="22"/>
              </w:rPr>
              <w:t>Sports</w:t>
            </w:r>
            <w:proofErr w:type="spellEnd"/>
            <w:r w:rsidRPr="00803C37">
              <w:rPr>
                <w:sz w:val="22"/>
                <w:szCs w:val="22"/>
              </w:rPr>
              <w:t xml:space="preserve"> </w:t>
            </w:r>
            <w:proofErr w:type="spellStart"/>
            <w:r w:rsidRPr="00803C37">
              <w:rPr>
                <w:sz w:val="22"/>
                <w:szCs w:val="22"/>
              </w:rPr>
              <w:t>Phys</w:t>
            </w:r>
            <w:proofErr w:type="spellEnd"/>
            <w:r w:rsidRPr="00803C37">
              <w:rPr>
                <w:sz w:val="22"/>
                <w:szCs w:val="22"/>
              </w:rPr>
              <w:t xml:space="preserve"> </w:t>
            </w:r>
            <w:proofErr w:type="spellStart"/>
            <w:r w:rsidRPr="00803C37">
              <w:rPr>
                <w:sz w:val="22"/>
                <w:szCs w:val="22"/>
              </w:rPr>
              <w:t>Ther</w:t>
            </w:r>
            <w:proofErr w:type="spellEnd"/>
            <w:r w:rsidRPr="00803C37">
              <w:rPr>
                <w:sz w:val="22"/>
                <w:szCs w:val="22"/>
              </w:rPr>
              <w:t xml:space="preserve"> 53:CPG1–CPG39</w:t>
            </w:r>
          </w:p>
        </w:tc>
      </w:tr>
      <w:tr w:rsidR="008E7A77" w:rsidRPr="00803C37" w14:paraId="4AE1ED35"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6F8AF2D2" w14:textId="77777777" w:rsidR="008E7A77" w:rsidRPr="00803C37" w:rsidRDefault="00B20ED4">
            <w:pPr>
              <w:widowControl w:val="0"/>
              <w:spacing w:before="0" w:after="0" w:line="276" w:lineRule="auto"/>
              <w:rPr>
                <w:sz w:val="22"/>
                <w:szCs w:val="22"/>
              </w:rPr>
            </w:pPr>
            <w:r w:rsidRPr="00803C37">
              <w:rPr>
                <w:sz w:val="22"/>
                <w:szCs w:val="22"/>
              </w:rPr>
              <w:t>[4] -</w:t>
            </w:r>
          </w:p>
        </w:tc>
        <w:tc>
          <w:tcPr>
            <w:tcW w:w="8808" w:type="dxa"/>
            <w:tcBorders>
              <w:top w:val="nil"/>
              <w:left w:val="nil"/>
              <w:bottom w:val="nil"/>
              <w:right w:val="nil"/>
            </w:tcBorders>
            <w:tcMar>
              <w:top w:w="40" w:type="dxa"/>
              <w:left w:w="0" w:type="dxa"/>
              <w:bottom w:w="40" w:type="dxa"/>
              <w:right w:w="0" w:type="dxa"/>
            </w:tcMar>
          </w:tcPr>
          <w:p w14:paraId="409262B7" w14:textId="77777777" w:rsidR="008E7A77" w:rsidRPr="00803C37" w:rsidRDefault="00B20ED4">
            <w:pPr>
              <w:widowControl w:val="0"/>
              <w:spacing w:before="0" w:after="0" w:line="276" w:lineRule="auto"/>
              <w:rPr>
                <w:sz w:val="22"/>
                <w:szCs w:val="22"/>
              </w:rPr>
            </w:pPr>
            <w:proofErr w:type="spellStart"/>
            <w:r w:rsidRPr="00803C37">
              <w:rPr>
                <w:sz w:val="22"/>
                <w:szCs w:val="22"/>
              </w:rPr>
              <w:t>Morrissey</w:t>
            </w:r>
            <w:proofErr w:type="spellEnd"/>
            <w:r w:rsidRPr="00803C37">
              <w:rPr>
                <w:sz w:val="22"/>
                <w:szCs w:val="22"/>
              </w:rPr>
              <w:t xml:space="preserve"> D, </w:t>
            </w:r>
            <w:proofErr w:type="spellStart"/>
            <w:r w:rsidRPr="00803C37">
              <w:rPr>
                <w:sz w:val="22"/>
                <w:szCs w:val="22"/>
              </w:rPr>
              <w:t>Cotchett</w:t>
            </w:r>
            <w:proofErr w:type="spellEnd"/>
            <w:r w:rsidRPr="00803C37">
              <w:rPr>
                <w:sz w:val="22"/>
                <w:szCs w:val="22"/>
              </w:rPr>
              <w:t xml:space="preserve"> M, </w:t>
            </w:r>
            <w:proofErr w:type="spellStart"/>
            <w:r w:rsidRPr="00803C37">
              <w:rPr>
                <w:sz w:val="22"/>
                <w:szCs w:val="22"/>
              </w:rPr>
              <w:t>Said</w:t>
            </w:r>
            <w:proofErr w:type="spellEnd"/>
            <w:r w:rsidRPr="00803C37">
              <w:rPr>
                <w:sz w:val="22"/>
                <w:szCs w:val="22"/>
              </w:rPr>
              <w:t xml:space="preserve"> </w:t>
            </w:r>
            <w:proofErr w:type="spellStart"/>
            <w:r w:rsidRPr="00803C37">
              <w:rPr>
                <w:sz w:val="22"/>
                <w:szCs w:val="22"/>
              </w:rPr>
              <w:t>J’Bari</w:t>
            </w:r>
            <w:proofErr w:type="spellEnd"/>
            <w:r w:rsidRPr="00803C37">
              <w:rPr>
                <w:sz w:val="22"/>
                <w:szCs w:val="22"/>
              </w:rPr>
              <w:t xml:space="preserve"> A, Prior T, Griffiths IB, </w:t>
            </w:r>
            <w:proofErr w:type="spellStart"/>
            <w:r w:rsidRPr="00803C37">
              <w:rPr>
                <w:sz w:val="22"/>
                <w:szCs w:val="22"/>
              </w:rPr>
              <w:t>Rathleff</w:t>
            </w:r>
            <w:proofErr w:type="spellEnd"/>
            <w:r w:rsidRPr="00803C37">
              <w:rPr>
                <w:sz w:val="22"/>
                <w:szCs w:val="22"/>
              </w:rPr>
              <w:t xml:space="preserve"> MS, </w:t>
            </w:r>
            <w:proofErr w:type="spellStart"/>
            <w:r w:rsidRPr="00803C37">
              <w:rPr>
                <w:sz w:val="22"/>
                <w:szCs w:val="22"/>
              </w:rPr>
              <w:t>Gulle</w:t>
            </w:r>
            <w:proofErr w:type="spellEnd"/>
            <w:r w:rsidRPr="00803C37">
              <w:rPr>
                <w:sz w:val="22"/>
                <w:szCs w:val="22"/>
              </w:rPr>
              <w:t xml:space="preserve"> H, </w:t>
            </w:r>
            <w:proofErr w:type="spellStart"/>
            <w:r w:rsidRPr="00803C37">
              <w:rPr>
                <w:sz w:val="22"/>
                <w:szCs w:val="22"/>
              </w:rPr>
              <w:t>Vicenzino</w:t>
            </w:r>
            <w:proofErr w:type="spellEnd"/>
            <w:r w:rsidRPr="00803C37">
              <w:rPr>
                <w:sz w:val="22"/>
                <w:szCs w:val="22"/>
              </w:rPr>
              <w:t xml:space="preserve"> B, Barton CJ (2021) Management of plantar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a </w:t>
            </w:r>
            <w:proofErr w:type="spellStart"/>
            <w:r w:rsidRPr="00803C37">
              <w:rPr>
                <w:sz w:val="22"/>
                <w:szCs w:val="22"/>
              </w:rPr>
              <w:t>best</w:t>
            </w:r>
            <w:proofErr w:type="spellEnd"/>
            <w:r w:rsidRPr="00803C37">
              <w:rPr>
                <w:sz w:val="22"/>
                <w:szCs w:val="22"/>
              </w:rPr>
              <w:t xml:space="preserve"> practice </w:t>
            </w:r>
            <w:proofErr w:type="spellStart"/>
            <w:r w:rsidRPr="00803C37">
              <w:rPr>
                <w:sz w:val="22"/>
                <w:szCs w:val="22"/>
              </w:rPr>
              <w:t>guide</w:t>
            </w:r>
            <w:proofErr w:type="spellEnd"/>
            <w:r w:rsidRPr="00803C37">
              <w:rPr>
                <w:sz w:val="22"/>
                <w:szCs w:val="22"/>
              </w:rPr>
              <w:t xml:space="preserve"> </w:t>
            </w:r>
            <w:proofErr w:type="spellStart"/>
            <w:r w:rsidRPr="00803C37">
              <w:rPr>
                <w:sz w:val="22"/>
                <w:szCs w:val="22"/>
              </w:rPr>
              <w:t>informed</w:t>
            </w:r>
            <w:proofErr w:type="spellEnd"/>
            <w:r w:rsidRPr="00803C37">
              <w:rPr>
                <w:sz w:val="22"/>
                <w:szCs w:val="22"/>
              </w:rPr>
              <w:t xml:space="preserve"> </w:t>
            </w:r>
            <w:proofErr w:type="spellStart"/>
            <w:r w:rsidRPr="00803C37">
              <w:rPr>
                <w:sz w:val="22"/>
                <w:szCs w:val="22"/>
              </w:rPr>
              <w:t>by</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expert </w:t>
            </w:r>
            <w:proofErr w:type="spellStart"/>
            <w:r w:rsidRPr="00803C37">
              <w:rPr>
                <w:sz w:val="22"/>
                <w:szCs w:val="22"/>
              </w:rPr>
              <w:t>clinical</w:t>
            </w:r>
            <w:proofErr w:type="spellEnd"/>
            <w:r w:rsidRPr="00803C37">
              <w:rPr>
                <w:sz w:val="22"/>
                <w:szCs w:val="22"/>
              </w:rPr>
              <w:t xml:space="preserve"> </w:t>
            </w:r>
            <w:proofErr w:type="spellStart"/>
            <w:r w:rsidRPr="00803C37">
              <w:rPr>
                <w:sz w:val="22"/>
                <w:szCs w:val="22"/>
              </w:rPr>
              <w:t>reasoning</w:t>
            </w:r>
            <w:proofErr w:type="spellEnd"/>
            <w:r w:rsidRPr="00803C37">
              <w:rPr>
                <w:sz w:val="22"/>
                <w:szCs w:val="22"/>
              </w:rPr>
              <w:t xml:space="preserve"> and </w:t>
            </w:r>
            <w:proofErr w:type="spellStart"/>
            <w:r w:rsidRPr="00803C37">
              <w:rPr>
                <w:sz w:val="22"/>
                <w:szCs w:val="22"/>
              </w:rPr>
              <w:t>patient</w:t>
            </w:r>
            <w:proofErr w:type="spellEnd"/>
            <w:r w:rsidRPr="00803C37">
              <w:rPr>
                <w:sz w:val="22"/>
                <w:szCs w:val="22"/>
              </w:rPr>
              <w:t xml:space="preserve"> </w:t>
            </w:r>
            <w:proofErr w:type="spellStart"/>
            <w:r w:rsidRPr="00803C37">
              <w:rPr>
                <w:sz w:val="22"/>
                <w:szCs w:val="22"/>
              </w:rPr>
              <w:t>values</w:t>
            </w:r>
            <w:proofErr w:type="spellEnd"/>
            <w:r w:rsidRPr="00803C37">
              <w:rPr>
                <w:sz w:val="22"/>
                <w:szCs w:val="22"/>
              </w:rPr>
              <w:t xml:space="preserve">. Br J </w:t>
            </w:r>
            <w:proofErr w:type="spellStart"/>
            <w:r w:rsidRPr="00803C37">
              <w:rPr>
                <w:sz w:val="22"/>
                <w:szCs w:val="22"/>
              </w:rPr>
              <w:t>Sports</w:t>
            </w:r>
            <w:proofErr w:type="spellEnd"/>
            <w:r w:rsidRPr="00803C37">
              <w:rPr>
                <w:sz w:val="22"/>
                <w:szCs w:val="22"/>
              </w:rPr>
              <w:t xml:space="preserve"> Med 55:1106–1118</w:t>
            </w:r>
          </w:p>
        </w:tc>
      </w:tr>
      <w:tr w:rsidR="008E7A77" w:rsidRPr="00803C37" w14:paraId="36B2901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5855E537" w14:textId="77777777" w:rsidR="008E7A77" w:rsidRPr="00803C37" w:rsidRDefault="00B20ED4">
            <w:pPr>
              <w:widowControl w:val="0"/>
              <w:spacing w:before="0" w:after="0" w:line="276" w:lineRule="auto"/>
              <w:rPr>
                <w:sz w:val="22"/>
                <w:szCs w:val="22"/>
              </w:rPr>
            </w:pPr>
            <w:r w:rsidRPr="00803C37">
              <w:rPr>
                <w:sz w:val="22"/>
                <w:szCs w:val="22"/>
              </w:rPr>
              <w:t>[5] -</w:t>
            </w:r>
          </w:p>
        </w:tc>
        <w:tc>
          <w:tcPr>
            <w:tcW w:w="8808" w:type="dxa"/>
            <w:tcBorders>
              <w:top w:val="nil"/>
              <w:left w:val="nil"/>
              <w:bottom w:val="nil"/>
              <w:right w:val="nil"/>
            </w:tcBorders>
            <w:tcMar>
              <w:top w:w="40" w:type="dxa"/>
              <w:left w:w="0" w:type="dxa"/>
              <w:bottom w:w="40" w:type="dxa"/>
              <w:right w:w="0" w:type="dxa"/>
            </w:tcMar>
          </w:tcPr>
          <w:p w14:paraId="72475C73" w14:textId="77777777" w:rsidR="008E7A77" w:rsidRPr="00803C37" w:rsidRDefault="00B20ED4">
            <w:pPr>
              <w:widowControl w:val="0"/>
              <w:spacing w:before="0" w:after="0" w:line="276" w:lineRule="auto"/>
              <w:rPr>
                <w:sz w:val="22"/>
                <w:szCs w:val="22"/>
              </w:rPr>
            </w:pPr>
            <w:proofErr w:type="spellStart"/>
            <w:r w:rsidRPr="00803C37">
              <w:rPr>
                <w:sz w:val="22"/>
                <w:szCs w:val="22"/>
              </w:rPr>
              <w:t>Dini</w:t>
            </w:r>
            <w:proofErr w:type="spellEnd"/>
            <w:r w:rsidRPr="00803C37">
              <w:rPr>
                <w:sz w:val="22"/>
                <w:szCs w:val="22"/>
              </w:rPr>
              <w:t xml:space="preserve"> M, </w:t>
            </w:r>
            <w:proofErr w:type="spellStart"/>
            <w:r w:rsidRPr="00803C37">
              <w:rPr>
                <w:sz w:val="22"/>
                <w:szCs w:val="22"/>
              </w:rPr>
              <w:t>Parks</w:t>
            </w:r>
            <w:proofErr w:type="spellEnd"/>
            <w:r w:rsidRPr="00803C37">
              <w:rPr>
                <w:sz w:val="22"/>
                <w:szCs w:val="22"/>
              </w:rPr>
              <w:t xml:space="preserve"> CB Plantar </w:t>
            </w:r>
            <w:proofErr w:type="spellStart"/>
            <w:r w:rsidRPr="00803C37">
              <w:rPr>
                <w:sz w:val="22"/>
                <w:szCs w:val="22"/>
              </w:rPr>
              <w:t>Fasciitis</w:t>
            </w:r>
            <w:proofErr w:type="spellEnd"/>
            <w:r w:rsidRPr="00803C37">
              <w:rPr>
                <w:sz w:val="22"/>
                <w:szCs w:val="22"/>
              </w:rPr>
              <w:t xml:space="preserve">. În: </w:t>
            </w:r>
            <w:proofErr w:type="spellStart"/>
            <w:r w:rsidRPr="00803C37">
              <w:rPr>
                <w:sz w:val="22"/>
                <w:szCs w:val="22"/>
              </w:rPr>
              <w:t>McGraw</w:t>
            </w:r>
            <w:proofErr w:type="spellEnd"/>
            <w:r w:rsidRPr="00803C37">
              <w:rPr>
                <w:sz w:val="22"/>
                <w:szCs w:val="22"/>
              </w:rPr>
              <w:t xml:space="preserve"> Hill Medical</w:t>
            </w:r>
          </w:p>
        </w:tc>
      </w:tr>
      <w:tr w:rsidR="008E7A77" w:rsidRPr="00803C37" w14:paraId="16AFAAF9"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7B4E231B" w14:textId="77777777" w:rsidR="008E7A77" w:rsidRPr="00803C37" w:rsidRDefault="00B20ED4">
            <w:pPr>
              <w:widowControl w:val="0"/>
              <w:spacing w:before="0" w:after="0" w:line="276" w:lineRule="auto"/>
              <w:rPr>
                <w:sz w:val="22"/>
                <w:szCs w:val="22"/>
              </w:rPr>
            </w:pPr>
            <w:r w:rsidRPr="00803C37">
              <w:rPr>
                <w:sz w:val="22"/>
                <w:szCs w:val="22"/>
              </w:rPr>
              <w:t>[6] -</w:t>
            </w:r>
          </w:p>
        </w:tc>
        <w:tc>
          <w:tcPr>
            <w:tcW w:w="8808" w:type="dxa"/>
            <w:tcBorders>
              <w:top w:val="nil"/>
              <w:left w:val="nil"/>
              <w:bottom w:val="nil"/>
              <w:right w:val="nil"/>
            </w:tcBorders>
            <w:tcMar>
              <w:top w:w="40" w:type="dxa"/>
              <w:left w:w="0" w:type="dxa"/>
              <w:bottom w:w="40" w:type="dxa"/>
              <w:right w:w="0" w:type="dxa"/>
            </w:tcMar>
          </w:tcPr>
          <w:p w14:paraId="7FA5CCD3" w14:textId="77777777" w:rsidR="008E7A77" w:rsidRPr="00803C37" w:rsidRDefault="00B20ED4">
            <w:pPr>
              <w:widowControl w:val="0"/>
              <w:spacing w:before="0" w:after="0" w:line="276" w:lineRule="auto"/>
              <w:rPr>
                <w:sz w:val="22"/>
                <w:szCs w:val="22"/>
              </w:rPr>
            </w:pPr>
            <w:r w:rsidRPr="00803C37">
              <w:rPr>
                <w:sz w:val="22"/>
                <w:szCs w:val="22"/>
              </w:rPr>
              <w:t xml:space="preserve">Buchanan BK, </w:t>
            </w:r>
            <w:proofErr w:type="spellStart"/>
            <w:r w:rsidRPr="00803C37">
              <w:rPr>
                <w:sz w:val="22"/>
                <w:szCs w:val="22"/>
              </w:rPr>
              <w:t>Kushner</w:t>
            </w:r>
            <w:proofErr w:type="spellEnd"/>
            <w:r w:rsidRPr="00803C37">
              <w:rPr>
                <w:sz w:val="22"/>
                <w:szCs w:val="22"/>
              </w:rPr>
              <w:t xml:space="preserve"> D (2022) Plantar </w:t>
            </w:r>
            <w:proofErr w:type="spellStart"/>
            <w:r w:rsidRPr="00803C37">
              <w:rPr>
                <w:sz w:val="22"/>
                <w:szCs w:val="22"/>
              </w:rPr>
              <w:t>Fasciitis</w:t>
            </w:r>
            <w:proofErr w:type="spellEnd"/>
            <w:r w:rsidRPr="00803C37">
              <w:rPr>
                <w:sz w:val="22"/>
                <w:szCs w:val="22"/>
              </w:rPr>
              <w:t xml:space="preserve">. În: </w:t>
            </w:r>
            <w:proofErr w:type="spellStart"/>
            <w:r w:rsidRPr="00803C37">
              <w:rPr>
                <w:sz w:val="22"/>
                <w:szCs w:val="22"/>
              </w:rPr>
              <w:t>StatPearls</w:t>
            </w:r>
            <w:proofErr w:type="spellEnd"/>
            <w:r w:rsidRPr="00803C37">
              <w:rPr>
                <w:sz w:val="22"/>
                <w:szCs w:val="22"/>
              </w:rPr>
              <w:t xml:space="preserve">. </w:t>
            </w:r>
            <w:proofErr w:type="spellStart"/>
            <w:r w:rsidRPr="00803C37">
              <w:rPr>
                <w:sz w:val="22"/>
                <w:szCs w:val="22"/>
              </w:rPr>
              <w:t>StatPearls</w:t>
            </w:r>
            <w:proofErr w:type="spellEnd"/>
            <w:r w:rsidRPr="00803C37">
              <w:rPr>
                <w:sz w:val="22"/>
                <w:szCs w:val="22"/>
              </w:rPr>
              <w:t xml:space="preserve"> </w:t>
            </w:r>
            <w:proofErr w:type="spellStart"/>
            <w:r w:rsidRPr="00803C37">
              <w:rPr>
                <w:sz w:val="22"/>
                <w:szCs w:val="22"/>
              </w:rPr>
              <w:t>Publishing</w:t>
            </w:r>
            <w:proofErr w:type="spellEnd"/>
            <w:r w:rsidRPr="00803C37">
              <w:rPr>
                <w:sz w:val="22"/>
                <w:szCs w:val="22"/>
              </w:rPr>
              <w:t xml:space="preserve">, </w:t>
            </w:r>
            <w:proofErr w:type="spellStart"/>
            <w:r w:rsidRPr="00803C37">
              <w:rPr>
                <w:sz w:val="22"/>
                <w:szCs w:val="22"/>
              </w:rPr>
              <w:t>Treasure</w:t>
            </w:r>
            <w:proofErr w:type="spellEnd"/>
            <w:r w:rsidRPr="00803C37">
              <w:rPr>
                <w:sz w:val="22"/>
                <w:szCs w:val="22"/>
              </w:rPr>
              <w:t xml:space="preserve"> </w:t>
            </w:r>
            <w:proofErr w:type="spellStart"/>
            <w:r w:rsidRPr="00803C37">
              <w:rPr>
                <w:sz w:val="22"/>
                <w:szCs w:val="22"/>
              </w:rPr>
              <w:t>Island</w:t>
            </w:r>
            <w:proofErr w:type="spellEnd"/>
            <w:r w:rsidRPr="00803C37">
              <w:rPr>
                <w:sz w:val="22"/>
                <w:szCs w:val="22"/>
              </w:rPr>
              <w:t xml:space="preserve"> (FL)</w:t>
            </w:r>
          </w:p>
        </w:tc>
      </w:tr>
      <w:tr w:rsidR="008E7A77" w:rsidRPr="00803C37" w14:paraId="0B2BF8EF"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6C3ED0B8" w14:textId="77777777" w:rsidR="008E7A77" w:rsidRPr="00803C37" w:rsidRDefault="00B20ED4">
            <w:pPr>
              <w:widowControl w:val="0"/>
              <w:spacing w:before="0" w:after="0" w:line="276" w:lineRule="auto"/>
              <w:rPr>
                <w:sz w:val="22"/>
                <w:szCs w:val="22"/>
              </w:rPr>
            </w:pPr>
            <w:r w:rsidRPr="00803C37">
              <w:rPr>
                <w:sz w:val="22"/>
                <w:szCs w:val="22"/>
              </w:rPr>
              <w:t>[7] -</w:t>
            </w:r>
          </w:p>
        </w:tc>
        <w:tc>
          <w:tcPr>
            <w:tcW w:w="8808" w:type="dxa"/>
            <w:tcBorders>
              <w:top w:val="nil"/>
              <w:left w:val="nil"/>
              <w:bottom w:val="nil"/>
              <w:right w:val="nil"/>
            </w:tcBorders>
            <w:tcMar>
              <w:top w:w="40" w:type="dxa"/>
              <w:left w:w="0" w:type="dxa"/>
              <w:bottom w:w="40" w:type="dxa"/>
              <w:right w:w="0" w:type="dxa"/>
            </w:tcMar>
          </w:tcPr>
          <w:p w14:paraId="40DA20E0" w14:textId="77777777" w:rsidR="008E7A77" w:rsidRPr="00803C37" w:rsidRDefault="00B20ED4">
            <w:pPr>
              <w:widowControl w:val="0"/>
              <w:spacing w:before="0" w:after="0" w:line="276" w:lineRule="auto"/>
              <w:rPr>
                <w:sz w:val="22"/>
                <w:szCs w:val="22"/>
              </w:rPr>
            </w:pPr>
            <w:r w:rsidRPr="00803C37">
              <w:rPr>
                <w:sz w:val="22"/>
                <w:szCs w:val="22"/>
              </w:rPr>
              <w:t xml:space="preserve">Tu P (2018)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w:t>
            </w:r>
            <w:proofErr w:type="spellStart"/>
            <w:r w:rsidRPr="00803C37">
              <w:rPr>
                <w:sz w:val="22"/>
                <w:szCs w:val="22"/>
              </w:rPr>
              <w:t>Diagnosis</w:t>
            </w:r>
            <w:proofErr w:type="spellEnd"/>
            <w:r w:rsidRPr="00803C37">
              <w:rPr>
                <w:sz w:val="22"/>
                <w:szCs w:val="22"/>
              </w:rPr>
              <w:t xml:space="preserve"> and Management. </w:t>
            </w:r>
            <w:proofErr w:type="spellStart"/>
            <w:r w:rsidRPr="00803C37">
              <w:rPr>
                <w:sz w:val="22"/>
                <w:szCs w:val="22"/>
              </w:rPr>
              <w:t>afp</w:t>
            </w:r>
            <w:proofErr w:type="spellEnd"/>
            <w:r w:rsidRPr="00803C37">
              <w:rPr>
                <w:sz w:val="22"/>
                <w:szCs w:val="22"/>
              </w:rPr>
              <w:t xml:space="preserve"> 97:86–93</w:t>
            </w:r>
          </w:p>
        </w:tc>
      </w:tr>
      <w:tr w:rsidR="008E7A77" w:rsidRPr="00803C37" w14:paraId="2464FA3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30F9AE36" w14:textId="77777777" w:rsidR="008E7A77" w:rsidRPr="00803C37" w:rsidRDefault="00B20ED4">
            <w:pPr>
              <w:widowControl w:val="0"/>
              <w:spacing w:before="0" w:after="0" w:line="276" w:lineRule="auto"/>
              <w:rPr>
                <w:sz w:val="22"/>
                <w:szCs w:val="22"/>
              </w:rPr>
            </w:pPr>
            <w:r w:rsidRPr="00803C37">
              <w:rPr>
                <w:sz w:val="22"/>
                <w:szCs w:val="22"/>
              </w:rPr>
              <w:t>[8] -</w:t>
            </w:r>
          </w:p>
        </w:tc>
        <w:tc>
          <w:tcPr>
            <w:tcW w:w="8808" w:type="dxa"/>
            <w:tcBorders>
              <w:top w:val="nil"/>
              <w:left w:val="nil"/>
              <w:bottom w:val="nil"/>
              <w:right w:val="nil"/>
            </w:tcBorders>
            <w:tcMar>
              <w:top w:w="40" w:type="dxa"/>
              <w:left w:w="0" w:type="dxa"/>
              <w:bottom w:w="40" w:type="dxa"/>
              <w:right w:w="0" w:type="dxa"/>
            </w:tcMar>
          </w:tcPr>
          <w:p w14:paraId="759D08BC"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(2021)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Spurs</w:t>
            </w:r>
            <w:proofErr w:type="spellEnd"/>
            <w:r w:rsidRPr="00803C37">
              <w:rPr>
                <w:sz w:val="22"/>
                <w:szCs w:val="22"/>
              </w:rPr>
              <w:t>. In: Cleveland Clinic.</w:t>
            </w:r>
            <w:hyperlink r:id="rId738">
              <w:r w:rsidRPr="00803C37">
                <w:rPr>
                  <w:sz w:val="22"/>
                  <w:szCs w:val="22"/>
                </w:rPr>
                <w:t xml:space="preserve"> </w:t>
              </w:r>
            </w:hyperlink>
            <w:hyperlink r:id="rId739">
              <w:r w:rsidRPr="00803C37">
                <w:rPr>
                  <w:color w:val="1155CC"/>
                  <w:sz w:val="22"/>
                  <w:szCs w:val="22"/>
                  <w:u w:val="single"/>
                </w:rPr>
                <w:t>https://my.clevelandclinic.org/health/diseases/21965-heel-spurs.</w:t>
              </w:r>
            </w:hyperlink>
          </w:p>
        </w:tc>
      </w:tr>
      <w:tr w:rsidR="008E7A77" w:rsidRPr="00803C37" w14:paraId="6408AAED"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50DF5191" w14:textId="77777777" w:rsidR="008E7A77" w:rsidRPr="00803C37" w:rsidRDefault="00B20ED4">
            <w:pPr>
              <w:widowControl w:val="0"/>
              <w:spacing w:before="0" w:after="0" w:line="276" w:lineRule="auto"/>
              <w:rPr>
                <w:sz w:val="22"/>
                <w:szCs w:val="22"/>
              </w:rPr>
            </w:pPr>
            <w:r w:rsidRPr="00803C37">
              <w:rPr>
                <w:sz w:val="22"/>
                <w:szCs w:val="22"/>
              </w:rPr>
              <w:t>[9] -</w:t>
            </w:r>
          </w:p>
        </w:tc>
        <w:tc>
          <w:tcPr>
            <w:tcW w:w="8808" w:type="dxa"/>
            <w:tcBorders>
              <w:top w:val="nil"/>
              <w:left w:val="nil"/>
              <w:bottom w:val="nil"/>
              <w:right w:val="nil"/>
            </w:tcBorders>
            <w:tcMar>
              <w:top w:w="40" w:type="dxa"/>
              <w:left w:w="0" w:type="dxa"/>
              <w:bottom w:w="40" w:type="dxa"/>
              <w:right w:w="0" w:type="dxa"/>
            </w:tcMar>
          </w:tcPr>
          <w:p w14:paraId="2248F5C1"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Plantar </w:t>
            </w:r>
            <w:proofErr w:type="spellStart"/>
            <w:r w:rsidRPr="00803C37">
              <w:rPr>
                <w:sz w:val="22"/>
                <w:szCs w:val="22"/>
              </w:rPr>
              <w:t>Fasciitis</w:t>
            </w:r>
            <w:proofErr w:type="spellEnd"/>
            <w:r w:rsidRPr="00803C37">
              <w:rPr>
                <w:sz w:val="22"/>
                <w:szCs w:val="22"/>
              </w:rPr>
              <w:t xml:space="preserve"> and Bone </w:t>
            </w:r>
            <w:proofErr w:type="spellStart"/>
            <w:r w:rsidRPr="00803C37">
              <w:rPr>
                <w:sz w:val="22"/>
                <w:szCs w:val="22"/>
              </w:rPr>
              <w:t>Spurs</w:t>
            </w:r>
            <w:proofErr w:type="spellEnd"/>
            <w:r w:rsidRPr="00803C37">
              <w:rPr>
                <w:sz w:val="22"/>
                <w:szCs w:val="22"/>
              </w:rPr>
              <w:t xml:space="preserve"> - </w:t>
            </w:r>
            <w:proofErr w:type="spellStart"/>
            <w:r w:rsidRPr="00803C37">
              <w:rPr>
                <w:sz w:val="22"/>
                <w:szCs w:val="22"/>
              </w:rPr>
              <w:t>OrthoInfo</w:t>
            </w:r>
            <w:proofErr w:type="spellEnd"/>
            <w:r w:rsidRPr="00803C37">
              <w:rPr>
                <w:sz w:val="22"/>
                <w:szCs w:val="22"/>
              </w:rPr>
              <w:t xml:space="preserve"> - AAOS.</w:t>
            </w:r>
            <w:hyperlink r:id="rId740">
              <w:r w:rsidRPr="00803C37">
                <w:rPr>
                  <w:sz w:val="22"/>
                  <w:szCs w:val="22"/>
                </w:rPr>
                <w:t xml:space="preserve"> </w:t>
              </w:r>
            </w:hyperlink>
            <w:hyperlink r:id="rId741">
              <w:r w:rsidRPr="00803C37">
                <w:rPr>
                  <w:color w:val="1155CC"/>
                  <w:sz w:val="22"/>
                  <w:szCs w:val="22"/>
                  <w:u w:val="single"/>
                </w:rPr>
                <w:t>https://www.orthoinfo.org/en/diseases--</w:t>
              </w:r>
              <w:proofErr w:type="spellStart"/>
              <w:r w:rsidRPr="00803C37">
                <w:rPr>
                  <w:color w:val="1155CC"/>
                  <w:sz w:val="22"/>
                  <w:szCs w:val="22"/>
                  <w:u w:val="single"/>
                </w:rPr>
                <w:t>conditions</w:t>
              </w:r>
              <w:proofErr w:type="spellEnd"/>
              <w:r w:rsidRPr="00803C37">
                <w:rPr>
                  <w:color w:val="1155CC"/>
                  <w:sz w:val="22"/>
                  <w:szCs w:val="22"/>
                  <w:u w:val="single"/>
                </w:rPr>
                <w:t>/plantar-</w:t>
              </w:r>
              <w:proofErr w:type="spellStart"/>
              <w:r w:rsidRPr="00803C37">
                <w:rPr>
                  <w:color w:val="1155CC"/>
                  <w:sz w:val="22"/>
                  <w:szCs w:val="22"/>
                  <w:u w:val="single"/>
                </w:rPr>
                <w:t>fasciitis</w:t>
              </w:r>
              <w:proofErr w:type="spellEnd"/>
              <w:r w:rsidRPr="00803C37">
                <w:rPr>
                  <w:color w:val="1155CC"/>
                  <w:sz w:val="22"/>
                  <w:szCs w:val="22"/>
                  <w:u w:val="single"/>
                </w:rPr>
                <w:t>-and-bone-</w:t>
              </w:r>
              <w:proofErr w:type="spellStart"/>
              <w:r w:rsidRPr="00803C37">
                <w:rPr>
                  <w:color w:val="1155CC"/>
                  <w:sz w:val="22"/>
                  <w:szCs w:val="22"/>
                  <w:u w:val="single"/>
                </w:rPr>
                <w:t>spurs</w:t>
              </w:r>
              <w:proofErr w:type="spellEnd"/>
            </w:hyperlink>
          </w:p>
        </w:tc>
      </w:tr>
      <w:tr w:rsidR="008E7A77" w:rsidRPr="00803C37" w14:paraId="3F669288"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3B9240AE" w14:textId="77777777" w:rsidR="008E7A77" w:rsidRPr="00803C37" w:rsidRDefault="00B20ED4">
            <w:pPr>
              <w:widowControl w:val="0"/>
              <w:spacing w:before="0" w:after="0" w:line="276" w:lineRule="auto"/>
              <w:rPr>
                <w:sz w:val="22"/>
                <w:szCs w:val="22"/>
              </w:rPr>
            </w:pPr>
            <w:r w:rsidRPr="00803C37">
              <w:rPr>
                <w:sz w:val="22"/>
                <w:szCs w:val="22"/>
              </w:rPr>
              <w:t>[10] -</w:t>
            </w:r>
          </w:p>
        </w:tc>
        <w:tc>
          <w:tcPr>
            <w:tcW w:w="8808" w:type="dxa"/>
            <w:tcBorders>
              <w:top w:val="nil"/>
              <w:left w:val="nil"/>
              <w:bottom w:val="nil"/>
              <w:right w:val="nil"/>
            </w:tcBorders>
            <w:tcMar>
              <w:top w:w="40" w:type="dxa"/>
              <w:left w:w="0" w:type="dxa"/>
              <w:bottom w:w="40" w:type="dxa"/>
              <w:right w:w="0" w:type="dxa"/>
            </w:tcMar>
          </w:tcPr>
          <w:p w14:paraId="74C83357" w14:textId="77777777" w:rsidR="008E7A77" w:rsidRPr="00803C37" w:rsidRDefault="00B20ED4">
            <w:pPr>
              <w:widowControl w:val="0"/>
              <w:spacing w:before="0" w:after="0" w:line="276" w:lineRule="auto"/>
              <w:rPr>
                <w:sz w:val="22"/>
                <w:szCs w:val="22"/>
              </w:rPr>
            </w:pPr>
            <w:proofErr w:type="spellStart"/>
            <w:r w:rsidRPr="00803C37">
              <w:rPr>
                <w:sz w:val="22"/>
                <w:szCs w:val="22"/>
              </w:rPr>
              <w:t>Rayan</w:t>
            </w:r>
            <w:proofErr w:type="spellEnd"/>
            <w:r w:rsidRPr="00803C37">
              <w:rPr>
                <w:sz w:val="22"/>
                <w:szCs w:val="22"/>
              </w:rPr>
              <w:t xml:space="preserve"> Mohammed AF, </w:t>
            </w:r>
            <w:proofErr w:type="spellStart"/>
            <w:r w:rsidRPr="00803C37">
              <w:rPr>
                <w:sz w:val="22"/>
                <w:szCs w:val="22"/>
              </w:rPr>
              <w:t>Ibrahim</w:t>
            </w:r>
            <w:proofErr w:type="spellEnd"/>
            <w:r w:rsidRPr="00803C37">
              <w:rPr>
                <w:sz w:val="22"/>
                <w:szCs w:val="22"/>
              </w:rPr>
              <w:t xml:space="preserve"> Bin </w:t>
            </w:r>
            <w:proofErr w:type="spellStart"/>
            <w:r w:rsidRPr="00803C37">
              <w:rPr>
                <w:sz w:val="22"/>
                <w:szCs w:val="22"/>
              </w:rPr>
              <w:t>Hamza</w:t>
            </w:r>
            <w:proofErr w:type="spellEnd"/>
            <w:r w:rsidRPr="00803C37">
              <w:rPr>
                <w:sz w:val="22"/>
                <w:szCs w:val="22"/>
              </w:rPr>
              <w:t xml:space="preserve"> AT, Mohammed AK (2020) </w:t>
            </w:r>
            <w:proofErr w:type="spellStart"/>
            <w:r w:rsidRPr="00803C37">
              <w:rPr>
                <w:sz w:val="22"/>
                <w:szCs w:val="22"/>
              </w:rPr>
              <w:t>Short</w:t>
            </w:r>
            <w:proofErr w:type="spellEnd"/>
            <w:r w:rsidRPr="00803C37">
              <w:rPr>
                <w:sz w:val="22"/>
                <w:szCs w:val="22"/>
              </w:rPr>
              <w:t xml:space="preserve"> </w:t>
            </w:r>
            <w:proofErr w:type="spellStart"/>
            <w:r w:rsidRPr="00803C37">
              <w:rPr>
                <w:sz w:val="22"/>
                <w:szCs w:val="22"/>
              </w:rPr>
              <w:t>term</w:t>
            </w:r>
            <w:proofErr w:type="spellEnd"/>
            <w:r w:rsidRPr="00803C37">
              <w:rPr>
                <w:sz w:val="22"/>
                <w:szCs w:val="22"/>
              </w:rPr>
              <w:t xml:space="preserve"> </w:t>
            </w:r>
            <w:proofErr w:type="spellStart"/>
            <w:r w:rsidRPr="00803C37">
              <w:rPr>
                <w:sz w:val="22"/>
                <w:szCs w:val="22"/>
              </w:rPr>
              <w:t>effectiveness</w:t>
            </w:r>
            <w:proofErr w:type="spellEnd"/>
            <w:r w:rsidRPr="00803C37">
              <w:rPr>
                <w:sz w:val="22"/>
                <w:szCs w:val="22"/>
              </w:rPr>
              <w:t xml:space="preserve"> of extra </w:t>
            </w:r>
            <w:proofErr w:type="spellStart"/>
            <w:r w:rsidRPr="00803C37">
              <w:rPr>
                <w:sz w:val="22"/>
                <w:szCs w:val="22"/>
              </w:rPr>
              <w:t>corporeal</w:t>
            </w:r>
            <w:proofErr w:type="spellEnd"/>
            <w:r w:rsidRPr="00803C37">
              <w:rPr>
                <w:sz w:val="22"/>
                <w:szCs w:val="22"/>
              </w:rPr>
              <w:t xml:space="preserve"> </w:t>
            </w:r>
            <w:proofErr w:type="spellStart"/>
            <w:r w:rsidRPr="00803C37">
              <w:rPr>
                <w:sz w:val="22"/>
                <w:szCs w:val="22"/>
              </w:rPr>
              <w:t>shock</w:t>
            </w:r>
            <w:proofErr w:type="spellEnd"/>
            <w:r w:rsidRPr="00803C37">
              <w:rPr>
                <w:sz w:val="22"/>
                <w:szCs w:val="22"/>
              </w:rPr>
              <w:t xml:space="preserve"> </w:t>
            </w:r>
            <w:proofErr w:type="spellStart"/>
            <w:r w:rsidRPr="00803C37">
              <w:rPr>
                <w:sz w:val="22"/>
                <w:szCs w:val="22"/>
              </w:rPr>
              <w:t>wave</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for plantar </w:t>
            </w:r>
            <w:proofErr w:type="spellStart"/>
            <w:r w:rsidRPr="00803C37">
              <w:rPr>
                <w:sz w:val="22"/>
                <w:szCs w:val="22"/>
              </w:rPr>
              <w:t>fasciitis</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and meta-</w:t>
            </w:r>
            <w:proofErr w:type="spellStart"/>
            <w:r w:rsidRPr="00803C37">
              <w:rPr>
                <w:sz w:val="22"/>
                <w:szCs w:val="22"/>
              </w:rPr>
              <w:t>analysis</w:t>
            </w:r>
            <w:proofErr w:type="spellEnd"/>
            <w:r w:rsidRPr="00803C37">
              <w:rPr>
                <w:sz w:val="22"/>
                <w:szCs w:val="22"/>
              </w:rPr>
              <w:t xml:space="preserve">. J Nov </w:t>
            </w:r>
            <w:proofErr w:type="spellStart"/>
            <w:r w:rsidRPr="00803C37">
              <w:rPr>
                <w:sz w:val="22"/>
                <w:szCs w:val="22"/>
              </w:rPr>
              <w:t>Physiother</w:t>
            </w:r>
            <w:proofErr w:type="spellEnd"/>
            <w:r w:rsidRPr="00803C37">
              <w:rPr>
                <w:sz w:val="22"/>
                <w:szCs w:val="22"/>
              </w:rPr>
              <w:t xml:space="preserve"> </w:t>
            </w:r>
            <w:proofErr w:type="spellStart"/>
            <w:r w:rsidRPr="00803C37">
              <w:rPr>
                <w:sz w:val="22"/>
                <w:szCs w:val="22"/>
              </w:rPr>
              <w:t>Rehabil</w:t>
            </w:r>
            <w:proofErr w:type="spellEnd"/>
            <w:r w:rsidRPr="00803C37">
              <w:rPr>
                <w:sz w:val="22"/>
                <w:szCs w:val="22"/>
              </w:rPr>
              <w:t xml:space="preserve"> 4:028–033</w:t>
            </w:r>
          </w:p>
        </w:tc>
      </w:tr>
      <w:tr w:rsidR="008E7A77" w:rsidRPr="00803C37" w14:paraId="6B54D016"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5D10440C" w14:textId="77777777" w:rsidR="008E7A77" w:rsidRPr="00803C37" w:rsidRDefault="00B20ED4">
            <w:pPr>
              <w:widowControl w:val="0"/>
              <w:spacing w:before="0" w:after="0" w:line="276" w:lineRule="auto"/>
              <w:rPr>
                <w:sz w:val="22"/>
                <w:szCs w:val="22"/>
              </w:rPr>
            </w:pPr>
            <w:r w:rsidRPr="00803C37">
              <w:rPr>
                <w:sz w:val="22"/>
                <w:szCs w:val="22"/>
              </w:rPr>
              <w:t>[11] -</w:t>
            </w:r>
          </w:p>
        </w:tc>
        <w:tc>
          <w:tcPr>
            <w:tcW w:w="8808" w:type="dxa"/>
            <w:tcBorders>
              <w:top w:val="nil"/>
              <w:left w:val="nil"/>
              <w:bottom w:val="nil"/>
              <w:right w:val="nil"/>
            </w:tcBorders>
            <w:tcMar>
              <w:top w:w="40" w:type="dxa"/>
              <w:left w:w="0" w:type="dxa"/>
              <w:bottom w:w="40" w:type="dxa"/>
              <w:right w:w="0" w:type="dxa"/>
            </w:tcMar>
          </w:tcPr>
          <w:p w14:paraId="540F55A0" w14:textId="77777777" w:rsidR="008E7A77" w:rsidRPr="00803C37" w:rsidRDefault="00B20ED4">
            <w:pPr>
              <w:widowControl w:val="0"/>
              <w:spacing w:before="0" w:after="0" w:line="276" w:lineRule="auto"/>
              <w:rPr>
                <w:sz w:val="22"/>
                <w:szCs w:val="22"/>
              </w:rPr>
            </w:pPr>
            <w:r w:rsidRPr="00803C37">
              <w:rPr>
                <w:sz w:val="22"/>
                <w:szCs w:val="22"/>
              </w:rPr>
              <w:t xml:space="preserve">(2017) Plantar </w:t>
            </w:r>
            <w:proofErr w:type="spellStart"/>
            <w:r w:rsidRPr="00803C37">
              <w:rPr>
                <w:sz w:val="22"/>
                <w:szCs w:val="22"/>
              </w:rPr>
              <w:t>Fasciitis</w:t>
            </w:r>
            <w:proofErr w:type="spellEnd"/>
            <w:r w:rsidRPr="00803C37">
              <w:rPr>
                <w:sz w:val="22"/>
                <w:szCs w:val="22"/>
              </w:rPr>
              <w:t xml:space="preserve">. In: PM&amp;R </w:t>
            </w:r>
            <w:proofErr w:type="spellStart"/>
            <w:r w:rsidRPr="00803C37">
              <w:rPr>
                <w:sz w:val="22"/>
                <w:szCs w:val="22"/>
              </w:rPr>
              <w:t>KnowledgeNow</w:t>
            </w:r>
            <w:proofErr w:type="spellEnd"/>
            <w:r w:rsidRPr="00803C37">
              <w:rPr>
                <w:sz w:val="22"/>
                <w:szCs w:val="22"/>
              </w:rPr>
              <w:t xml:space="preserve">. https://now.aapmr.org/plantar-fasciitis/. </w:t>
            </w:r>
            <w:proofErr w:type="spellStart"/>
            <w:r w:rsidRPr="00803C37">
              <w:rPr>
                <w:sz w:val="22"/>
                <w:szCs w:val="22"/>
              </w:rPr>
              <w:t>Accessed</w:t>
            </w:r>
            <w:proofErr w:type="spellEnd"/>
            <w:r w:rsidRPr="00803C37">
              <w:rPr>
                <w:sz w:val="22"/>
                <w:szCs w:val="22"/>
              </w:rPr>
              <w:t xml:space="preserve"> 27 iul 2025</w:t>
            </w:r>
          </w:p>
        </w:tc>
      </w:tr>
      <w:tr w:rsidR="008E7A77" w:rsidRPr="00803C37" w14:paraId="01B425D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FBFCA96" w14:textId="77777777" w:rsidR="008E7A77" w:rsidRPr="00803C37" w:rsidRDefault="00B20ED4">
            <w:pPr>
              <w:widowControl w:val="0"/>
              <w:spacing w:before="0" w:after="0" w:line="276" w:lineRule="auto"/>
              <w:rPr>
                <w:sz w:val="22"/>
                <w:szCs w:val="22"/>
              </w:rPr>
            </w:pPr>
            <w:r w:rsidRPr="00803C37">
              <w:rPr>
                <w:sz w:val="22"/>
                <w:szCs w:val="22"/>
              </w:rPr>
              <w:t>[12] -</w:t>
            </w:r>
          </w:p>
        </w:tc>
        <w:tc>
          <w:tcPr>
            <w:tcW w:w="8808" w:type="dxa"/>
            <w:tcBorders>
              <w:top w:val="nil"/>
              <w:left w:val="nil"/>
              <w:bottom w:val="nil"/>
              <w:right w:val="nil"/>
            </w:tcBorders>
            <w:tcMar>
              <w:top w:w="40" w:type="dxa"/>
              <w:left w:w="0" w:type="dxa"/>
              <w:bottom w:w="40" w:type="dxa"/>
              <w:right w:w="0" w:type="dxa"/>
            </w:tcMar>
          </w:tcPr>
          <w:p w14:paraId="6BCBBA3A" w14:textId="77777777" w:rsidR="008E7A77" w:rsidRPr="00803C37" w:rsidRDefault="00B20ED4">
            <w:pPr>
              <w:widowControl w:val="0"/>
              <w:spacing w:before="0" w:after="0" w:line="276" w:lineRule="auto"/>
              <w:rPr>
                <w:sz w:val="22"/>
                <w:szCs w:val="22"/>
              </w:rPr>
            </w:pPr>
            <w:r w:rsidRPr="00803C37">
              <w:rPr>
                <w:sz w:val="22"/>
                <w:szCs w:val="22"/>
              </w:rPr>
              <w:t xml:space="preserve">University </w:t>
            </w:r>
            <w:proofErr w:type="spellStart"/>
            <w:r w:rsidRPr="00803C37">
              <w:rPr>
                <w:sz w:val="22"/>
                <w:szCs w:val="22"/>
              </w:rPr>
              <w:t>Health</w:t>
            </w:r>
            <w:proofErr w:type="spellEnd"/>
            <w:r w:rsidRPr="00803C37">
              <w:rPr>
                <w:sz w:val="22"/>
                <w:szCs w:val="22"/>
              </w:rPr>
              <w:t xml:space="preserve"> Services, </w:t>
            </w:r>
            <w:proofErr w:type="spellStart"/>
            <w:r w:rsidRPr="00803C37">
              <w:rPr>
                <w:sz w:val="22"/>
                <w:szCs w:val="22"/>
              </w:rPr>
              <w:t>Tang</w:t>
            </w:r>
            <w:proofErr w:type="spellEnd"/>
            <w:r w:rsidRPr="00803C37">
              <w:rPr>
                <w:sz w:val="22"/>
                <w:szCs w:val="22"/>
              </w:rPr>
              <w:t xml:space="preserve"> Center, University of California, Berkeley. ​ (2007). Plantar </w:t>
            </w:r>
            <w:proofErr w:type="spellStart"/>
            <w:r w:rsidRPr="00803C37">
              <w:rPr>
                <w:sz w:val="22"/>
                <w:szCs w:val="22"/>
              </w:rPr>
              <w:t>Fasciitis</w:t>
            </w:r>
            <w:proofErr w:type="spellEnd"/>
            <w:r w:rsidRPr="00803C37">
              <w:rPr>
                <w:sz w:val="22"/>
                <w:szCs w:val="22"/>
              </w:rPr>
              <w:t xml:space="preserve">. ​ </w:t>
            </w:r>
            <w:proofErr w:type="spellStart"/>
            <w:r w:rsidRPr="00803C37">
              <w:rPr>
                <w:sz w:val="22"/>
                <w:szCs w:val="22"/>
              </w:rPr>
              <w:t>Prepared</w:t>
            </w:r>
            <w:proofErr w:type="spellEnd"/>
            <w:r w:rsidRPr="00803C37">
              <w:rPr>
                <w:sz w:val="22"/>
                <w:szCs w:val="22"/>
              </w:rPr>
              <w:t xml:space="preserve"> </w:t>
            </w:r>
            <w:proofErr w:type="spellStart"/>
            <w:r w:rsidRPr="00803C37">
              <w:rPr>
                <w:sz w:val="22"/>
                <w:szCs w:val="22"/>
              </w:rPr>
              <w:t>by</w:t>
            </w:r>
            <w:proofErr w:type="spellEnd"/>
            <w:r w:rsidRPr="00803C37">
              <w:rPr>
                <w:sz w:val="22"/>
                <w:szCs w:val="22"/>
              </w:rPr>
              <w:t xml:space="preserve">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Physical</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w:t>
            </w:r>
            <w:proofErr w:type="spellStart"/>
            <w:r w:rsidRPr="00803C37">
              <w:rPr>
                <w:sz w:val="22"/>
                <w:szCs w:val="22"/>
              </w:rPr>
              <w:t>Department</w:t>
            </w:r>
            <w:proofErr w:type="spellEnd"/>
            <w:r w:rsidRPr="00803C37">
              <w:rPr>
                <w:sz w:val="22"/>
                <w:szCs w:val="22"/>
              </w:rPr>
              <w:t xml:space="preserve"> Staff</w:t>
            </w:r>
          </w:p>
        </w:tc>
      </w:tr>
      <w:tr w:rsidR="008E7A77" w:rsidRPr="00803C37" w14:paraId="3A59072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771BF913" w14:textId="77777777" w:rsidR="008E7A77" w:rsidRPr="00803C37" w:rsidRDefault="00B20ED4">
            <w:pPr>
              <w:widowControl w:val="0"/>
              <w:spacing w:before="0" w:after="0" w:line="276" w:lineRule="auto"/>
              <w:rPr>
                <w:sz w:val="22"/>
                <w:szCs w:val="22"/>
              </w:rPr>
            </w:pPr>
            <w:r w:rsidRPr="00803C37">
              <w:rPr>
                <w:sz w:val="22"/>
                <w:szCs w:val="22"/>
              </w:rPr>
              <w:t>[13] -</w:t>
            </w:r>
          </w:p>
        </w:tc>
        <w:tc>
          <w:tcPr>
            <w:tcW w:w="8808" w:type="dxa"/>
            <w:tcBorders>
              <w:top w:val="nil"/>
              <w:left w:val="nil"/>
              <w:bottom w:val="nil"/>
              <w:right w:val="nil"/>
            </w:tcBorders>
            <w:tcMar>
              <w:top w:w="40" w:type="dxa"/>
              <w:left w:w="0" w:type="dxa"/>
              <w:bottom w:w="40" w:type="dxa"/>
              <w:right w:w="0" w:type="dxa"/>
            </w:tcMar>
          </w:tcPr>
          <w:p w14:paraId="072F3D8D" w14:textId="77777777" w:rsidR="008E7A77" w:rsidRPr="00803C37" w:rsidRDefault="00B20ED4">
            <w:pPr>
              <w:widowControl w:val="0"/>
              <w:spacing w:before="0" w:after="0" w:line="276" w:lineRule="auto"/>
              <w:rPr>
                <w:sz w:val="22"/>
                <w:szCs w:val="22"/>
              </w:rPr>
            </w:pPr>
            <w:proofErr w:type="spellStart"/>
            <w:r w:rsidRPr="00803C37">
              <w:rPr>
                <w:sz w:val="22"/>
                <w:szCs w:val="22"/>
              </w:rPr>
              <w:t>Shinde</w:t>
            </w:r>
            <w:proofErr w:type="spellEnd"/>
            <w:r w:rsidRPr="00803C37">
              <w:rPr>
                <w:sz w:val="22"/>
                <w:szCs w:val="22"/>
              </w:rPr>
              <w:t xml:space="preserve"> S, </w:t>
            </w:r>
            <w:proofErr w:type="spellStart"/>
            <w:r w:rsidRPr="00803C37">
              <w:rPr>
                <w:sz w:val="22"/>
                <w:szCs w:val="22"/>
              </w:rPr>
              <w:t>Amrutkar</w:t>
            </w:r>
            <w:proofErr w:type="spellEnd"/>
            <w:r w:rsidRPr="00803C37">
              <w:rPr>
                <w:sz w:val="22"/>
                <w:szCs w:val="22"/>
              </w:rPr>
              <w:t xml:space="preserve"> P, </w:t>
            </w:r>
            <w:proofErr w:type="spellStart"/>
            <w:r w:rsidRPr="00803C37">
              <w:rPr>
                <w:sz w:val="22"/>
                <w:szCs w:val="22"/>
              </w:rPr>
              <w:t>Patil</w:t>
            </w:r>
            <w:proofErr w:type="spellEnd"/>
            <w:r w:rsidRPr="00803C37">
              <w:rPr>
                <w:sz w:val="22"/>
                <w:szCs w:val="22"/>
              </w:rPr>
              <w:t xml:space="preserve"> A (2019) </w:t>
            </w:r>
            <w:proofErr w:type="spellStart"/>
            <w:r w:rsidRPr="00803C37">
              <w:rPr>
                <w:sz w:val="22"/>
                <w:szCs w:val="22"/>
              </w:rPr>
              <w:t>Effectiveness</w:t>
            </w:r>
            <w:proofErr w:type="spellEnd"/>
            <w:r w:rsidRPr="00803C37">
              <w:rPr>
                <w:sz w:val="22"/>
                <w:szCs w:val="22"/>
              </w:rPr>
              <w:t xml:space="preserve"> of </w:t>
            </w:r>
            <w:proofErr w:type="spellStart"/>
            <w:r w:rsidRPr="00803C37">
              <w:rPr>
                <w:sz w:val="22"/>
                <w:szCs w:val="22"/>
              </w:rPr>
              <w:t>myofascial</w:t>
            </w:r>
            <w:proofErr w:type="spellEnd"/>
            <w:r w:rsidRPr="00803C37">
              <w:rPr>
                <w:sz w:val="22"/>
                <w:szCs w:val="22"/>
              </w:rPr>
              <w:t xml:space="preserve"> </w:t>
            </w:r>
            <w:proofErr w:type="spellStart"/>
            <w:r w:rsidRPr="00803C37">
              <w:rPr>
                <w:sz w:val="22"/>
                <w:szCs w:val="22"/>
              </w:rPr>
              <w:t>release</w:t>
            </w:r>
            <w:proofErr w:type="spellEnd"/>
            <w:r w:rsidRPr="00803C37">
              <w:rPr>
                <w:sz w:val="22"/>
                <w:szCs w:val="22"/>
              </w:rPr>
              <w:t xml:space="preserve"> </w:t>
            </w:r>
            <w:proofErr w:type="spellStart"/>
            <w:r w:rsidRPr="00803C37">
              <w:rPr>
                <w:sz w:val="22"/>
                <w:szCs w:val="22"/>
              </w:rPr>
              <w:t>technique</w:t>
            </w:r>
            <w:proofErr w:type="spellEnd"/>
            <w:r w:rsidRPr="00803C37">
              <w:rPr>
                <w:sz w:val="22"/>
                <w:szCs w:val="22"/>
              </w:rPr>
              <w:t xml:space="preserve"> </w:t>
            </w:r>
            <w:proofErr w:type="spellStart"/>
            <w:r w:rsidRPr="00803C37">
              <w:rPr>
                <w:sz w:val="22"/>
                <w:szCs w:val="22"/>
              </w:rPr>
              <w:t>vs</w:t>
            </w:r>
            <w:proofErr w:type="spellEnd"/>
            <w:r w:rsidRPr="00803C37">
              <w:rPr>
                <w:sz w:val="22"/>
                <w:szCs w:val="22"/>
              </w:rPr>
              <w:t xml:space="preserve"> </w:t>
            </w:r>
            <w:proofErr w:type="spellStart"/>
            <w:r w:rsidRPr="00803C37">
              <w:rPr>
                <w:sz w:val="22"/>
                <w:szCs w:val="22"/>
              </w:rPr>
              <w:t>therapeutic</w:t>
            </w:r>
            <w:proofErr w:type="spellEnd"/>
            <w:r w:rsidRPr="00803C37">
              <w:rPr>
                <w:sz w:val="22"/>
                <w:szCs w:val="22"/>
              </w:rPr>
              <w:t xml:space="preserve"> </w:t>
            </w:r>
            <w:proofErr w:type="spellStart"/>
            <w:r w:rsidRPr="00803C37">
              <w:rPr>
                <w:sz w:val="22"/>
                <w:szCs w:val="22"/>
              </w:rPr>
              <w:t>ultrasound</w:t>
            </w:r>
            <w:proofErr w:type="spellEnd"/>
            <w:r w:rsidRPr="00803C37">
              <w:rPr>
                <w:sz w:val="22"/>
                <w:szCs w:val="22"/>
              </w:rPr>
              <w:t xml:space="preserve"> in </w:t>
            </w:r>
            <w:proofErr w:type="spellStart"/>
            <w:r w:rsidRPr="00803C37">
              <w:rPr>
                <w:sz w:val="22"/>
                <w:szCs w:val="22"/>
              </w:rPr>
              <w:t>the</w:t>
            </w:r>
            <w:proofErr w:type="spellEnd"/>
            <w:r w:rsidRPr="00803C37">
              <w:rPr>
                <w:sz w:val="22"/>
                <w:szCs w:val="22"/>
              </w:rPr>
              <w:t xml:space="preserve"> management of plantar </w:t>
            </w:r>
            <w:proofErr w:type="spellStart"/>
            <w:r w:rsidRPr="00803C37">
              <w:rPr>
                <w:sz w:val="22"/>
                <w:szCs w:val="22"/>
              </w:rPr>
              <w:t>fasciitis</w:t>
            </w:r>
            <w:proofErr w:type="spellEnd"/>
            <w:r w:rsidRPr="00803C37">
              <w:rPr>
                <w:sz w:val="22"/>
                <w:szCs w:val="22"/>
              </w:rPr>
              <w:t xml:space="preserve">. International Journal of </w:t>
            </w:r>
            <w:proofErr w:type="spellStart"/>
            <w:r w:rsidRPr="00803C37">
              <w:rPr>
                <w:sz w:val="22"/>
                <w:szCs w:val="22"/>
              </w:rPr>
              <w:t>Allied</w:t>
            </w:r>
            <w:proofErr w:type="spellEnd"/>
            <w:r w:rsidRPr="00803C37">
              <w:rPr>
                <w:sz w:val="22"/>
                <w:szCs w:val="22"/>
              </w:rPr>
              <w:t xml:space="preserve"> Medical </w:t>
            </w:r>
            <w:proofErr w:type="spellStart"/>
            <w:r w:rsidRPr="00803C37">
              <w:rPr>
                <w:sz w:val="22"/>
                <w:szCs w:val="22"/>
              </w:rPr>
              <w:t>Sciences</w:t>
            </w:r>
            <w:proofErr w:type="spellEnd"/>
            <w:r w:rsidRPr="00803C37">
              <w:rPr>
                <w:sz w:val="22"/>
                <w:szCs w:val="22"/>
              </w:rPr>
              <w:t xml:space="preserve"> and </w:t>
            </w:r>
            <w:proofErr w:type="spellStart"/>
            <w:r w:rsidRPr="00803C37">
              <w:rPr>
                <w:sz w:val="22"/>
                <w:szCs w:val="22"/>
              </w:rPr>
              <w:t>Clinical</w:t>
            </w:r>
            <w:proofErr w:type="spellEnd"/>
            <w:r w:rsidRPr="00803C37">
              <w:rPr>
                <w:sz w:val="22"/>
                <w:szCs w:val="22"/>
              </w:rPr>
              <w:t xml:space="preserve"> </w:t>
            </w:r>
            <w:proofErr w:type="spellStart"/>
            <w:r w:rsidRPr="00803C37">
              <w:rPr>
                <w:sz w:val="22"/>
                <w:szCs w:val="22"/>
              </w:rPr>
              <w:t>Research</w:t>
            </w:r>
            <w:proofErr w:type="spellEnd"/>
            <w:r w:rsidRPr="00803C37">
              <w:rPr>
                <w:sz w:val="22"/>
                <w:szCs w:val="22"/>
              </w:rPr>
              <w:t xml:space="preserve"> 7:586–591</w:t>
            </w:r>
          </w:p>
        </w:tc>
      </w:tr>
      <w:tr w:rsidR="008E7A77" w:rsidRPr="00803C37" w14:paraId="1E3681A6"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0473BD68" w14:textId="77777777" w:rsidR="008E7A77" w:rsidRPr="00803C37" w:rsidRDefault="00B20ED4">
            <w:pPr>
              <w:widowControl w:val="0"/>
              <w:spacing w:before="0" w:after="0" w:line="276" w:lineRule="auto"/>
              <w:rPr>
                <w:sz w:val="22"/>
                <w:szCs w:val="22"/>
              </w:rPr>
            </w:pPr>
            <w:r w:rsidRPr="00803C37">
              <w:rPr>
                <w:sz w:val="22"/>
                <w:szCs w:val="22"/>
              </w:rPr>
              <w:t>[14] -</w:t>
            </w:r>
          </w:p>
        </w:tc>
        <w:tc>
          <w:tcPr>
            <w:tcW w:w="8808" w:type="dxa"/>
            <w:tcBorders>
              <w:top w:val="nil"/>
              <w:left w:val="nil"/>
              <w:bottom w:val="nil"/>
              <w:right w:val="nil"/>
            </w:tcBorders>
            <w:tcMar>
              <w:top w:w="40" w:type="dxa"/>
              <w:left w:w="0" w:type="dxa"/>
              <w:bottom w:w="40" w:type="dxa"/>
              <w:right w:w="0" w:type="dxa"/>
            </w:tcMar>
          </w:tcPr>
          <w:p w14:paraId="673603A3" w14:textId="77777777" w:rsidR="008E7A77" w:rsidRPr="00803C37" w:rsidRDefault="00B20ED4">
            <w:pPr>
              <w:widowControl w:val="0"/>
              <w:spacing w:before="0" w:after="0" w:line="276" w:lineRule="auto"/>
              <w:rPr>
                <w:sz w:val="22"/>
                <w:szCs w:val="22"/>
              </w:rPr>
            </w:pPr>
            <w:proofErr w:type="spellStart"/>
            <w:r w:rsidRPr="00803C37">
              <w:rPr>
                <w:sz w:val="22"/>
                <w:szCs w:val="22"/>
              </w:rPr>
              <w:t>Waclawski</w:t>
            </w:r>
            <w:proofErr w:type="spellEnd"/>
            <w:r w:rsidRPr="00803C37">
              <w:rPr>
                <w:sz w:val="22"/>
                <w:szCs w:val="22"/>
              </w:rPr>
              <w:t xml:space="preserve"> ER, Beach J, </w:t>
            </w:r>
            <w:proofErr w:type="spellStart"/>
            <w:r w:rsidRPr="00803C37">
              <w:rPr>
                <w:sz w:val="22"/>
                <w:szCs w:val="22"/>
              </w:rPr>
              <w:t>Milne</w:t>
            </w:r>
            <w:proofErr w:type="spellEnd"/>
            <w:r w:rsidRPr="00803C37">
              <w:rPr>
                <w:sz w:val="22"/>
                <w:szCs w:val="22"/>
              </w:rPr>
              <w:t xml:space="preserve"> A, </w:t>
            </w:r>
            <w:proofErr w:type="spellStart"/>
            <w:r w:rsidRPr="00803C37">
              <w:rPr>
                <w:sz w:val="22"/>
                <w:szCs w:val="22"/>
              </w:rPr>
              <w:t>Yacyshyn</w:t>
            </w:r>
            <w:proofErr w:type="spellEnd"/>
            <w:r w:rsidRPr="00803C37">
              <w:rPr>
                <w:sz w:val="22"/>
                <w:szCs w:val="22"/>
              </w:rPr>
              <w:t xml:space="preserve"> E, </w:t>
            </w:r>
            <w:proofErr w:type="spellStart"/>
            <w:r w:rsidRPr="00803C37">
              <w:rPr>
                <w:sz w:val="22"/>
                <w:szCs w:val="22"/>
              </w:rPr>
              <w:t>Dryden</w:t>
            </w:r>
            <w:proofErr w:type="spellEnd"/>
            <w:r w:rsidRPr="00803C37">
              <w:rPr>
                <w:sz w:val="22"/>
                <w:szCs w:val="22"/>
              </w:rPr>
              <w:t xml:space="preserve"> DM (2015)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plantar </w:t>
            </w:r>
            <w:proofErr w:type="spellStart"/>
            <w:r w:rsidRPr="00803C37">
              <w:rPr>
                <w:sz w:val="22"/>
                <w:szCs w:val="22"/>
              </w:rPr>
              <w:t>fasciitis</w:t>
            </w:r>
            <w:proofErr w:type="spellEnd"/>
            <w:r w:rsidRPr="00803C37">
              <w:rPr>
                <w:sz w:val="22"/>
                <w:szCs w:val="22"/>
              </w:rPr>
              <w:t xml:space="preserve"> and </w:t>
            </w:r>
            <w:proofErr w:type="spellStart"/>
            <w:r w:rsidRPr="00803C37">
              <w:rPr>
                <w:sz w:val="22"/>
                <w:szCs w:val="22"/>
              </w:rPr>
              <w:t>prolonged</w:t>
            </w:r>
            <w:proofErr w:type="spellEnd"/>
            <w:r w:rsidRPr="00803C37">
              <w:rPr>
                <w:sz w:val="22"/>
                <w:szCs w:val="22"/>
              </w:rPr>
              <w:t xml:space="preserve"> </w:t>
            </w:r>
            <w:proofErr w:type="spellStart"/>
            <w:r w:rsidRPr="00803C37">
              <w:rPr>
                <w:sz w:val="22"/>
                <w:szCs w:val="22"/>
              </w:rPr>
              <w:t>weight</w:t>
            </w:r>
            <w:proofErr w:type="spellEnd"/>
            <w:r w:rsidRPr="00803C37">
              <w:rPr>
                <w:sz w:val="22"/>
                <w:szCs w:val="22"/>
              </w:rPr>
              <w:t xml:space="preserve"> </w:t>
            </w:r>
            <w:proofErr w:type="spellStart"/>
            <w:r w:rsidRPr="00803C37">
              <w:rPr>
                <w:sz w:val="22"/>
                <w:szCs w:val="22"/>
              </w:rPr>
              <w:t>bearing</w:t>
            </w:r>
            <w:proofErr w:type="spellEnd"/>
            <w:r w:rsidRPr="00803C37">
              <w:rPr>
                <w:sz w:val="22"/>
                <w:szCs w:val="22"/>
              </w:rPr>
              <w:t xml:space="preserve">. </w:t>
            </w:r>
            <w:proofErr w:type="spellStart"/>
            <w:r w:rsidRPr="00803C37">
              <w:rPr>
                <w:sz w:val="22"/>
                <w:szCs w:val="22"/>
              </w:rPr>
              <w:t>Occup</w:t>
            </w:r>
            <w:proofErr w:type="spellEnd"/>
            <w:r w:rsidRPr="00803C37">
              <w:rPr>
                <w:sz w:val="22"/>
                <w:szCs w:val="22"/>
              </w:rPr>
              <w:t xml:space="preserve"> Med (</w:t>
            </w:r>
            <w:proofErr w:type="spellStart"/>
            <w:r w:rsidRPr="00803C37">
              <w:rPr>
                <w:sz w:val="22"/>
                <w:szCs w:val="22"/>
              </w:rPr>
              <w:t>Lond</w:t>
            </w:r>
            <w:proofErr w:type="spellEnd"/>
            <w:r w:rsidRPr="00803C37">
              <w:rPr>
                <w:sz w:val="22"/>
                <w:szCs w:val="22"/>
              </w:rPr>
              <w:t>) 65:97–106</w:t>
            </w:r>
          </w:p>
        </w:tc>
      </w:tr>
      <w:tr w:rsidR="008E7A77" w:rsidRPr="00803C37" w14:paraId="32DAD230"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C187354" w14:textId="77777777" w:rsidR="008E7A77" w:rsidRPr="00803C37" w:rsidRDefault="00B20ED4">
            <w:pPr>
              <w:widowControl w:val="0"/>
              <w:spacing w:before="0" w:after="0" w:line="276" w:lineRule="auto"/>
              <w:rPr>
                <w:sz w:val="22"/>
                <w:szCs w:val="22"/>
              </w:rPr>
            </w:pPr>
            <w:r w:rsidRPr="00803C37">
              <w:rPr>
                <w:sz w:val="22"/>
                <w:szCs w:val="22"/>
              </w:rPr>
              <w:t>[15] -</w:t>
            </w:r>
          </w:p>
        </w:tc>
        <w:tc>
          <w:tcPr>
            <w:tcW w:w="8808" w:type="dxa"/>
            <w:tcBorders>
              <w:top w:val="nil"/>
              <w:left w:val="nil"/>
              <w:bottom w:val="nil"/>
              <w:right w:val="nil"/>
            </w:tcBorders>
            <w:tcMar>
              <w:top w:w="40" w:type="dxa"/>
              <w:left w:w="0" w:type="dxa"/>
              <w:bottom w:w="40" w:type="dxa"/>
              <w:right w:w="0" w:type="dxa"/>
            </w:tcMar>
          </w:tcPr>
          <w:p w14:paraId="410D35EE" w14:textId="77777777" w:rsidR="008E7A77" w:rsidRPr="00803C37" w:rsidRDefault="00B20ED4">
            <w:pPr>
              <w:widowControl w:val="0"/>
              <w:spacing w:before="0" w:after="0" w:line="276" w:lineRule="auto"/>
              <w:rPr>
                <w:sz w:val="22"/>
                <w:szCs w:val="22"/>
              </w:rPr>
            </w:pPr>
            <w:proofErr w:type="spellStart"/>
            <w:r w:rsidRPr="00803C37">
              <w:rPr>
                <w:sz w:val="22"/>
                <w:szCs w:val="22"/>
              </w:rPr>
              <w:t>Thorud</w:t>
            </w:r>
            <w:proofErr w:type="spellEnd"/>
            <w:r w:rsidRPr="00803C37">
              <w:rPr>
                <w:sz w:val="22"/>
                <w:szCs w:val="22"/>
              </w:rPr>
              <w:t xml:space="preserve"> JC, Jupiter DC, </w:t>
            </w:r>
            <w:proofErr w:type="spellStart"/>
            <w:r w:rsidRPr="00803C37">
              <w:rPr>
                <w:sz w:val="22"/>
                <w:szCs w:val="22"/>
              </w:rPr>
              <w:t>Lorenzana</w:t>
            </w:r>
            <w:proofErr w:type="spellEnd"/>
            <w:r w:rsidRPr="00803C37">
              <w:rPr>
                <w:sz w:val="22"/>
                <w:szCs w:val="22"/>
              </w:rPr>
              <w:t xml:space="preserve"> J, </w:t>
            </w:r>
            <w:proofErr w:type="spellStart"/>
            <w:r w:rsidRPr="00803C37">
              <w:rPr>
                <w:sz w:val="22"/>
                <w:szCs w:val="22"/>
              </w:rPr>
              <w:t>Nguyen</w:t>
            </w:r>
            <w:proofErr w:type="spellEnd"/>
            <w:r w:rsidRPr="00803C37">
              <w:rPr>
                <w:sz w:val="22"/>
                <w:szCs w:val="22"/>
              </w:rPr>
              <w:t xml:space="preserve"> TT, </w:t>
            </w:r>
            <w:proofErr w:type="spellStart"/>
            <w:r w:rsidRPr="00803C37">
              <w:rPr>
                <w:sz w:val="22"/>
                <w:szCs w:val="22"/>
              </w:rPr>
              <w:t>Shibuya</w:t>
            </w:r>
            <w:proofErr w:type="spellEnd"/>
            <w:r w:rsidRPr="00803C37">
              <w:rPr>
                <w:sz w:val="22"/>
                <w:szCs w:val="22"/>
              </w:rPr>
              <w:t xml:space="preserve"> N (2016) </w:t>
            </w:r>
            <w:proofErr w:type="spellStart"/>
            <w:r w:rsidRPr="00803C37">
              <w:rPr>
                <w:sz w:val="22"/>
                <w:szCs w:val="22"/>
              </w:rPr>
              <w:t>Reoperation</w:t>
            </w:r>
            <w:proofErr w:type="spellEnd"/>
            <w:r w:rsidRPr="00803C37">
              <w:rPr>
                <w:sz w:val="22"/>
                <w:szCs w:val="22"/>
              </w:rPr>
              <w:t xml:space="preserve"> and </w:t>
            </w:r>
            <w:proofErr w:type="spellStart"/>
            <w:r w:rsidRPr="00803C37">
              <w:rPr>
                <w:sz w:val="22"/>
                <w:szCs w:val="22"/>
              </w:rPr>
              <w:t>reamputation</w:t>
            </w:r>
            <w:proofErr w:type="spellEnd"/>
            <w:r w:rsidRPr="00803C37">
              <w:rPr>
                <w:sz w:val="22"/>
                <w:szCs w:val="22"/>
              </w:rPr>
              <w:t xml:space="preserve"> </w:t>
            </w:r>
            <w:proofErr w:type="spellStart"/>
            <w:r w:rsidRPr="00803C37">
              <w:rPr>
                <w:sz w:val="22"/>
                <w:szCs w:val="22"/>
              </w:rPr>
              <w:t>after</w:t>
            </w:r>
            <w:proofErr w:type="spellEnd"/>
            <w:r w:rsidRPr="00803C37">
              <w:rPr>
                <w:sz w:val="22"/>
                <w:szCs w:val="22"/>
              </w:rPr>
              <w:t xml:space="preserve"> </w:t>
            </w:r>
            <w:proofErr w:type="spellStart"/>
            <w:r w:rsidRPr="00803C37">
              <w:rPr>
                <w:sz w:val="22"/>
                <w:szCs w:val="22"/>
              </w:rPr>
              <w:t>transmetatarsal</w:t>
            </w:r>
            <w:proofErr w:type="spellEnd"/>
            <w:r w:rsidRPr="00803C37">
              <w:rPr>
                <w:sz w:val="22"/>
                <w:szCs w:val="22"/>
              </w:rPr>
              <w:t xml:space="preserve"> </w:t>
            </w:r>
            <w:proofErr w:type="spellStart"/>
            <w:r w:rsidRPr="00803C37">
              <w:rPr>
                <w:sz w:val="22"/>
                <w:szCs w:val="22"/>
              </w:rPr>
              <w:t>amputation</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and meta-</w:t>
            </w:r>
            <w:proofErr w:type="spellStart"/>
            <w:r w:rsidRPr="00803C37">
              <w:rPr>
                <w:sz w:val="22"/>
                <w:szCs w:val="22"/>
              </w:rPr>
              <w:t>analysis</w:t>
            </w:r>
            <w:proofErr w:type="spellEnd"/>
            <w:r w:rsidRPr="00803C37">
              <w:rPr>
                <w:sz w:val="22"/>
                <w:szCs w:val="22"/>
              </w:rPr>
              <w:t xml:space="preserve">. J </w:t>
            </w:r>
            <w:proofErr w:type="spellStart"/>
            <w:r w:rsidRPr="00803C37">
              <w:rPr>
                <w:sz w:val="22"/>
                <w:szCs w:val="22"/>
              </w:rPr>
              <w:t>Foot</w:t>
            </w:r>
            <w:proofErr w:type="spellEnd"/>
            <w:r w:rsidRPr="00803C37">
              <w:rPr>
                <w:sz w:val="22"/>
                <w:szCs w:val="22"/>
              </w:rPr>
              <w:t xml:space="preserve"> </w:t>
            </w:r>
            <w:proofErr w:type="spellStart"/>
            <w:r w:rsidRPr="00803C37">
              <w:rPr>
                <w:sz w:val="22"/>
                <w:szCs w:val="22"/>
              </w:rPr>
              <w:t>Ankle</w:t>
            </w:r>
            <w:proofErr w:type="spellEnd"/>
            <w:r w:rsidRPr="00803C37">
              <w:rPr>
                <w:sz w:val="22"/>
                <w:szCs w:val="22"/>
              </w:rPr>
              <w:t xml:space="preserve"> </w:t>
            </w:r>
            <w:proofErr w:type="spellStart"/>
            <w:r w:rsidRPr="00803C37">
              <w:rPr>
                <w:sz w:val="22"/>
                <w:szCs w:val="22"/>
              </w:rPr>
              <w:t>Surg</w:t>
            </w:r>
            <w:proofErr w:type="spellEnd"/>
            <w:r w:rsidRPr="00803C37">
              <w:rPr>
                <w:sz w:val="22"/>
                <w:szCs w:val="22"/>
              </w:rPr>
              <w:t xml:space="preserve"> 55:1007–1012</w:t>
            </w:r>
          </w:p>
        </w:tc>
      </w:tr>
      <w:tr w:rsidR="008E7A77" w:rsidRPr="00803C37" w14:paraId="305420FB"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0FBE5667" w14:textId="77777777" w:rsidR="008E7A77" w:rsidRPr="00803C37" w:rsidRDefault="00B20ED4">
            <w:pPr>
              <w:widowControl w:val="0"/>
              <w:spacing w:before="0" w:after="0" w:line="276" w:lineRule="auto"/>
              <w:rPr>
                <w:sz w:val="22"/>
                <w:szCs w:val="22"/>
              </w:rPr>
            </w:pPr>
            <w:r w:rsidRPr="00803C37">
              <w:rPr>
                <w:sz w:val="22"/>
                <w:szCs w:val="22"/>
              </w:rPr>
              <w:t>[16] -</w:t>
            </w:r>
          </w:p>
        </w:tc>
        <w:tc>
          <w:tcPr>
            <w:tcW w:w="8808" w:type="dxa"/>
            <w:tcBorders>
              <w:top w:val="nil"/>
              <w:left w:val="nil"/>
              <w:bottom w:val="nil"/>
              <w:right w:val="nil"/>
            </w:tcBorders>
            <w:tcMar>
              <w:top w:w="40" w:type="dxa"/>
              <w:left w:w="0" w:type="dxa"/>
              <w:bottom w:w="40" w:type="dxa"/>
              <w:right w:w="0" w:type="dxa"/>
            </w:tcMar>
          </w:tcPr>
          <w:p w14:paraId="14057487" w14:textId="77777777" w:rsidR="008E7A77" w:rsidRPr="00803C37" w:rsidRDefault="00B20ED4">
            <w:pPr>
              <w:widowControl w:val="0"/>
              <w:spacing w:before="0" w:after="0" w:line="276" w:lineRule="auto"/>
              <w:rPr>
                <w:color w:val="1155CC"/>
                <w:sz w:val="22"/>
                <w:szCs w:val="22"/>
                <w:u w:val="single"/>
              </w:rPr>
            </w:pP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In: APMA MAIN.</w:t>
            </w:r>
            <w:hyperlink r:id="rId742">
              <w:r w:rsidRPr="00803C37">
                <w:rPr>
                  <w:sz w:val="22"/>
                  <w:szCs w:val="22"/>
                </w:rPr>
                <w:t xml:space="preserve"> </w:t>
              </w:r>
            </w:hyperlink>
            <w:hyperlink r:id="rId743">
              <w:r w:rsidRPr="00803C37">
                <w:rPr>
                  <w:color w:val="1155CC"/>
                  <w:sz w:val="22"/>
                  <w:szCs w:val="22"/>
                  <w:u w:val="single"/>
                </w:rPr>
                <w:t>https://www.apma.org/patients-and-the-public/conditions-affecting-the-foot-and-ankle/heel-pain</w:t>
              </w:r>
            </w:hyperlink>
          </w:p>
        </w:tc>
      </w:tr>
      <w:tr w:rsidR="008E7A77" w:rsidRPr="00803C37" w14:paraId="7270F75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6821108" w14:textId="77777777" w:rsidR="008E7A77" w:rsidRPr="00803C37" w:rsidRDefault="00B20ED4">
            <w:pPr>
              <w:widowControl w:val="0"/>
              <w:spacing w:before="0" w:after="0" w:line="276" w:lineRule="auto"/>
              <w:rPr>
                <w:sz w:val="22"/>
                <w:szCs w:val="22"/>
              </w:rPr>
            </w:pPr>
            <w:r w:rsidRPr="00803C37">
              <w:rPr>
                <w:sz w:val="22"/>
                <w:szCs w:val="22"/>
              </w:rPr>
              <w:t>[17] -</w:t>
            </w:r>
          </w:p>
        </w:tc>
        <w:tc>
          <w:tcPr>
            <w:tcW w:w="8808" w:type="dxa"/>
            <w:tcBorders>
              <w:top w:val="nil"/>
              <w:left w:val="nil"/>
              <w:bottom w:val="nil"/>
              <w:right w:val="nil"/>
            </w:tcBorders>
            <w:tcMar>
              <w:top w:w="40" w:type="dxa"/>
              <w:left w:w="0" w:type="dxa"/>
              <w:bottom w:w="40" w:type="dxa"/>
              <w:right w:w="0" w:type="dxa"/>
            </w:tcMar>
          </w:tcPr>
          <w:p w14:paraId="66D41D32"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(2017) Plantar </w:t>
            </w:r>
            <w:proofErr w:type="spellStart"/>
            <w:r w:rsidRPr="00803C37">
              <w:rPr>
                <w:sz w:val="22"/>
                <w:szCs w:val="22"/>
              </w:rPr>
              <w:t>Fasciitis</w:t>
            </w:r>
            <w:proofErr w:type="spellEnd"/>
            <w:r w:rsidRPr="00803C37">
              <w:rPr>
                <w:sz w:val="22"/>
                <w:szCs w:val="22"/>
              </w:rPr>
              <w:t>. In: Cleveland Clinic.</w:t>
            </w:r>
            <w:hyperlink r:id="rId744">
              <w:r w:rsidRPr="00803C37">
                <w:rPr>
                  <w:sz w:val="22"/>
                  <w:szCs w:val="22"/>
                </w:rPr>
                <w:t xml:space="preserve"> </w:t>
              </w:r>
            </w:hyperlink>
            <w:hyperlink r:id="rId745">
              <w:r w:rsidRPr="00803C37">
                <w:rPr>
                  <w:color w:val="1155CC"/>
                  <w:sz w:val="22"/>
                  <w:szCs w:val="22"/>
                  <w:u w:val="single"/>
                </w:rPr>
                <w:t>https://my.clevelandclinic.org/health/diseases/14709-plantar-fasciitis.</w:t>
              </w:r>
            </w:hyperlink>
          </w:p>
        </w:tc>
      </w:tr>
      <w:tr w:rsidR="008E7A77" w:rsidRPr="00803C37" w14:paraId="18D2C51F"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72CD4E7E" w14:textId="77777777" w:rsidR="008E7A77" w:rsidRPr="00803C37" w:rsidRDefault="00B20ED4">
            <w:pPr>
              <w:widowControl w:val="0"/>
              <w:spacing w:before="0" w:after="0" w:line="276" w:lineRule="auto"/>
              <w:rPr>
                <w:sz w:val="22"/>
                <w:szCs w:val="22"/>
              </w:rPr>
            </w:pPr>
            <w:r w:rsidRPr="00803C37">
              <w:rPr>
                <w:sz w:val="22"/>
                <w:szCs w:val="22"/>
              </w:rPr>
              <w:t>[18] -</w:t>
            </w:r>
          </w:p>
        </w:tc>
        <w:tc>
          <w:tcPr>
            <w:tcW w:w="8808" w:type="dxa"/>
            <w:tcBorders>
              <w:top w:val="nil"/>
              <w:left w:val="nil"/>
              <w:bottom w:val="nil"/>
              <w:right w:val="nil"/>
            </w:tcBorders>
            <w:tcMar>
              <w:top w:w="40" w:type="dxa"/>
              <w:left w:w="0" w:type="dxa"/>
              <w:bottom w:w="40" w:type="dxa"/>
              <w:right w:w="0" w:type="dxa"/>
            </w:tcMar>
          </w:tcPr>
          <w:p w14:paraId="49493714"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Plantar </w:t>
            </w:r>
            <w:proofErr w:type="spellStart"/>
            <w:r w:rsidRPr="00803C37">
              <w:rPr>
                <w:sz w:val="22"/>
                <w:szCs w:val="22"/>
              </w:rPr>
              <w:t>fasciitis</w:t>
            </w:r>
            <w:proofErr w:type="spellEnd"/>
            <w:r w:rsidRPr="00803C37">
              <w:rPr>
                <w:sz w:val="22"/>
                <w:szCs w:val="22"/>
              </w:rPr>
              <w:t>.</w:t>
            </w:r>
            <w:hyperlink r:id="rId746">
              <w:r w:rsidRPr="00803C37">
                <w:rPr>
                  <w:sz w:val="22"/>
                  <w:szCs w:val="22"/>
                </w:rPr>
                <w:t xml:space="preserve"> </w:t>
              </w:r>
            </w:hyperlink>
            <w:hyperlink r:id="rId747">
              <w:r w:rsidRPr="00803C37">
                <w:rPr>
                  <w:color w:val="1155CC"/>
                  <w:sz w:val="22"/>
                  <w:szCs w:val="22"/>
                  <w:u w:val="single"/>
                </w:rPr>
                <w:t>https://www.mayoclinic.org/diseases-conditions/plantar-fasciitis/diagnosis-treatment/drc-20354851</w:t>
              </w:r>
            </w:hyperlink>
          </w:p>
        </w:tc>
      </w:tr>
      <w:tr w:rsidR="008E7A77" w:rsidRPr="00803C37" w14:paraId="0AA2CF9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68E0FB58" w14:textId="77777777" w:rsidR="008E7A77" w:rsidRPr="00803C37" w:rsidRDefault="00B20ED4">
            <w:pPr>
              <w:widowControl w:val="0"/>
              <w:spacing w:before="0" w:after="0" w:line="276" w:lineRule="auto"/>
              <w:rPr>
                <w:sz w:val="22"/>
                <w:szCs w:val="22"/>
              </w:rPr>
            </w:pPr>
            <w:r w:rsidRPr="00803C37">
              <w:rPr>
                <w:sz w:val="22"/>
                <w:szCs w:val="22"/>
              </w:rPr>
              <w:t>[19] -</w:t>
            </w:r>
          </w:p>
        </w:tc>
        <w:tc>
          <w:tcPr>
            <w:tcW w:w="8808" w:type="dxa"/>
            <w:tcBorders>
              <w:top w:val="nil"/>
              <w:left w:val="nil"/>
              <w:bottom w:val="nil"/>
              <w:right w:val="nil"/>
            </w:tcBorders>
            <w:tcMar>
              <w:top w:w="40" w:type="dxa"/>
              <w:left w:w="0" w:type="dxa"/>
              <w:bottom w:w="40" w:type="dxa"/>
              <w:right w:w="0" w:type="dxa"/>
            </w:tcMar>
          </w:tcPr>
          <w:p w14:paraId="1A174AF1" w14:textId="77777777" w:rsidR="008E7A77" w:rsidRPr="00803C37" w:rsidRDefault="00B20ED4">
            <w:pPr>
              <w:widowControl w:val="0"/>
              <w:spacing w:before="0" w:after="0" w:line="276" w:lineRule="auto"/>
              <w:rPr>
                <w:sz w:val="22"/>
                <w:szCs w:val="22"/>
              </w:rPr>
            </w:pPr>
            <w:proofErr w:type="spellStart"/>
            <w:r w:rsidRPr="00803C37">
              <w:rPr>
                <w:sz w:val="22"/>
                <w:szCs w:val="22"/>
              </w:rPr>
              <w:t>Morrissey</w:t>
            </w:r>
            <w:proofErr w:type="spellEnd"/>
            <w:r w:rsidRPr="00803C37">
              <w:rPr>
                <w:sz w:val="22"/>
                <w:szCs w:val="22"/>
              </w:rPr>
              <w:t xml:space="preserve"> D, </w:t>
            </w:r>
            <w:proofErr w:type="spellStart"/>
            <w:r w:rsidRPr="00803C37">
              <w:rPr>
                <w:sz w:val="22"/>
                <w:szCs w:val="22"/>
              </w:rPr>
              <w:t>Cotchett</w:t>
            </w:r>
            <w:proofErr w:type="spellEnd"/>
            <w:r w:rsidRPr="00803C37">
              <w:rPr>
                <w:sz w:val="22"/>
                <w:szCs w:val="22"/>
              </w:rPr>
              <w:t xml:space="preserve"> M, </w:t>
            </w:r>
            <w:proofErr w:type="spellStart"/>
            <w:r w:rsidRPr="00803C37">
              <w:rPr>
                <w:sz w:val="22"/>
                <w:szCs w:val="22"/>
              </w:rPr>
              <w:t>Said</w:t>
            </w:r>
            <w:proofErr w:type="spellEnd"/>
            <w:r w:rsidRPr="00803C37">
              <w:rPr>
                <w:sz w:val="22"/>
                <w:szCs w:val="22"/>
              </w:rPr>
              <w:t xml:space="preserve"> </w:t>
            </w:r>
            <w:proofErr w:type="spellStart"/>
            <w:r w:rsidRPr="00803C37">
              <w:rPr>
                <w:sz w:val="22"/>
                <w:szCs w:val="22"/>
              </w:rPr>
              <w:t>J’Bari</w:t>
            </w:r>
            <w:proofErr w:type="spellEnd"/>
            <w:r w:rsidRPr="00803C37">
              <w:rPr>
                <w:sz w:val="22"/>
                <w:szCs w:val="22"/>
              </w:rPr>
              <w:t xml:space="preserve"> A, Prior T, Griffiths IB, </w:t>
            </w:r>
            <w:proofErr w:type="spellStart"/>
            <w:r w:rsidRPr="00803C37">
              <w:rPr>
                <w:sz w:val="22"/>
                <w:szCs w:val="22"/>
              </w:rPr>
              <w:t>Rathleff</w:t>
            </w:r>
            <w:proofErr w:type="spellEnd"/>
            <w:r w:rsidRPr="00803C37">
              <w:rPr>
                <w:sz w:val="22"/>
                <w:szCs w:val="22"/>
              </w:rPr>
              <w:t xml:space="preserve"> MS, </w:t>
            </w:r>
            <w:proofErr w:type="spellStart"/>
            <w:r w:rsidRPr="00803C37">
              <w:rPr>
                <w:sz w:val="22"/>
                <w:szCs w:val="22"/>
              </w:rPr>
              <w:t>Gulle</w:t>
            </w:r>
            <w:proofErr w:type="spellEnd"/>
            <w:r w:rsidRPr="00803C37">
              <w:rPr>
                <w:sz w:val="22"/>
                <w:szCs w:val="22"/>
              </w:rPr>
              <w:t xml:space="preserve"> H, </w:t>
            </w:r>
            <w:proofErr w:type="spellStart"/>
            <w:r w:rsidRPr="00803C37">
              <w:rPr>
                <w:sz w:val="22"/>
                <w:szCs w:val="22"/>
              </w:rPr>
              <w:t>Vicenzino</w:t>
            </w:r>
            <w:proofErr w:type="spellEnd"/>
            <w:r w:rsidRPr="00803C37">
              <w:rPr>
                <w:sz w:val="22"/>
                <w:szCs w:val="22"/>
              </w:rPr>
              <w:t xml:space="preserve"> B, Barton CJ (2021) Management of plantar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a </w:t>
            </w:r>
            <w:proofErr w:type="spellStart"/>
            <w:r w:rsidRPr="00803C37">
              <w:rPr>
                <w:sz w:val="22"/>
                <w:szCs w:val="22"/>
              </w:rPr>
              <w:t>best</w:t>
            </w:r>
            <w:proofErr w:type="spellEnd"/>
            <w:r w:rsidRPr="00803C37">
              <w:rPr>
                <w:sz w:val="22"/>
                <w:szCs w:val="22"/>
              </w:rPr>
              <w:t xml:space="preserve"> practice </w:t>
            </w:r>
            <w:proofErr w:type="spellStart"/>
            <w:r w:rsidRPr="00803C37">
              <w:rPr>
                <w:sz w:val="22"/>
                <w:szCs w:val="22"/>
              </w:rPr>
              <w:t>guide</w:t>
            </w:r>
            <w:proofErr w:type="spellEnd"/>
            <w:r w:rsidRPr="00803C37">
              <w:rPr>
                <w:sz w:val="22"/>
                <w:szCs w:val="22"/>
              </w:rPr>
              <w:t xml:space="preserve"> </w:t>
            </w:r>
            <w:proofErr w:type="spellStart"/>
            <w:r w:rsidRPr="00803C37">
              <w:rPr>
                <w:sz w:val="22"/>
                <w:szCs w:val="22"/>
              </w:rPr>
              <w:t>informed</w:t>
            </w:r>
            <w:proofErr w:type="spellEnd"/>
            <w:r w:rsidRPr="00803C37">
              <w:rPr>
                <w:sz w:val="22"/>
                <w:szCs w:val="22"/>
              </w:rPr>
              <w:t xml:space="preserve"> </w:t>
            </w:r>
            <w:proofErr w:type="spellStart"/>
            <w:r w:rsidRPr="00803C37">
              <w:rPr>
                <w:sz w:val="22"/>
                <w:szCs w:val="22"/>
              </w:rPr>
              <w:t>by</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lastRenderedPageBreak/>
              <w:t>review</w:t>
            </w:r>
            <w:proofErr w:type="spellEnd"/>
            <w:r w:rsidRPr="00803C37">
              <w:rPr>
                <w:sz w:val="22"/>
                <w:szCs w:val="22"/>
              </w:rPr>
              <w:t xml:space="preserve">, expert </w:t>
            </w:r>
            <w:proofErr w:type="spellStart"/>
            <w:r w:rsidRPr="00803C37">
              <w:rPr>
                <w:sz w:val="22"/>
                <w:szCs w:val="22"/>
              </w:rPr>
              <w:t>clinical</w:t>
            </w:r>
            <w:proofErr w:type="spellEnd"/>
            <w:r w:rsidRPr="00803C37">
              <w:rPr>
                <w:sz w:val="22"/>
                <w:szCs w:val="22"/>
              </w:rPr>
              <w:t xml:space="preserve"> </w:t>
            </w:r>
            <w:proofErr w:type="spellStart"/>
            <w:r w:rsidRPr="00803C37">
              <w:rPr>
                <w:sz w:val="22"/>
                <w:szCs w:val="22"/>
              </w:rPr>
              <w:t>reasoning</w:t>
            </w:r>
            <w:proofErr w:type="spellEnd"/>
            <w:r w:rsidRPr="00803C37">
              <w:rPr>
                <w:sz w:val="22"/>
                <w:szCs w:val="22"/>
              </w:rPr>
              <w:t xml:space="preserve"> and </w:t>
            </w:r>
            <w:proofErr w:type="spellStart"/>
            <w:r w:rsidRPr="00803C37">
              <w:rPr>
                <w:sz w:val="22"/>
                <w:szCs w:val="22"/>
              </w:rPr>
              <w:t>patient</w:t>
            </w:r>
            <w:proofErr w:type="spellEnd"/>
            <w:r w:rsidRPr="00803C37">
              <w:rPr>
                <w:sz w:val="22"/>
                <w:szCs w:val="22"/>
              </w:rPr>
              <w:t xml:space="preserve"> </w:t>
            </w:r>
            <w:proofErr w:type="spellStart"/>
            <w:r w:rsidRPr="00803C37">
              <w:rPr>
                <w:sz w:val="22"/>
                <w:szCs w:val="22"/>
              </w:rPr>
              <w:t>values</w:t>
            </w:r>
            <w:proofErr w:type="spellEnd"/>
            <w:r w:rsidRPr="00803C37">
              <w:rPr>
                <w:sz w:val="22"/>
                <w:szCs w:val="22"/>
              </w:rPr>
              <w:t xml:space="preserve">. Br J </w:t>
            </w:r>
            <w:proofErr w:type="spellStart"/>
            <w:r w:rsidRPr="00803C37">
              <w:rPr>
                <w:sz w:val="22"/>
                <w:szCs w:val="22"/>
              </w:rPr>
              <w:t>Sports</w:t>
            </w:r>
            <w:proofErr w:type="spellEnd"/>
            <w:r w:rsidRPr="00803C37">
              <w:rPr>
                <w:sz w:val="22"/>
                <w:szCs w:val="22"/>
              </w:rPr>
              <w:t xml:space="preserve"> Med 55:1106–1118</w:t>
            </w:r>
          </w:p>
        </w:tc>
      </w:tr>
      <w:tr w:rsidR="008E7A77" w:rsidRPr="00803C37" w14:paraId="72908FFD"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30213F2" w14:textId="77777777" w:rsidR="008E7A77" w:rsidRPr="00803C37" w:rsidRDefault="00B20ED4">
            <w:pPr>
              <w:widowControl w:val="0"/>
              <w:spacing w:before="0" w:after="0" w:line="276" w:lineRule="auto"/>
              <w:rPr>
                <w:sz w:val="22"/>
                <w:szCs w:val="22"/>
              </w:rPr>
            </w:pPr>
            <w:r w:rsidRPr="00803C37">
              <w:rPr>
                <w:sz w:val="22"/>
                <w:szCs w:val="22"/>
              </w:rPr>
              <w:lastRenderedPageBreak/>
              <w:t>[20] -</w:t>
            </w:r>
          </w:p>
        </w:tc>
        <w:tc>
          <w:tcPr>
            <w:tcW w:w="8808" w:type="dxa"/>
            <w:tcBorders>
              <w:top w:val="nil"/>
              <w:left w:val="nil"/>
              <w:bottom w:val="nil"/>
              <w:right w:val="nil"/>
            </w:tcBorders>
            <w:tcMar>
              <w:top w:w="40" w:type="dxa"/>
              <w:left w:w="0" w:type="dxa"/>
              <w:bottom w:w="40" w:type="dxa"/>
              <w:right w:w="0" w:type="dxa"/>
            </w:tcMar>
          </w:tcPr>
          <w:p w14:paraId="21C3E0B7" w14:textId="77777777" w:rsidR="008E7A77" w:rsidRPr="00803C37" w:rsidRDefault="00B20ED4">
            <w:pPr>
              <w:widowControl w:val="0"/>
              <w:spacing w:before="0" w:after="0" w:line="276" w:lineRule="auto"/>
              <w:rPr>
                <w:sz w:val="22"/>
                <w:szCs w:val="22"/>
              </w:rPr>
            </w:pPr>
            <w:proofErr w:type="spellStart"/>
            <w:r w:rsidRPr="00803C37">
              <w:rPr>
                <w:sz w:val="22"/>
                <w:szCs w:val="22"/>
              </w:rPr>
              <w:t>Koc</w:t>
            </w:r>
            <w:proofErr w:type="spellEnd"/>
            <w:r w:rsidRPr="00803C37">
              <w:rPr>
                <w:sz w:val="22"/>
                <w:szCs w:val="22"/>
              </w:rPr>
              <w:t xml:space="preserve"> TA </w:t>
            </w:r>
            <w:proofErr w:type="spellStart"/>
            <w:r w:rsidRPr="00803C37">
              <w:rPr>
                <w:sz w:val="22"/>
                <w:szCs w:val="22"/>
              </w:rPr>
              <w:t>Jr</w:t>
            </w:r>
            <w:proofErr w:type="spellEnd"/>
            <w:r w:rsidRPr="00803C37">
              <w:rPr>
                <w:sz w:val="22"/>
                <w:szCs w:val="22"/>
              </w:rPr>
              <w:t xml:space="preserve">, </w:t>
            </w:r>
            <w:proofErr w:type="spellStart"/>
            <w:r w:rsidRPr="00803C37">
              <w:rPr>
                <w:sz w:val="22"/>
                <w:szCs w:val="22"/>
              </w:rPr>
              <w:t>Bise</w:t>
            </w:r>
            <w:proofErr w:type="spellEnd"/>
            <w:r w:rsidRPr="00803C37">
              <w:rPr>
                <w:sz w:val="22"/>
                <w:szCs w:val="22"/>
              </w:rPr>
              <w:t xml:space="preserve"> CG, Neville C, </w:t>
            </w:r>
            <w:proofErr w:type="spellStart"/>
            <w:r w:rsidRPr="00803C37">
              <w:rPr>
                <w:sz w:val="22"/>
                <w:szCs w:val="22"/>
              </w:rPr>
              <w:t>Carreira</w:t>
            </w:r>
            <w:proofErr w:type="spellEnd"/>
            <w:r w:rsidRPr="00803C37">
              <w:rPr>
                <w:sz w:val="22"/>
                <w:szCs w:val="22"/>
              </w:rPr>
              <w:t xml:space="preserve"> D, Martin RL, </w:t>
            </w:r>
            <w:proofErr w:type="spellStart"/>
            <w:r w:rsidRPr="00803C37">
              <w:rPr>
                <w:sz w:val="22"/>
                <w:szCs w:val="22"/>
              </w:rPr>
              <w:t>McDonough</w:t>
            </w:r>
            <w:proofErr w:type="spellEnd"/>
            <w:r w:rsidRPr="00803C37">
              <w:rPr>
                <w:sz w:val="22"/>
                <w:szCs w:val="22"/>
              </w:rPr>
              <w:t xml:space="preserve"> CM (2023)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 plantar </w:t>
            </w:r>
            <w:proofErr w:type="spellStart"/>
            <w:r w:rsidRPr="00803C37">
              <w:rPr>
                <w:sz w:val="22"/>
                <w:szCs w:val="22"/>
              </w:rPr>
              <w:t>fasciitis</w:t>
            </w:r>
            <w:proofErr w:type="spellEnd"/>
            <w:r w:rsidRPr="00803C37">
              <w:rPr>
                <w:sz w:val="22"/>
                <w:szCs w:val="22"/>
              </w:rPr>
              <w:t xml:space="preserve">: </w:t>
            </w:r>
            <w:proofErr w:type="spellStart"/>
            <w:r w:rsidRPr="00803C37">
              <w:rPr>
                <w:sz w:val="22"/>
                <w:szCs w:val="22"/>
              </w:rPr>
              <w:t>Revision</w:t>
            </w:r>
            <w:proofErr w:type="spellEnd"/>
            <w:r w:rsidRPr="00803C37">
              <w:rPr>
                <w:sz w:val="22"/>
                <w:szCs w:val="22"/>
              </w:rPr>
              <w:t xml:space="preserve"> 2023: </w:t>
            </w:r>
            <w:proofErr w:type="spellStart"/>
            <w:r w:rsidRPr="00803C37">
              <w:rPr>
                <w:sz w:val="22"/>
                <w:szCs w:val="22"/>
              </w:rPr>
              <w:t>Clinical</w:t>
            </w:r>
            <w:proofErr w:type="spellEnd"/>
            <w:r w:rsidRPr="00803C37">
              <w:rPr>
                <w:sz w:val="22"/>
                <w:szCs w:val="22"/>
              </w:rPr>
              <w:t xml:space="preserve"> practice </w:t>
            </w:r>
            <w:proofErr w:type="spellStart"/>
            <w:r w:rsidRPr="00803C37">
              <w:rPr>
                <w:sz w:val="22"/>
                <w:szCs w:val="22"/>
              </w:rPr>
              <w:t>guidelines</w:t>
            </w:r>
            <w:proofErr w:type="spellEnd"/>
            <w:r w:rsidRPr="00803C37">
              <w:rPr>
                <w:sz w:val="22"/>
                <w:szCs w:val="22"/>
              </w:rPr>
              <w:t xml:space="preserve"> </w:t>
            </w:r>
            <w:proofErr w:type="spellStart"/>
            <w:r w:rsidRPr="00803C37">
              <w:rPr>
                <w:sz w:val="22"/>
                <w:szCs w:val="22"/>
              </w:rPr>
              <w:t>linked</w:t>
            </w:r>
            <w:proofErr w:type="spellEnd"/>
            <w:r w:rsidRPr="00803C37">
              <w:rPr>
                <w:sz w:val="22"/>
                <w:szCs w:val="22"/>
              </w:rPr>
              <w:t xml:space="preserve"> </w:t>
            </w:r>
            <w:proofErr w:type="spellStart"/>
            <w:r w:rsidRPr="00803C37">
              <w:rPr>
                <w:sz w:val="22"/>
                <w:szCs w:val="22"/>
              </w:rPr>
              <w:t>to</w:t>
            </w:r>
            <w:proofErr w:type="spellEnd"/>
            <w:r w:rsidRPr="00803C37">
              <w:rPr>
                <w:sz w:val="22"/>
                <w:szCs w:val="22"/>
              </w:rPr>
              <w:t xml:space="preserve">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international</w:t>
            </w:r>
            <w:proofErr w:type="spellEnd"/>
            <w:r w:rsidRPr="00803C37">
              <w:rPr>
                <w:sz w:val="22"/>
                <w:szCs w:val="22"/>
              </w:rPr>
              <w:t xml:space="preserve"> </w:t>
            </w:r>
            <w:proofErr w:type="spellStart"/>
            <w:r w:rsidRPr="00803C37">
              <w:rPr>
                <w:sz w:val="22"/>
                <w:szCs w:val="22"/>
              </w:rPr>
              <w:t>classification</w:t>
            </w:r>
            <w:proofErr w:type="spellEnd"/>
            <w:r w:rsidRPr="00803C37">
              <w:rPr>
                <w:sz w:val="22"/>
                <w:szCs w:val="22"/>
              </w:rPr>
              <w:t xml:space="preserve"> of </w:t>
            </w:r>
            <w:proofErr w:type="spellStart"/>
            <w:r w:rsidRPr="00803C37">
              <w:rPr>
                <w:sz w:val="22"/>
                <w:szCs w:val="22"/>
              </w:rPr>
              <w:t>Functioning</w:t>
            </w:r>
            <w:proofErr w:type="spellEnd"/>
            <w:r w:rsidRPr="00803C37">
              <w:rPr>
                <w:sz w:val="22"/>
                <w:szCs w:val="22"/>
              </w:rPr>
              <w:t xml:space="preserve">, Disability and </w:t>
            </w:r>
            <w:proofErr w:type="spellStart"/>
            <w:r w:rsidRPr="00803C37">
              <w:rPr>
                <w:sz w:val="22"/>
                <w:szCs w:val="22"/>
              </w:rPr>
              <w:t>Health</w:t>
            </w:r>
            <w:proofErr w:type="spellEnd"/>
            <w:r w:rsidRPr="00803C37">
              <w:rPr>
                <w:sz w:val="22"/>
                <w:szCs w:val="22"/>
              </w:rPr>
              <w:t xml:space="preserve"> </w:t>
            </w:r>
            <w:proofErr w:type="spellStart"/>
            <w:r w:rsidRPr="00803C37">
              <w:rPr>
                <w:sz w:val="22"/>
                <w:szCs w:val="22"/>
              </w:rPr>
              <w:t>from</w:t>
            </w:r>
            <w:proofErr w:type="spellEnd"/>
            <w:r w:rsidRPr="00803C37">
              <w:rPr>
                <w:sz w:val="22"/>
                <w:szCs w:val="22"/>
              </w:rPr>
              <w:t xml:space="preserve">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academy</w:t>
            </w:r>
            <w:proofErr w:type="spellEnd"/>
            <w:r w:rsidRPr="00803C37">
              <w:rPr>
                <w:sz w:val="22"/>
                <w:szCs w:val="22"/>
              </w:rPr>
              <w:t xml:space="preserve"> of </w:t>
            </w:r>
            <w:proofErr w:type="spellStart"/>
            <w:r w:rsidRPr="00803C37">
              <w:rPr>
                <w:sz w:val="22"/>
                <w:szCs w:val="22"/>
              </w:rPr>
              <w:t>orthopaedic</w:t>
            </w:r>
            <w:proofErr w:type="spellEnd"/>
            <w:r w:rsidRPr="00803C37">
              <w:rPr>
                <w:sz w:val="22"/>
                <w:szCs w:val="22"/>
              </w:rPr>
              <w:t xml:space="preserve"> </w:t>
            </w:r>
            <w:proofErr w:type="spellStart"/>
            <w:r w:rsidRPr="00803C37">
              <w:rPr>
                <w:sz w:val="22"/>
                <w:szCs w:val="22"/>
              </w:rPr>
              <w:t>physical</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and American </w:t>
            </w:r>
            <w:proofErr w:type="spellStart"/>
            <w:r w:rsidRPr="00803C37">
              <w:rPr>
                <w:sz w:val="22"/>
                <w:szCs w:val="22"/>
              </w:rPr>
              <w:t>academy</w:t>
            </w:r>
            <w:proofErr w:type="spellEnd"/>
            <w:r w:rsidRPr="00803C37">
              <w:rPr>
                <w:sz w:val="22"/>
                <w:szCs w:val="22"/>
              </w:rPr>
              <w:t xml:space="preserve"> of </w:t>
            </w:r>
            <w:proofErr w:type="spellStart"/>
            <w:r w:rsidRPr="00803C37">
              <w:rPr>
                <w:sz w:val="22"/>
                <w:szCs w:val="22"/>
              </w:rPr>
              <w:t>sports</w:t>
            </w:r>
            <w:proofErr w:type="spellEnd"/>
            <w:r w:rsidRPr="00803C37">
              <w:rPr>
                <w:sz w:val="22"/>
                <w:szCs w:val="22"/>
              </w:rPr>
              <w:t xml:space="preserve"> </w:t>
            </w:r>
            <w:proofErr w:type="spellStart"/>
            <w:r w:rsidRPr="00803C37">
              <w:rPr>
                <w:sz w:val="22"/>
                <w:szCs w:val="22"/>
              </w:rPr>
              <w:t>physical</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of </w:t>
            </w:r>
            <w:proofErr w:type="spellStart"/>
            <w:r w:rsidRPr="00803C37">
              <w:rPr>
                <w:sz w:val="22"/>
                <w:szCs w:val="22"/>
              </w:rPr>
              <w:t>the</w:t>
            </w:r>
            <w:proofErr w:type="spellEnd"/>
            <w:r w:rsidRPr="00803C37">
              <w:rPr>
                <w:sz w:val="22"/>
                <w:szCs w:val="22"/>
              </w:rPr>
              <w:t xml:space="preserve"> American </w:t>
            </w:r>
            <w:proofErr w:type="spellStart"/>
            <w:r w:rsidRPr="00803C37">
              <w:rPr>
                <w:sz w:val="22"/>
                <w:szCs w:val="22"/>
              </w:rPr>
              <w:t>Physical</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Association. J </w:t>
            </w:r>
            <w:proofErr w:type="spellStart"/>
            <w:r w:rsidRPr="00803C37">
              <w:rPr>
                <w:sz w:val="22"/>
                <w:szCs w:val="22"/>
              </w:rPr>
              <w:t>Orthop</w:t>
            </w:r>
            <w:proofErr w:type="spellEnd"/>
            <w:r w:rsidRPr="00803C37">
              <w:rPr>
                <w:sz w:val="22"/>
                <w:szCs w:val="22"/>
              </w:rPr>
              <w:t xml:space="preserve"> </w:t>
            </w:r>
            <w:proofErr w:type="spellStart"/>
            <w:r w:rsidRPr="00803C37">
              <w:rPr>
                <w:sz w:val="22"/>
                <w:szCs w:val="22"/>
              </w:rPr>
              <w:t>Sports</w:t>
            </w:r>
            <w:proofErr w:type="spellEnd"/>
            <w:r w:rsidRPr="00803C37">
              <w:rPr>
                <w:sz w:val="22"/>
                <w:szCs w:val="22"/>
              </w:rPr>
              <w:t xml:space="preserve"> </w:t>
            </w:r>
            <w:proofErr w:type="spellStart"/>
            <w:r w:rsidRPr="00803C37">
              <w:rPr>
                <w:sz w:val="22"/>
                <w:szCs w:val="22"/>
              </w:rPr>
              <w:t>Phys</w:t>
            </w:r>
            <w:proofErr w:type="spellEnd"/>
            <w:r w:rsidRPr="00803C37">
              <w:rPr>
                <w:sz w:val="22"/>
                <w:szCs w:val="22"/>
              </w:rPr>
              <w:t xml:space="preserve"> </w:t>
            </w:r>
            <w:proofErr w:type="spellStart"/>
            <w:r w:rsidRPr="00803C37">
              <w:rPr>
                <w:sz w:val="22"/>
                <w:szCs w:val="22"/>
              </w:rPr>
              <w:t>Ther</w:t>
            </w:r>
            <w:proofErr w:type="spellEnd"/>
            <w:r w:rsidRPr="00803C37">
              <w:rPr>
                <w:sz w:val="22"/>
                <w:szCs w:val="22"/>
              </w:rPr>
              <w:t xml:space="preserve"> 53:CPG1–CPG39</w:t>
            </w:r>
          </w:p>
        </w:tc>
      </w:tr>
      <w:tr w:rsidR="008E7A77" w:rsidRPr="00803C37" w14:paraId="2BB12EC7"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EF0D000" w14:textId="27B00CCA" w:rsidR="008E7A77" w:rsidRPr="00803C37" w:rsidRDefault="00B20ED4">
            <w:pPr>
              <w:widowControl w:val="0"/>
              <w:spacing w:before="0" w:after="0" w:line="276" w:lineRule="auto"/>
              <w:rPr>
                <w:sz w:val="22"/>
                <w:szCs w:val="22"/>
              </w:rPr>
            </w:pPr>
            <w:r w:rsidRPr="00803C37">
              <w:rPr>
                <w:sz w:val="22"/>
                <w:szCs w:val="22"/>
              </w:rPr>
              <w:t xml:space="preserve">[21] </w:t>
            </w:r>
          </w:p>
        </w:tc>
        <w:tc>
          <w:tcPr>
            <w:tcW w:w="8808" w:type="dxa"/>
            <w:tcBorders>
              <w:top w:val="nil"/>
              <w:left w:val="nil"/>
              <w:bottom w:val="nil"/>
              <w:right w:val="nil"/>
            </w:tcBorders>
            <w:tcMar>
              <w:top w:w="40" w:type="dxa"/>
              <w:left w:w="0" w:type="dxa"/>
              <w:bottom w:w="40" w:type="dxa"/>
              <w:right w:w="0" w:type="dxa"/>
            </w:tcMar>
          </w:tcPr>
          <w:p w14:paraId="676869D6" w14:textId="77777777" w:rsidR="008E7A77" w:rsidRPr="00803C37" w:rsidRDefault="00B20ED4">
            <w:pPr>
              <w:widowControl w:val="0"/>
              <w:spacing w:before="0" w:after="0" w:line="276" w:lineRule="auto"/>
              <w:rPr>
                <w:color w:val="1155CC"/>
                <w:sz w:val="22"/>
                <w:szCs w:val="22"/>
                <w:u w:val="single"/>
              </w:rPr>
            </w:pP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w:t>
            </w:r>
            <w:hyperlink r:id="rId748">
              <w:r w:rsidRPr="00803C37">
                <w:rPr>
                  <w:sz w:val="22"/>
                  <w:szCs w:val="22"/>
                </w:rPr>
                <w:t xml:space="preserve"> </w:t>
              </w:r>
            </w:hyperlink>
            <w:hyperlink r:id="rId749">
              <w:r w:rsidRPr="00803C37">
                <w:rPr>
                  <w:color w:val="1155CC"/>
                  <w:sz w:val="22"/>
                  <w:szCs w:val="22"/>
                  <w:u w:val="single"/>
                </w:rPr>
                <w:t>https://www.acfas.org/who-we-are/about-acfas/health-information-fact-sheets/heel-pain</w:t>
              </w:r>
            </w:hyperlink>
          </w:p>
        </w:tc>
      </w:tr>
      <w:tr w:rsidR="008E7A77" w:rsidRPr="00803C37" w14:paraId="5D883839"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75C61AF" w14:textId="77777777" w:rsidR="008E7A77" w:rsidRPr="00803C37" w:rsidRDefault="00B20ED4">
            <w:pPr>
              <w:widowControl w:val="0"/>
              <w:spacing w:before="0" w:after="0" w:line="276" w:lineRule="auto"/>
              <w:rPr>
                <w:sz w:val="22"/>
                <w:szCs w:val="22"/>
              </w:rPr>
            </w:pPr>
            <w:r w:rsidRPr="00803C37">
              <w:rPr>
                <w:sz w:val="22"/>
                <w:szCs w:val="22"/>
              </w:rPr>
              <w:t>[22] -</w:t>
            </w:r>
          </w:p>
        </w:tc>
        <w:tc>
          <w:tcPr>
            <w:tcW w:w="8808" w:type="dxa"/>
            <w:tcBorders>
              <w:top w:val="nil"/>
              <w:left w:val="nil"/>
              <w:bottom w:val="nil"/>
              <w:right w:val="nil"/>
            </w:tcBorders>
            <w:tcMar>
              <w:top w:w="40" w:type="dxa"/>
              <w:left w:w="0" w:type="dxa"/>
              <w:bottom w:w="40" w:type="dxa"/>
              <w:right w:w="0" w:type="dxa"/>
            </w:tcMar>
          </w:tcPr>
          <w:p w14:paraId="3E1C44CD"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Douglas Richie JDPM </w:t>
            </w:r>
            <w:proofErr w:type="spellStart"/>
            <w:r w:rsidRPr="00803C37">
              <w:rPr>
                <w:sz w:val="22"/>
                <w:szCs w:val="22"/>
              </w:rPr>
              <w:t>Treatment</w:t>
            </w:r>
            <w:proofErr w:type="spellEnd"/>
            <w:r w:rsidRPr="00803C37">
              <w:rPr>
                <w:sz w:val="22"/>
                <w:szCs w:val="22"/>
              </w:rPr>
              <w:t xml:space="preserve"> </w:t>
            </w:r>
            <w:proofErr w:type="spellStart"/>
            <w:r w:rsidRPr="00803C37">
              <w:rPr>
                <w:sz w:val="22"/>
                <w:szCs w:val="22"/>
              </w:rPr>
              <w:t>Pearls</w:t>
            </w:r>
            <w:proofErr w:type="spellEnd"/>
            <w:r w:rsidRPr="00803C37">
              <w:rPr>
                <w:sz w:val="22"/>
                <w:szCs w:val="22"/>
              </w:rPr>
              <w:t xml:space="preserve"> of Plantar </w:t>
            </w:r>
            <w:proofErr w:type="spellStart"/>
            <w:r w:rsidRPr="00803C37">
              <w:rPr>
                <w:sz w:val="22"/>
                <w:szCs w:val="22"/>
              </w:rPr>
              <w:t>Fasciitis</w:t>
            </w:r>
            <w:proofErr w:type="spellEnd"/>
            <w:r w:rsidRPr="00803C37">
              <w:rPr>
                <w:sz w:val="22"/>
                <w:szCs w:val="22"/>
              </w:rPr>
              <w:t>.</w:t>
            </w:r>
            <w:hyperlink r:id="rId750">
              <w:r w:rsidRPr="00803C37">
                <w:rPr>
                  <w:sz w:val="22"/>
                  <w:szCs w:val="22"/>
                </w:rPr>
                <w:t xml:space="preserve"> </w:t>
              </w:r>
            </w:hyperlink>
            <w:hyperlink r:id="rId751">
              <w:r w:rsidRPr="00803C37">
                <w:rPr>
                  <w:color w:val="1155CC"/>
                  <w:sz w:val="22"/>
                  <w:szCs w:val="22"/>
                  <w:u w:val="single"/>
                </w:rPr>
                <w:t>https://www.aapsm.org/plantar_fasciitis.html</w:t>
              </w:r>
            </w:hyperlink>
          </w:p>
        </w:tc>
      </w:tr>
      <w:tr w:rsidR="008E7A77" w:rsidRPr="00803C37" w14:paraId="68AA350A"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DE1D50C" w14:textId="77777777" w:rsidR="008E7A77" w:rsidRPr="00803C37" w:rsidRDefault="00B20ED4">
            <w:pPr>
              <w:widowControl w:val="0"/>
              <w:spacing w:before="0" w:after="0" w:line="276" w:lineRule="auto"/>
              <w:rPr>
                <w:sz w:val="22"/>
                <w:szCs w:val="22"/>
              </w:rPr>
            </w:pPr>
            <w:r w:rsidRPr="00803C37">
              <w:rPr>
                <w:sz w:val="22"/>
                <w:szCs w:val="22"/>
              </w:rPr>
              <w:t>[23] -</w:t>
            </w:r>
          </w:p>
        </w:tc>
        <w:tc>
          <w:tcPr>
            <w:tcW w:w="8808" w:type="dxa"/>
            <w:tcBorders>
              <w:top w:val="nil"/>
              <w:left w:val="nil"/>
              <w:bottom w:val="nil"/>
              <w:right w:val="nil"/>
            </w:tcBorders>
            <w:tcMar>
              <w:top w:w="40" w:type="dxa"/>
              <w:left w:w="0" w:type="dxa"/>
              <w:bottom w:w="40" w:type="dxa"/>
              <w:right w:w="0" w:type="dxa"/>
            </w:tcMar>
          </w:tcPr>
          <w:p w14:paraId="6BB70E3D" w14:textId="77777777" w:rsidR="008E7A77" w:rsidRPr="00803C37" w:rsidRDefault="00B20ED4">
            <w:pPr>
              <w:widowControl w:val="0"/>
              <w:spacing w:before="0" w:after="0" w:line="276" w:lineRule="auto"/>
              <w:rPr>
                <w:sz w:val="22"/>
                <w:szCs w:val="22"/>
              </w:rPr>
            </w:pPr>
            <w:proofErr w:type="spellStart"/>
            <w:r w:rsidRPr="00803C37">
              <w:rPr>
                <w:sz w:val="22"/>
                <w:szCs w:val="22"/>
              </w:rPr>
              <w:t>Benzon</w:t>
            </w:r>
            <w:proofErr w:type="spellEnd"/>
            <w:r w:rsidRPr="00803C37">
              <w:rPr>
                <w:sz w:val="22"/>
                <w:szCs w:val="22"/>
              </w:rPr>
              <w:t xml:space="preserve"> HT, </w:t>
            </w:r>
            <w:proofErr w:type="spellStart"/>
            <w:r w:rsidRPr="00803C37">
              <w:rPr>
                <w:sz w:val="22"/>
                <w:szCs w:val="22"/>
              </w:rPr>
              <w:t>Provenzano</w:t>
            </w:r>
            <w:proofErr w:type="spellEnd"/>
            <w:r w:rsidRPr="00803C37">
              <w:rPr>
                <w:sz w:val="22"/>
                <w:szCs w:val="22"/>
              </w:rPr>
              <w:t xml:space="preserve"> DA, </w:t>
            </w:r>
            <w:proofErr w:type="spellStart"/>
            <w:r w:rsidRPr="00803C37">
              <w:rPr>
                <w:sz w:val="22"/>
                <w:szCs w:val="22"/>
              </w:rPr>
              <w:t>Nagpal</w:t>
            </w:r>
            <w:proofErr w:type="spellEnd"/>
            <w:r w:rsidRPr="00803C37">
              <w:rPr>
                <w:sz w:val="22"/>
                <w:szCs w:val="22"/>
              </w:rPr>
              <w:t xml:space="preserve"> A, </w:t>
            </w:r>
            <w:proofErr w:type="spellStart"/>
            <w:r w:rsidRPr="00803C37">
              <w:rPr>
                <w:sz w:val="22"/>
                <w:szCs w:val="22"/>
              </w:rPr>
              <w:t>Souza</w:t>
            </w:r>
            <w:proofErr w:type="spellEnd"/>
            <w:r w:rsidRPr="00803C37">
              <w:rPr>
                <w:sz w:val="22"/>
                <w:szCs w:val="22"/>
              </w:rPr>
              <w:t xml:space="preserve"> D, </w:t>
            </w:r>
            <w:proofErr w:type="spellStart"/>
            <w:r w:rsidRPr="00803C37">
              <w:rPr>
                <w:sz w:val="22"/>
                <w:szCs w:val="22"/>
              </w:rPr>
              <w:t>Eckmann</w:t>
            </w:r>
            <w:proofErr w:type="spellEnd"/>
            <w:r w:rsidRPr="00803C37">
              <w:rPr>
                <w:sz w:val="22"/>
                <w:szCs w:val="22"/>
              </w:rPr>
              <w:t xml:space="preserve"> MS, Nelson AM, Mina M, Abd-</w:t>
            </w:r>
            <w:proofErr w:type="spellStart"/>
            <w:r w:rsidRPr="00803C37">
              <w:rPr>
                <w:sz w:val="22"/>
                <w:szCs w:val="22"/>
              </w:rPr>
              <w:t>Elsayed</w:t>
            </w:r>
            <w:proofErr w:type="spellEnd"/>
            <w:r w:rsidRPr="00803C37">
              <w:rPr>
                <w:sz w:val="22"/>
                <w:szCs w:val="22"/>
              </w:rPr>
              <w:t xml:space="preserve"> A, </w:t>
            </w:r>
            <w:proofErr w:type="spellStart"/>
            <w:r w:rsidRPr="00803C37">
              <w:rPr>
                <w:sz w:val="22"/>
                <w:szCs w:val="22"/>
              </w:rPr>
              <w:t>Elmofty</w:t>
            </w:r>
            <w:proofErr w:type="spellEnd"/>
            <w:r w:rsidRPr="00803C37">
              <w:rPr>
                <w:sz w:val="22"/>
                <w:szCs w:val="22"/>
              </w:rPr>
              <w:t xml:space="preserve"> D, Chadwick AL, </w:t>
            </w:r>
            <w:proofErr w:type="spellStart"/>
            <w:r w:rsidRPr="00803C37">
              <w:rPr>
                <w:sz w:val="22"/>
                <w:szCs w:val="22"/>
              </w:rPr>
              <w:t>Doshi</w:t>
            </w:r>
            <w:proofErr w:type="spellEnd"/>
            <w:r w:rsidRPr="00803C37">
              <w:rPr>
                <w:sz w:val="22"/>
                <w:szCs w:val="22"/>
              </w:rPr>
              <w:t xml:space="preserve"> TL, </w:t>
            </w:r>
            <w:proofErr w:type="spellStart"/>
            <w:r w:rsidRPr="00803C37">
              <w:rPr>
                <w:sz w:val="22"/>
                <w:szCs w:val="22"/>
              </w:rPr>
              <w:t>Pino</w:t>
            </w:r>
            <w:proofErr w:type="spellEnd"/>
            <w:r w:rsidRPr="00803C37">
              <w:rPr>
                <w:sz w:val="22"/>
                <w:szCs w:val="22"/>
              </w:rPr>
              <w:t xml:space="preserve"> CA, Rana M, </w:t>
            </w:r>
            <w:proofErr w:type="spellStart"/>
            <w:r w:rsidRPr="00803C37">
              <w:rPr>
                <w:sz w:val="22"/>
                <w:szCs w:val="22"/>
              </w:rPr>
              <w:t>Shah</w:t>
            </w:r>
            <w:proofErr w:type="spellEnd"/>
            <w:r w:rsidRPr="00803C37">
              <w:rPr>
                <w:sz w:val="22"/>
                <w:szCs w:val="22"/>
              </w:rPr>
              <w:t xml:space="preserve"> S, </w:t>
            </w:r>
            <w:proofErr w:type="spellStart"/>
            <w:r w:rsidRPr="00803C37">
              <w:rPr>
                <w:sz w:val="22"/>
                <w:szCs w:val="22"/>
              </w:rPr>
              <w:t>Shankar</w:t>
            </w:r>
            <w:proofErr w:type="spellEnd"/>
            <w:r w:rsidRPr="00803C37">
              <w:rPr>
                <w:sz w:val="22"/>
                <w:szCs w:val="22"/>
              </w:rPr>
              <w:t xml:space="preserve"> H, </w:t>
            </w:r>
            <w:proofErr w:type="spellStart"/>
            <w:r w:rsidRPr="00803C37">
              <w:rPr>
                <w:sz w:val="22"/>
                <w:szCs w:val="22"/>
              </w:rPr>
              <w:t>Stout</w:t>
            </w:r>
            <w:proofErr w:type="spellEnd"/>
            <w:r w:rsidRPr="00803C37">
              <w:rPr>
                <w:sz w:val="22"/>
                <w:szCs w:val="22"/>
              </w:rPr>
              <w:t xml:space="preserve"> A, Smith E, </w:t>
            </w:r>
            <w:proofErr w:type="spellStart"/>
            <w:r w:rsidRPr="00803C37">
              <w:rPr>
                <w:sz w:val="22"/>
                <w:szCs w:val="22"/>
              </w:rPr>
              <w:t>Abdi</w:t>
            </w:r>
            <w:proofErr w:type="spellEnd"/>
            <w:r w:rsidRPr="00803C37">
              <w:rPr>
                <w:sz w:val="22"/>
                <w:szCs w:val="22"/>
              </w:rPr>
              <w:t xml:space="preserve"> S, Cohen SP, </w:t>
            </w:r>
            <w:proofErr w:type="spellStart"/>
            <w:r w:rsidRPr="00803C37">
              <w:rPr>
                <w:sz w:val="22"/>
                <w:szCs w:val="22"/>
              </w:rPr>
              <w:t>Hirsch</w:t>
            </w:r>
            <w:proofErr w:type="spellEnd"/>
            <w:r w:rsidRPr="00803C37">
              <w:rPr>
                <w:sz w:val="22"/>
                <w:szCs w:val="22"/>
              </w:rPr>
              <w:t xml:space="preserve"> JA, Schneider BJ, </w:t>
            </w:r>
            <w:proofErr w:type="spellStart"/>
            <w:r w:rsidRPr="00803C37">
              <w:rPr>
                <w:sz w:val="22"/>
                <w:szCs w:val="22"/>
              </w:rPr>
              <w:t>Manchikanti</w:t>
            </w:r>
            <w:proofErr w:type="spellEnd"/>
            <w:r w:rsidRPr="00803C37">
              <w:rPr>
                <w:sz w:val="22"/>
                <w:szCs w:val="22"/>
              </w:rPr>
              <w:t xml:space="preserve"> L, Maus TP, </w:t>
            </w:r>
            <w:proofErr w:type="spellStart"/>
            <w:r w:rsidRPr="00803C37">
              <w:rPr>
                <w:sz w:val="22"/>
                <w:szCs w:val="22"/>
              </w:rPr>
              <w:t>Narouze</w:t>
            </w:r>
            <w:proofErr w:type="spellEnd"/>
            <w:r w:rsidRPr="00803C37">
              <w:rPr>
                <w:sz w:val="22"/>
                <w:szCs w:val="22"/>
              </w:rPr>
              <w:t xml:space="preserve"> S, </w:t>
            </w:r>
            <w:proofErr w:type="spellStart"/>
            <w:r w:rsidRPr="00803C37">
              <w:rPr>
                <w:sz w:val="22"/>
                <w:szCs w:val="22"/>
              </w:rPr>
              <w:t>Shanthanna</w:t>
            </w:r>
            <w:proofErr w:type="spellEnd"/>
            <w:r w:rsidRPr="00803C37">
              <w:rPr>
                <w:sz w:val="22"/>
                <w:szCs w:val="22"/>
              </w:rPr>
              <w:t xml:space="preserve"> H, </w:t>
            </w:r>
            <w:proofErr w:type="spellStart"/>
            <w:r w:rsidRPr="00803C37">
              <w:rPr>
                <w:sz w:val="22"/>
                <w:szCs w:val="22"/>
              </w:rPr>
              <w:t>Wasan</w:t>
            </w:r>
            <w:proofErr w:type="spellEnd"/>
            <w:r w:rsidRPr="00803C37">
              <w:rPr>
                <w:sz w:val="22"/>
                <w:szCs w:val="22"/>
              </w:rPr>
              <w:t xml:space="preserve"> AD, </w:t>
            </w:r>
            <w:proofErr w:type="spellStart"/>
            <w:r w:rsidRPr="00803C37">
              <w:rPr>
                <w:sz w:val="22"/>
                <w:szCs w:val="22"/>
              </w:rPr>
              <w:t>Hoang</w:t>
            </w:r>
            <w:proofErr w:type="spellEnd"/>
            <w:r w:rsidRPr="00803C37">
              <w:rPr>
                <w:sz w:val="22"/>
                <w:szCs w:val="22"/>
              </w:rPr>
              <w:t xml:space="preserve"> TD, </w:t>
            </w:r>
            <w:proofErr w:type="spellStart"/>
            <w:r w:rsidRPr="00803C37">
              <w:rPr>
                <w:sz w:val="22"/>
                <w:szCs w:val="22"/>
              </w:rPr>
              <w:t>Rivera</w:t>
            </w:r>
            <w:proofErr w:type="spellEnd"/>
            <w:r w:rsidRPr="00803C37">
              <w:rPr>
                <w:sz w:val="22"/>
                <w:szCs w:val="22"/>
              </w:rPr>
              <w:t xml:space="preserve"> J, Hunt C, </w:t>
            </w:r>
            <w:proofErr w:type="spellStart"/>
            <w:r w:rsidRPr="00803C37">
              <w:rPr>
                <w:sz w:val="22"/>
                <w:szCs w:val="22"/>
              </w:rPr>
              <w:t>FitzGerald</w:t>
            </w:r>
            <w:proofErr w:type="spellEnd"/>
            <w:r w:rsidRPr="00803C37">
              <w:rPr>
                <w:sz w:val="22"/>
                <w:szCs w:val="22"/>
              </w:rPr>
              <w:t xml:space="preserve"> JD (2025) </w:t>
            </w:r>
            <w:proofErr w:type="spellStart"/>
            <w:r w:rsidRPr="00803C37">
              <w:rPr>
                <w:sz w:val="22"/>
                <w:szCs w:val="22"/>
              </w:rPr>
              <w:t>Use</w:t>
            </w:r>
            <w:proofErr w:type="spellEnd"/>
            <w:r w:rsidRPr="00803C37">
              <w:rPr>
                <w:sz w:val="22"/>
                <w:szCs w:val="22"/>
              </w:rPr>
              <w:t xml:space="preserve"> and </w:t>
            </w:r>
            <w:proofErr w:type="spellStart"/>
            <w:r w:rsidRPr="00803C37">
              <w:rPr>
                <w:sz w:val="22"/>
                <w:szCs w:val="22"/>
              </w:rPr>
              <w:t>safety</w:t>
            </w:r>
            <w:proofErr w:type="spellEnd"/>
            <w:r w:rsidRPr="00803C37">
              <w:rPr>
                <w:sz w:val="22"/>
                <w:szCs w:val="22"/>
              </w:rPr>
              <w:t xml:space="preserve"> of corticosteroid </w:t>
            </w:r>
            <w:proofErr w:type="spellStart"/>
            <w:r w:rsidRPr="00803C37">
              <w:rPr>
                <w:sz w:val="22"/>
                <w:szCs w:val="22"/>
              </w:rPr>
              <w:t>injections</w:t>
            </w:r>
            <w:proofErr w:type="spellEnd"/>
            <w:r w:rsidRPr="00803C37">
              <w:rPr>
                <w:sz w:val="22"/>
                <w:szCs w:val="22"/>
              </w:rPr>
              <w:t xml:space="preserve"> in </w:t>
            </w:r>
            <w:proofErr w:type="spellStart"/>
            <w:r w:rsidRPr="00803C37">
              <w:rPr>
                <w:sz w:val="22"/>
                <w:szCs w:val="22"/>
              </w:rPr>
              <w:t>joints</w:t>
            </w:r>
            <w:proofErr w:type="spellEnd"/>
            <w:r w:rsidRPr="00803C37">
              <w:rPr>
                <w:sz w:val="22"/>
                <w:szCs w:val="22"/>
              </w:rPr>
              <w:t xml:space="preserve"> and </w:t>
            </w:r>
            <w:proofErr w:type="spellStart"/>
            <w:r w:rsidRPr="00803C37">
              <w:rPr>
                <w:sz w:val="22"/>
                <w:szCs w:val="22"/>
              </w:rPr>
              <w:t>musculoskeletal</w:t>
            </w:r>
            <w:proofErr w:type="spellEnd"/>
            <w:r w:rsidRPr="00803C37">
              <w:rPr>
                <w:sz w:val="22"/>
                <w:szCs w:val="22"/>
              </w:rPr>
              <w:t xml:space="preserve"> soft </w:t>
            </w:r>
            <w:proofErr w:type="spellStart"/>
            <w:r w:rsidRPr="00803C37">
              <w:rPr>
                <w:sz w:val="22"/>
                <w:szCs w:val="22"/>
              </w:rPr>
              <w:t>tissue</w:t>
            </w:r>
            <w:proofErr w:type="spellEnd"/>
            <w:r w:rsidRPr="00803C37">
              <w:rPr>
                <w:sz w:val="22"/>
                <w:szCs w:val="22"/>
              </w:rPr>
              <w:t xml:space="preserve">: </w:t>
            </w:r>
            <w:proofErr w:type="spellStart"/>
            <w:r w:rsidRPr="00803C37">
              <w:rPr>
                <w:sz w:val="22"/>
                <w:szCs w:val="22"/>
              </w:rPr>
              <w:t>guidelines</w:t>
            </w:r>
            <w:proofErr w:type="spellEnd"/>
            <w:r w:rsidRPr="00803C37">
              <w:rPr>
                <w:sz w:val="22"/>
                <w:szCs w:val="22"/>
              </w:rPr>
              <w:t xml:space="preserve"> </w:t>
            </w:r>
            <w:proofErr w:type="spellStart"/>
            <w:r w:rsidRPr="00803C37">
              <w:rPr>
                <w:sz w:val="22"/>
                <w:szCs w:val="22"/>
              </w:rPr>
              <w:t>from</w:t>
            </w:r>
            <w:proofErr w:type="spellEnd"/>
            <w:r w:rsidRPr="00803C37">
              <w:rPr>
                <w:sz w:val="22"/>
                <w:szCs w:val="22"/>
              </w:rPr>
              <w:t xml:space="preserve"> </w:t>
            </w:r>
            <w:proofErr w:type="spellStart"/>
            <w:r w:rsidRPr="00803C37">
              <w:rPr>
                <w:sz w:val="22"/>
                <w:szCs w:val="22"/>
              </w:rPr>
              <w:t>the</w:t>
            </w:r>
            <w:proofErr w:type="spellEnd"/>
            <w:r w:rsidRPr="00803C37">
              <w:rPr>
                <w:sz w:val="22"/>
                <w:szCs w:val="22"/>
              </w:rPr>
              <w:t xml:space="preserve"> American Society of Regional </w:t>
            </w:r>
            <w:proofErr w:type="spellStart"/>
            <w:r w:rsidRPr="00803C37">
              <w:rPr>
                <w:sz w:val="22"/>
                <w:szCs w:val="22"/>
              </w:rPr>
              <w:t>Anesthesia</w:t>
            </w:r>
            <w:proofErr w:type="spellEnd"/>
            <w:r w:rsidRPr="00803C37">
              <w:rPr>
                <w:sz w:val="22"/>
                <w:szCs w:val="22"/>
              </w:rPr>
              <w:t xml:space="preserve"> and </w:t>
            </w:r>
            <w:proofErr w:type="spellStart"/>
            <w:r w:rsidRPr="00803C37">
              <w:rPr>
                <w:sz w:val="22"/>
                <w:szCs w:val="22"/>
              </w:rPr>
              <w:t>Pain</w:t>
            </w:r>
            <w:proofErr w:type="spellEnd"/>
            <w:r w:rsidRPr="00803C37">
              <w:rPr>
                <w:sz w:val="22"/>
                <w:szCs w:val="22"/>
              </w:rPr>
              <w:t xml:space="preserve"> Medicine, </w:t>
            </w:r>
            <w:proofErr w:type="spellStart"/>
            <w:r w:rsidRPr="00803C37">
              <w:rPr>
                <w:sz w:val="22"/>
                <w:szCs w:val="22"/>
              </w:rPr>
              <w:t>the</w:t>
            </w:r>
            <w:proofErr w:type="spellEnd"/>
            <w:r w:rsidRPr="00803C37">
              <w:rPr>
                <w:sz w:val="22"/>
                <w:szCs w:val="22"/>
              </w:rPr>
              <w:t xml:space="preserve"> American Academy of </w:t>
            </w:r>
            <w:proofErr w:type="spellStart"/>
            <w:r w:rsidRPr="00803C37">
              <w:rPr>
                <w:sz w:val="22"/>
                <w:szCs w:val="22"/>
              </w:rPr>
              <w:t>Pain</w:t>
            </w:r>
            <w:proofErr w:type="spellEnd"/>
            <w:r w:rsidRPr="00803C37">
              <w:rPr>
                <w:sz w:val="22"/>
                <w:szCs w:val="22"/>
              </w:rPr>
              <w:t xml:space="preserve"> Medicine, </w:t>
            </w:r>
            <w:proofErr w:type="spellStart"/>
            <w:r w:rsidRPr="00803C37">
              <w:rPr>
                <w:sz w:val="22"/>
                <w:szCs w:val="22"/>
              </w:rPr>
              <w:t>the</w:t>
            </w:r>
            <w:proofErr w:type="spellEnd"/>
            <w:r w:rsidRPr="00803C37">
              <w:rPr>
                <w:sz w:val="22"/>
                <w:szCs w:val="22"/>
              </w:rPr>
              <w:t xml:space="preserve"> American Society of </w:t>
            </w:r>
            <w:proofErr w:type="spellStart"/>
            <w:r w:rsidRPr="00803C37">
              <w:rPr>
                <w:sz w:val="22"/>
                <w:szCs w:val="22"/>
              </w:rPr>
              <w:t>Interventional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w:t>
            </w:r>
            <w:proofErr w:type="spellStart"/>
            <w:r w:rsidRPr="00803C37">
              <w:rPr>
                <w:sz w:val="22"/>
                <w:szCs w:val="22"/>
              </w:rPr>
              <w:t>Physicians</w:t>
            </w:r>
            <w:proofErr w:type="spellEnd"/>
            <w:r w:rsidRPr="00803C37">
              <w:rPr>
                <w:sz w:val="22"/>
                <w:szCs w:val="22"/>
              </w:rPr>
              <w:t xml:space="preserve">, and </w:t>
            </w:r>
            <w:proofErr w:type="spellStart"/>
            <w:r w:rsidRPr="00803C37">
              <w:rPr>
                <w:sz w:val="22"/>
                <w:szCs w:val="22"/>
              </w:rPr>
              <w:t>the</w:t>
            </w:r>
            <w:proofErr w:type="spellEnd"/>
            <w:r w:rsidRPr="00803C37">
              <w:rPr>
                <w:sz w:val="22"/>
                <w:szCs w:val="22"/>
              </w:rPr>
              <w:t xml:space="preserve"> International </w:t>
            </w:r>
            <w:proofErr w:type="spellStart"/>
            <w:r w:rsidRPr="00803C37">
              <w:rPr>
                <w:sz w:val="22"/>
                <w:szCs w:val="22"/>
              </w:rPr>
              <w:t>Pain</w:t>
            </w:r>
            <w:proofErr w:type="spellEnd"/>
            <w:r w:rsidRPr="00803C37">
              <w:rPr>
                <w:sz w:val="22"/>
                <w:szCs w:val="22"/>
              </w:rPr>
              <w:t xml:space="preserve"> and Spine </w:t>
            </w:r>
            <w:proofErr w:type="spellStart"/>
            <w:r w:rsidRPr="00803C37">
              <w:rPr>
                <w:sz w:val="22"/>
                <w:szCs w:val="22"/>
              </w:rPr>
              <w:t>Intervention</w:t>
            </w:r>
            <w:proofErr w:type="spellEnd"/>
            <w:r w:rsidRPr="00803C37">
              <w:rPr>
                <w:sz w:val="22"/>
                <w:szCs w:val="22"/>
              </w:rPr>
              <w:t xml:space="preserve"> Society. </w:t>
            </w:r>
            <w:proofErr w:type="spellStart"/>
            <w:r w:rsidRPr="00803C37">
              <w:rPr>
                <w:sz w:val="22"/>
                <w:szCs w:val="22"/>
              </w:rPr>
              <w:t>Reg</w:t>
            </w:r>
            <w:proofErr w:type="spellEnd"/>
            <w:r w:rsidRPr="00803C37">
              <w:rPr>
                <w:sz w:val="22"/>
                <w:szCs w:val="22"/>
              </w:rPr>
              <w:t xml:space="preserve"> </w:t>
            </w:r>
            <w:proofErr w:type="spellStart"/>
            <w:r w:rsidRPr="00803C37">
              <w:rPr>
                <w:sz w:val="22"/>
                <w:szCs w:val="22"/>
              </w:rPr>
              <w:t>Anesth</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Med. doi: 10.1136/rapm-2024-105656</w:t>
            </w:r>
          </w:p>
        </w:tc>
      </w:tr>
      <w:tr w:rsidR="008E7A77" w:rsidRPr="00803C37" w14:paraId="6B95C905"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64C1BCA3" w14:textId="77777777" w:rsidR="008E7A77" w:rsidRPr="00803C37" w:rsidRDefault="00B20ED4">
            <w:pPr>
              <w:widowControl w:val="0"/>
              <w:spacing w:before="0" w:after="0" w:line="276" w:lineRule="auto"/>
              <w:rPr>
                <w:sz w:val="22"/>
                <w:szCs w:val="22"/>
              </w:rPr>
            </w:pPr>
            <w:r w:rsidRPr="00803C37">
              <w:rPr>
                <w:sz w:val="22"/>
                <w:szCs w:val="22"/>
              </w:rPr>
              <w:t>[24] -</w:t>
            </w:r>
          </w:p>
        </w:tc>
        <w:tc>
          <w:tcPr>
            <w:tcW w:w="8808" w:type="dxa"/>
            <w:tcBorders>
              <w:top w:val="nil"/>
              <w:left w:val="nil"/>
              <w:bottom w:val="nil"/>
              <w:right w:val="nil"/>
            </w:tcBorders>
            <w:tcMar>
              <w:top w:w="40" w:type="dxa"/>
              <w:left w:w="0" w:type="dxa"/>
              <w:bottom w:w="40" w:type="dxa"/>
              <w:right w:w="0" w:type="dxa"/>
            </w:tcMar>
          </w:tcPr>
          <w:p w14:paraId="776EAAA7" w14:textId="77777777" w:rsidR="008E7A77" w:rsidRPr="00803C37" w:rsidRDefault="00B20ED4">
            <w:pPr>
              <w:widowControl w:val="0"/>
              <w:spacing w:before="0" w:after="0" w:line="276" w:lineRule="auto"/>
              <w:rPr>
                <w:sz w:val="22"/>
                <w:szCs w:val="22"/>
              </w:rPr>
            </w:pPr>
            <w:r w:rsidRPr="00803C37">
              <w:rPr>
                <w:sz w:val="22"/>
                <w:szCs w:val="22"/>
              </w:rPr>
              <w:t xml:space="preserve">Thomas JL, </w:t>
            </w:r>
            <w:proofErr w:type="spellStart"/>
            <w:r w:rsidRPr="00803C37">
              <w:rPr>
                <w:sz w:val="22"/>
                <w:szCs w:val="22"/>
              </w:rPr>
              <w:t>Christensen</w:t>
            </w:r>
            <w:proofErr w:type="spellEnd"/>
            <w:r w:rsidRPr="00803C37">
              <w:rPr>
                <w:sz w:val="22"/>
                <w:szCs w:val="22"/>
              </w:rPr>
              <w:t xml:space="preserve"> JC, </w:t>
            </w:r>
            <w:proofErr w:type="spellStart"/>
            <w:r w:rsidRPr="00803C37">
              <w:rPr>
                <w:sz w:val="22"/>
                <w:szCs w:val="22"/>
              </w:rPr>
              <w:t>Kravitz</w:t>
            </w:r>
            <w:proofErr w:type="spellEnd"/>
            <w:r w:rsidRPr="00803C37">
              <w:rPr>
                <w:sz w:val="22"/>
                <w:szCs w:val="22"/>
              </w:rPr>
              <w:t xml:space="preserve"> SR, </w:t>
            </w:r>
            <w:proofErr w:type="spellStart"/>
            <w:r w:rsidRPr="00803C37">
              <w:rPr>
                <w:sz w:val="22"/>
                <w:szCs w:val="22"/>
              </w:rPr>
              <w:t>Mendicino</w:t>
            </w:r>
            <w:proofErr w:type="spellEnd"/>
            <w:r w:rsidRPr="00803C37">
              <w:rPr>
                <w:sz w:val="22"/>
                <w:szCs w:val="22"/>
              </w:rPr>
              <w:t xml:space="preserve"> RW, </w:t>
            </w:r>
            <w:proofErr w:type="spellStart"/>
            <w:r w:rsidRPr="00803C37">
              <w:rPr>
                <w:sz w:val="22"/>
                <w:szCs w:val="22"/>
              </w:rPr>
              <w:t>Schuberth</w:t>
            </w:r>
            <w:proofErr w:type="spellEnd"/>
            <w:r w:rsidRPr="00803C37">
              <w:rPr>
                <w:sz w:val="22"/>
                <w:szCs w:val="22"/>
              </w:rPr>
              <w:t xml:space="preserve"> JM, </w:t>
            </w:r>
            <w:proofErr w:type="spellStart"/>
            <w:r w:rsidRPr="00803C37">
              <w:rPr>
                <w:sz w:val="22"/>
                <w:szCs w:val="22"/>
              </w:rPr>
              <w:t>Vanore</w:t>
            </w:r>
            <w:proofErr w:type="spellEnd"/>
            <w:r w:rsidRPr="00803C37">
              <w:rPr>
                <w:sz w:val="22"/>
                <w:szCs w:val="22"/>
              </w:rPr>
              <w:t xml:space="preserve"> JV, Weil LS Sr, </w:t>
            </w:r>
            <w:proofErr w:type="spellStart"/>
            <w:r w:rsidRPr="00803C37">
              <w:rPr>
                <w:sz w:val="22"/>
                <w:szCs w:val="22"/>
              </w:rPr>
              <w:t>Zlotoff</w:t>
            </w:r>
            <w:proofErr w:type="spellEnd"/>
            <w:r w:rsidRPr="00803C37">
              <w:rPr>
                <w:sz w:val="22"/>
                <w:szCs w:val="22"/>
              </w:rPr>
              <w:t xml:space="preserve"> HJ, </w:t>
            </w:r>
            <w:proofErr w:type="spellStart"/>
            <w:r w:rsidRPr="00803C37">
              <w:rPr>
                <w:sz w:val="22"/>
                <w:szCs w:val="22"/>
              </w:rPr>
              <w:t>Bouché</w:t>
            </w:r>
            <w:proofErr w:type="spellEnd"/>
            <w:r w:rsidRPr="00803C37">
              <w:rPr>
                <w:sz w:val="22"/>
                <w:szCs w:val="22"/>
              </w:rPr>
              <w:t xml:space="preserve"> R, Baker J, American College of </w:t>
            </w:r>
            <w:proofErr w:type="spellStart"/>
            <w:r w:rsidRPr="00803C37">
              <w:rPr>
                <w:sz w:val="22"/>
                <w:szCs w:val="22"/>
              </w:rPr>
              <w:t>Foot</w:t>
            </w:r>
            <w:proofErr w:type="spellEnd"/>
            <w:r w:rsidRPr="00803C37">
              <w:rPr>
                <w:sz w:val="22"/>
                <w:szCs w:val="22"/>
              </w:rPr>
              <w:t xml:space="preserve"> and </w:t>
            </w:r>
            <w:proofErr w:type="spellStart"/>
            <w:r w:rsidRPr="00803C37">
              <w:rPr>
                <w:sz w:val="22"/>
                <w:szCs w:val="22"/>
              </w:rPr>
              <w:t>Ankle</w:t>
            </w:r>
            <w:proofErr w:type="spellEnd"/>
            <w:r w:rsidRPr="00803C37">
              <w:rPr>
                <w:sz w:val="22"/>
                <w:szCs w:val="22"/>
              </w:rPr>
              <w:t xml:space="preserve"> </w:t>
            </w:r>
            <w:proofErr w:type="spellStart"/>
            <w:r w:rsidRPr="00803C37">
              <w:rPr>
                <w:sz w:val="22"/>
                <w:szCs w:val="22"/>
              </w:rPr>
              <w:t>Surgeons</w:t>
            </w:r>
            <w:proofErr w:type="spellEnd"/>
            <w:r w:rsidRPr="00803C37">
              <w:rPr>
                <w:sz w:val="22"/>
                <w:szCs w:val="22"/>
              </w:rPr>
              <w:t xml:space="preserve">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w:t>
            </w:r>
            <w:proofErr w:type="spellStart"/>
            <w:r w:rsidRPr="00803C37">
              <w:rPr>
                <w:sz w:val="22"/>
                <w:szCs w:val="22"/>
              </w:rPr>
              <w:t>committee</w:t>
            </w:r>
            <w:proofErr w:type="spellEnd"/>
            <w:r w:rsidRPr="00803C37">
              <w:rPr>
                <w:sz w:val="22"/>
                <w:szCs w:val="22"/>
              </w:rPr>
              <w:t xml:space="preserve"> (2010) The </w:t>
            </w:r>
            <w:proofErr w:type="spellStart"/>
            <w:r w:rsidRPr="00803C37">
              <w:rPr>
                <w:sz w:val="22"/>
                <w:szCs w:val="22"/>
              </w:rPr>
              <w:t>diagnosis</w:t>
            </w:r>
            <w:proofErr w:type="spellEnd"/>
            <w:r w:rsidRPr="00803C37">
              <w:rPr>
                <w:sz w:val="22"/>
                <w:szCs w:val="22"/>
              </w:rPr>
              <w:t xml:space="preserve"> and </w:t>
            </w:r>
            <w:proofErr w:type="spellStart"/>
            <w:r w:rsidRPr="00803C37">
              <w:rPr>
                <w:sz w:val="22"/>
                <w:szCs w:val="22"/>
              </w:rPr>
              <w:t>treatment</w:t>
            </w:r>
            <w:proofErr w:type="spellEnd"/>
            <w:r w:rsidRPr="00803C37">
              <w:rPr>
                <w:sz w:val="22"/>
                <w:szCs w:val="22"/>
              </w:rPr>
              <w:t xml:space="preserve"> of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a </w:t>
            </w:r>
            <w:proofErr w:type="spellStart"/>
            <w:r w:rsidRPr="00803C37">
              <w:rPr>
                <w:sz w:val="22"/>
                <w:szCs w:val="22"/>
              </w:rPr>
              <w:t>clinical</w:t>
            </w:r>
            <w:proofErr w:type="spellEnd"/>
            <w:r w:rsidRPr="00803C37">
              <w:rPr>
                <w:sz w:val="22"/>
                <w:szCs w:val="22"/>
              </w:rPr>
              <w:t xml:space="preserve"> practice </w:t>
            </w:r>
            <w:proofErr w:type="spellStart"/>
            <w:r w:rsidRPr="00803C37">
              <w:rPr>
                <w:sz w:val="22"/>
                <w:szCs w:val="22"/>
              </w:rPr>
              <w:t>guideline-revision</w:t>
            </w:r>
            <w:proofErr w:type="spellEnd"/>
            <w:r w:rsidRPr="00803C37">
              <w:rPr>
                <w:sz w:val="22"/>
                <w:szCs w:val="22"/>
              </w:rPr>
              <w:t xml:space="preserve"> 2010. J </w:t>
            </w:r>
            <w:proofErr w:type="spellStart"/>
            <w:r w:rsidRPr="00803C37">
              <w:rPr>
                <w:sz w:val="22"/>
                <w:szCs w:val="22"/>
              </w:rPr>
              <w:t>Foot</w:t>
            </w:r>
            <w:proofErr w:type="spellEnd"/>
            <w:r w:rsidRPr="00803C37">
              <w:rPr>
                <w:sz w:val="22"/>
                <w:szCs w:val="22"/>
              </w:rPr>
              <w:t xml:space="preserve"> </w:t>
            </w:r>
            <w:proofErr w:type="spellStart"/>
            <w:r w:rsidRPr="00803C37">
              <w:rPr>
                <w:sz w:val="22"/>
                <w:szCs w:val="22"/>
              </w:rPr>
              <w:t>Ankle</w:t>
            </w:r>
            <w:proofErr w:type="spellEnd"/>
            <w:r w:rsidRPr="00803C37">
              <w:rPr>
                <w:sz w:val="22"/>
                <w:szCs w:val="22"/>
              </w:rPr>
              <w:t xml:space="preserve"> </w:t>
            </w:r>
            <w:proofErr w:type="spellStart"/>
            <w:r w:rsidRPr="00803C37">
              <w:rPr>
                <w:sz w:val="22"/>
                <w:szCs w:val="22"/>
              </w:rPr>
              <w:t>Surg</w:t>
            </w:r>
            <w:proofErr w:type="spellEnd"/>
            <w:r w:rsidRPr="00803C37">
              <w:rPr>
                <w:sz w:val="22"/>
                <w:szCs w:val="22"/>
              </w:rPr>
              <w:t xml:space="preserve"> 49:S1-19</w:t>
            </w:r>
          </w:p>
        </w:tc>
      </w:tr>
      <w:tr w:rsidR="008E7A77" w:rsidRPr="00803C37" w14:paraId="6DB74A32"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6C4DA47F" w14:textId="77777777" w:rsidR="008E7A77" w:rsidRPr="00803C37" w:rsidRDefault="00B20ED4">
            <w:pPr>
              <w:widowControl w:val="0"/>
              <w:spacing w:before="0" w:after="0" w:line="276" w:lineRule="auto"/>
              <w:rPr>
                <w:sz w:val="22"/>
                <w:szCs w:val="22"/>
              </w:rPr>
            </w:pPr>
            <w:r w:rsidRPr="00803C37">
              <w:rPr>
                <w:sz w:val="22"/>
                <w:szCs w:val="22"/>
              </w:rPr>
              <w:t>[25] -</w:t>
            </w:r>
          </w:p>
        </w:tc>
        <w:tc>
          <w:tcPr>
            <w:tcW w:w="8808" w:type="dxa"/>
            <w:tcBorders>
              <w:top w:val="nil"/>
              <w:left w:val="nil"/>
              <w:bottom w:val="nil"/>
              <w:right w:val="nil"/>
            </w:tcBorders>
            <w:tcMar>
              <w:top w:w="40" w:type="dxa"/>
              <w:left w:w="0" w:type="dxa"/>
              <w:bottom w:w="40" w:type="dxa"/>
              <w:right w:w="0" w:type="dxa"/>
            </w:tcMar>
          </w:tcPr>
          <w:p w14:paraId="79AC9AB0" w14:textId="77777777" w:rsidR="008E7A77" w:rsidRPr="00803C37" w:rsidRDefault="00B20ED4">
            <w:pPr>
              <w:widowControl w:val="0"/>
              <w:spacing w:before="0" w:after="0" w:line="276" w:lineRule="auto"/>
              <w:rPr>
                <w:sz w:val="22"/>
                <w:szCs w:val="22"/>
              </w:rPr>
            </w:pPr>
            <w:proofErr w:type="spellStart"/>
            <w:r w:rsidRPr="00803C37">
              <w:rPr>
                <w:sz w:val="22"/>
                <w:szCs w:val="22"/>
              </w:rPr>
              <w:t>Lim</w:t>
            </w:r>
            <w:proofErr w:type="spellEnd"/>
            <w:r w:rsidRPr="00803C37">
              <w:rPr>
                <w:sz w:val="22"/>
                <w:szCs w:val="22"/>
              </w:rPr>
              <w:t xml:space="preserve"> AT, </w:t>
            </w:r>
            <w:proofErr w:type="spellStart"/>
            <w:r w:rsidRPr="00803C37">
              <w:rPr>
                <w:sz w:val="22"/>
                <w:szCs w:val="22"/>
              </w:rPr>
              <w:t>How</w:t>
            </w:r>
            <w:proofErr w:type="spellEnd"/>
            <w:r w:rsidRPr="00803C37">
              <w:rPr>
                <w:sz w:val="22"/>
                <w:szCs w:val="22"/>
              </w:rPr>
              <w:t xml:space="preserve"> CH, </w:t>
            </w:r>
            <w:proofErr w:type="spellStart"/>
            <w:r w:rsidRPr="00803C37">
              <w:rPr>
                <w:sz w:val="22"/>
                <w:szCs w:val="22"/>
              </w:rPr>
              <w:t>Tan</w:t>
            </w:r>
            <w:proofErr w:type="spellEnd"/>
            <w:r w:rsidRPr="00803C37">
              <w:rPr>
                <w:sz w:val="22"/>
                <w:szCs w:val="22"/>
              </w:rPr>
              <w:t xml:space="preserve"> B (2016) Management of plantar </w:t>
            </w:r>
            <w:proofErr w:type="spellStart"/>
            <w:r w:rsidRPr="00803C37">
              <w:rPr>
                <w:sz w:val="22"/>
                <w:szCs w:val="22"/>
              </w:rPr>
              <w:t>fasciitis</w:t>
            </w:r>
            <w:proofErr w:type="spellEnd"/>
            <w:r w:rsidRPr="00803C37">
              <w:rPr>
                <w:sz w:val="22"/>
                <w:szCs w:val="22"/>
              </w:rPr>
              <w:t xml:space="preserve"> in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outpatient</w:t>
            </w:r>
            <w:proofErr w:type="spellEnd"/>
            <w:r w:rsidRPr="00803C37">
              <w:rPr>
                <w:sz w:val="22"/>
                <w:szCs w:val="22"/>
              </w:rPr>
              <w:t xml:space="preserve"> </w:t>
            </w:r>
            <w:proofErr w:type="spellStart"/>
            <w:r w:rsidRPr="00803C37">
              <w:rPr>
                <w:sz w:val="22"/>
                <w:szCs w:val="22"/>
              </w:rPr>
              <w:t>setting</w:t>
            </w:r>
            <w:proofErr w:type="spellEnd"/>
            <w:r w:rsidRPr="00803C37">
              <w:rPr>
                <w:sz w:val="22"/>
                <w:szCs w:val="22"/>
              </w:rPr>
              <w:t xml:space="preserve">. Singapore Med J 57:168–70; </w:t>
            </w:r>
            <w:proofErr w:type="spellStart"/>
            <w:r w:rsidRPr="00803C37">
              <w:rPr>
                <w:sz w:val="22"/>
                <w:szCs w:val="22"/>
              </w:rPr>
              <w:t>quiz</w:t>
            </w:r>
            <w:proofErr w:type="spellEnd"/>
            <w:r w:rsidRPr="00803C37">
              <w:rPr>
                <w:sz w:val="22"/>
                <w:szCs w:val="22"/>
              </w:rPr>
              <w:t xml:space="preserve"> 171</w:t>
            </w:r>
          </w:p>
        </w:tc>
      </w:tr>
      <w:tr w:rsidR="008E7A77" w:rsidRPr="00803C37" w14:paraId="274A0A93"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BA64E89" w14:textId="77777777" w:rsidR="008E7A77" w:rsidRPr="00803C37" w:rsidRDefault="00B20ED4">
            <w:pPr>
              <w:widowControl w:val="0"/>
              <w:spacing w:before="0" w:after="0" w:line="276" w:lineRule="auto"/>
              <w:rPr>
                <w:sz w:val="22"/>
                <w:szCs w:val="22"/>
              </w:rPr>
            </w:pPr>
            <w:r w:rsidRPr="00803C37">
              <w:rPr>
                <w:sz w:val="22"/>
                <w:szCs w:val="22"/>
              </w:rPr>
              <w:t>[26] -</w:t>
            </w:r>
          </w:p>
        </w:tc>
        <w:tc>
          <w:tcPr>
            <w:tcW w:w="8808" w:type="dxa"/>
            <w:tcBorders>
              <w:top w:val="nil"/>
              <w:left w:val="nil"/>
              <w:bottom w:val="nil"/>
              <w:right w:val="nil"/>
            </w:tcBorders>
            <w:tcMar>
              <w:top w:w="40" w:type="dxa"/>
              <w:left w:w="0" w:type="dxa"/>
              <w:bottom w:w="40" w:type="dxa"/>
              <w:right w:w="0" w:type="dxa"/>
            </w:tcMar>
          </w:tcPr>
          <w:p w14:paraId="261FA6AD" w14:textId="77777777" w:rsidR="008E7A77" w:rsidRPr="00803C37" w:rsidRDefault="00B20ED4">
            <w:pPr>
              <w:widowControl w:val="0"/>
              <w:spacing w:before="0" w:after="0" w:line="276" w:lineRule="auto"/>
              <w:rPr>
                <w:sz w:val="22"/>
                <w:szCs w:val="22"/>
              </w:rPr>
            </w:pPr>
            <w:proofErr w:type="spellStart"/>
            <w:r w:rsidRPr="00803C37">
              <w:rPr>
                <w:sz w:val="22"/>
                <w:szCs w:val="22"/>
              </w:rPr>
              <w:t>Seegenschmiedt</w:t>
            </w:r>
            <w:proofErr w:type="spellEnd"/>
            <w:r w:rsidRPr="00803C37">
              <w:rPr>
                <w:sz w:val="22"/>
                <w:szCs w:val="22"/>
              </w:rPr>
              <w:t xml:space="preserve"> MH, </w:t>
            </w:r>
            <w:proofErr w:type="spellStart"/>
            <w:r w:rsidRPr="00803C37">
              <w:rPr>
                <w:sz w:val="22"/>
                <w:szCs w:val="22"/>
              </w:rPr>
              <w:t>Micke</w:t>
            </w:r>
            <w:proofErr w:type="spellEnd"/>
            <w:r w:rsidRPr="00803C37">
              <w:rPr>
                <w:sz w:val="22"/>
                <w:szCs w:val="22"/>
              </w:rPr>
              <w:t xml:space="preserve"> O, </w:t>
            </w:r>
            <w:proofErr w:type="spellStart"/>
            <w:r w:rsidRPr="00803C37">
              <w:rPr>
                <w:sz w:val="22"/>
                <w:szCs w:val="22"/>
              </w:rPr>
              <w:t>Muecke</w:t>
            </w:r>
            <w:proofErr w:type="spellEnd"/>
            <w:r w:rsidRPr="00803C37">
              <w:rPr>
                <w:sz w:val="22"/>
                <w:szCs w:val="22"/>
              </w:rPr>
              <w:t xml:space="preserve"> R, German Cooperative Group on </w:t>
            </w:r>
            <w:proofErr w:type="spellStart"/>
            <w:r w:rsidRPr="00803C37">
              <w:rPr>
                <w:sz w:val="22"/>
                <w:szCs w:val="22"/>
              </w:rPr>
              <w:t>Radiotherapy</w:t>
            </w:r>
            <w:proofErr w:type="spellEnd"/>
            <w:r w:rsidRPr="00803C37">
              <w:rPr>
                <w:sz w:val="22"/>
                <w:szCs w:val="22"/>
              </w:rPr>
              <w:t xml:space="preserve"> for Non-</w:t>
            </w:r>
            <w:proofErr w:type="spellStart"/>
            <w:r w:rsidRPr="00803C37">
              <w:rPr>
                <w:sz w:val="22"/>
                <w:szCs w:val="22"/>
              </w:rPr>
              <w:t>malignant</w:t>
            </w:r>
            <w:proofErr w:type="spellEnd"/>
            <w:r w:rsidRPr="00803C37">
              <w:rPr>
                <w:sz w:val="22"/>
                <w:szCs w:val="22"/>
              </w:rPr>
              <w:t xml:space="preserve"> </w:t>
            </w:r>
            <w:proofErr w:type="spellStart"/>
            <w:r w:rsidRPr="00803C37">
              <w:rPr>
                <w:sz w:val="22"/>
                <w:szCs w:val="22"/>
              </w:rPr>
              <w:t>Diseases</w:t>
            </w:r>
            <w:proofErr w:type="spellEnd"/>
            <w:r w:rsidRPr="00803C37">
              <w:rPr>
                <w:sz w:val="22"/>
                <w:szCs w:val="22"/>
              </w:rPr>
              <w:t xml:space="preserve"> (GCG-BD) (2015) </w:t>
            </w:r>
            <w:proofErr w:type="spellStart"/>
            <w:r w:rsidRPr="00803C37">
              <w:rPr>
                <w:sz w:val="22"/>
                <w:szCs w:val="22"/>
              </w:rPr>
              <w:t>Radiotherapy</w:t>
            </w:r>
            <w:proofErr w:type="spellEnd"/>
            <w:r w:rsidRPr="00803C37">
              <w:rPr>
                <w:sz w:val="22"/>
                <w:szCs w:val="22"/>
              </w:rPr>
              <w:t xml:space="preserve"> for non-</w:t>
            </w:r>
            <w:proofErr w:type="spellStart"/>
            <w:r w:rsidRPr="00803C37">
              <w:rPr>
                <w:sz w:val="22"/>
                <w:szCs w:val="22"/>
              </w:rPr>
              <w:t>malignant</w:t>
            </w:r>
            <w:proofErr w:type="spellEnd"/>
            <w:r w:rsidRPr="00803C37">
              <w:rPr>
                <w:sz w:val="22"/>
                <w:szCs w:val="22"/>
              </w:rPr>
              <w:t xml:space="preserve"> </w:t>
            </w:r>
            <w:proofErr w:type="spellStart"/>
            <w:r w:rsidRPr="00803C37">
              <w:rPr>
                <w:sz w:val="22"/>
                <w:szCs w:val="22"/>
              </w:rPr>
              <w:t>disorders</w:t>
            </w:r>
            <w:proofErr w:type="spellEnd"/>
            <w:r w:rsidRPr="00803C37">
              <w:rPr>
                <w:sz w:val="22"/>
                <w:szCs w:val="22"/>
              </w:rPr>
              <w:t xml:space="preserve">: state of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art</w:t>
            </w:r>
            <w:proofErr w:type="spellEnd"/>
            <w:r w:rsidRPr="00803C37">
              <w:rPr>
                <w:sz w:val="22"/>
                <w:szCs w:val="22"/>
              </w:rPr>
              <w:t xml:space="preserve"> and update of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evidence-based</w:t>
            </w:r>
            <w:proofErr w:type="spellEnd"/>
            <w:r w:rsidRPr="00803C37">
              <w:rPr>
                <w:sz w:val="22"/>
                <w:szCs w:val="22"/>
              </w:rPr>
              <w:t xml:space="preserve"> practice </w:t>
            </w:r>
            <w:proofErr w:type="spellStart"/>
            <w:r w:rsidRPr="00803C37">
              <w:rPr>
                <w:sz w:val="22"/>
                <w:szCs w:val="22"/>
              </w:rPr>
              <w:t>guidelines</w:t>
            </w:r>
            <w:proofErr w:type="spellEnd"/>
            <w:r w:rsidRPr="00803C37">
              <w:rPr>
                <w:sz w:val="22"/>
                <w:szCs w:val="22"/>
              </w:rPr>
              <w:t xml:space="preserve">. Br J </w:t>
            </w:r>
            <w:proofErr w:type="spellStart"/>
            <w:r w:rsidRPr="00803C37">
              <w:rPr>
                <w:sz w:val="22"/>
                <w:szCs w:val="22"/>
              </w:rPr>
              <w:t>Radiol</w:t>
            </w:r>
            <w:proofErr w:type="spellEnd"/>
            <w:r w:rsidRPr="00803C37">
              <w:rPr>
                <w:sz w:val="22"/>
                <w:szCs w:val="22"/>
              </w:rPr>
              <w:t xml:space="preserve"> 88:20150080</w:t>
            </w:r>
          </w:p>
        </w:tc>
      </w:tr>
      <w:tr w:rsidR="008E7A77" w:rsidRPr="00803C37" w14:paraId="0A9AD7AB"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5E846711" w14:textId="77777777" w:rsidR="008E7A77" w:rsidRPr="00803C37" w:rsidRDefault="00B20ED4">
            <w:pPr>
              <w:widowControl w:val="0"/>
              <w:spacing w:before="0" w:after="0" w:line="276" w:lineRule="auto"/>
              <w:rPr>
                <w:sz w:val="22"/>
                <w:szCs w:val="22"/>
              </w:rPr>
            </w:pPr>
            <w:r w:rsidRPr="00803C37">
              <w:rPr>
                <w:sz w:val="22"/>
                <w:szCs w:val="22"/>
              </w:rPr>
              <w:t>[27] -</w:t>
            </w:r>
          </w:p>
        </w:tc>
        <w:tc>
          <w:tcPr>
            <w:tcW w:w="8808" w:type="dxa"/>
            <w:tcBorders>
              <w:top w:val="nil"/>
              <w:left w:val="nil"/>
              <w:bottom w:val="nil"/>
              <w:right w:val="nil"/>
            </w:tcBorders>
            <w:tcMar>
              <w:top w:w="40" w:type="dxa"/>
              <w:left w:w="0" w:type="dxa"/>
              <w:bottom w:w="40" w:type="dxa"/>
              <w:right w:w="0" w:type="dxa"/>
            </w:tcMar>
          </w:tcPr>
          <w:p w14:paraId="1872E3D3" w14:textId="77777777" w:rsidR="008E7A77" w:rsidRPr="00803C37" w:rsidRDefault="00B20ED4">
            <w:pPr>
              <w:widowControl w:val="0"/>
              <w:spacing w:before="0" w:after="0" w:line="276" w:lineRule="auto"/>
              <w:rPr>
                <w:sz w:val="22"/>
                <w:szCs w:val="22"/>
              </w:rPr>
            </w:pPr>
            <w:proofErr w:type="spellStart"/>
            <w:r w:rsidRPr="00803C37">
              <w:rPr>
                <w:sz w:val="22"/>
                <w:szCs w:val="22"/>
              </w:rPr>
              <w:t>Jutkowitz</w:t>
            </w:r>
            <w:proofErr w:type="spellEnd"/>
            <w:r w:rsidRPr="00803C37">
              <w:rPr>
                <w:sz w:val="22"/>
                <w:szCs w:val="22"/>
              </w:rPr>
              <w:t xml:space="preserve"> E, </w:t>
            </w:r>
            <w:proofErr w:type="spellStart"/>
            <w:r w:rsidRPr="00803C37">
              <w:rPr>
                <w:sz w:val="22"/>
                <w:szCs w:val="22"/>
              </w:rPr>
              <w:t>Rieke</w:t>
            </w:r>
            <w:proofErr w:type="spellEnd"/>
            <w:r w:rsidRPr="00803C37">
              <w:rPr>
                <w:sz w:val="22"/>
                <w:szCs w:val="22"/>
              </w:rPr>
              <w:t xml:space="preserve"> K, </w:t>
            </w:r>
            <w:proofErr w:type="spellStart"/>
            <w:r w:rsidRPr="00803C37">
              <w:rPr>
                <w:sz w:val="22"/>
                <w:szCs w:val="22"/>
              </w:rPr>
              <w:t>Caputo</w:t>
            </w:r>
            <w:proofErr w:type="spellEnd"/>
            <w:r w:rsidRPr="00803C37">
              <w:rPr>
                <w:sz w:val="22"/>
                <w:szCs w:val="22"/>
              </w:rPr>
              <w:t xml:space="preserve"> EL, </w:t>
            </w:r>
            <w:proofErr w:type="spellStart"/>
            <w:r w:rsidRPr="00803C37">
              <w:rPr>
                <w:sz w:val="22"/>
                <w:szCs w:val="22"/>
              </w:rPr>
              <w:t>Yan</w:t>
            </w:r>
            <w:proofErr w:type="spellEnd"/>
            <w:r w:rsidRPr="00803C37">
              <w:rPr>
                <w:sz w:val="22"/>
                <w:szCs w:val="22"/>
              </w:rPr>
              <w:t xml:space="preserve"> SX, Rudolph J, Mai HJ, </w:t>
            </w:r>
            <w:proofErr w:type="spellStart"/>
            <w:r w:rsidRPr="00803C37">
              <w:rPr>
                <w:sz w:val="22"/>
                <w:szCs w:val="22"/>
              </w:rPr>
              <w:t>Kanaan</w:t>
            </w:r>
            <w:proofErr w:type="spellEnd"/>
            <w:r w:rsidRPr="00803C37">
              <w:rPr>
                <w:sz w:val="22"/>
                <w:szCs w:val="22"/>
              </w:rPr>
              <w:t xml:space="preserve"> G, Leonard T, </w:t>
            </w:r>
            <w:proofErr w:type="spellStart"/>
            <w:r w:rsidRPr="00803C37">
              <w:rPr>
                <w:sz w:val="22"/>
                <w:szCs w:val="22"/>
              </w:rPr>
              <w:t>Rickard</w:t>
            </w:r>
            <w:proofErr w:type="spellEnd"/>
            <w:r w:rsidRPr="00803C37">
              <w:rPr>
                <w:sz w:val="22"/>
                <w:szCs w:val="22"/>
              </w:rPr>
              <w:t xml:space="preserve"> T, </w:t>
            </w:r>
            <w:proofErr w:type="spellStart"/>
            <w:r w:rsidRPr="00803C37">
              <w:rPr>
                <w:sz w:val="22"/>
                <w:szCs w:val="22"/>
              </w:rPr>
              <w:t>Balk</w:t>
            </w:r>
            <w:proofErr w:type="spellEnd"/>
            <w:r w:rsidRPr="00803C37">
              <w:rPr>
                <w:sz w:val="22"/>
                <w:szCs w:val="22"/>
              </w:rPr>
              <w:t xml:space="preserve"> E, </w:t>
            </w:r>
            <w:proofErr w:type="spellStart"/>
            <w:r w:rsidRPr="00803C37">
              <w:rPr>
                <w:sz w:val="22"/>
                <w:szCs w:val="22"/>
              </w:rPr>
              <w:t>Trikalinos</w:t>
            </w:r>
            <w:proofErr w:type="spellEnd"/>
            <w:r w:rsidRPr="00803C37">
              <w:rPr>
                <w:sz w:val="22"/>
                <w:szCs w:val="22"/>
              </w:rPr>
              <w:t xml:space="preserve"> TA (2024) PLANTAR FASCIITIS. În: </w:t>
            </w:r>
            <w:proofErr w:type="spellStart"/>
            <w:r w:rsidRPr="00803C37">
              <w:rPr>
                <w:sz w:val="22"/>
                <w:szCs w:val="22"/>
              </w:rPr>
              <w:t>Radiation</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for Benign </w:t>
            </w:r>
            <w:proofErr w:type="spellStart"/>
            <w:r w:rsidRPr="00803C37">
              <w:rPr>
                <w:sz w:val="22"/>
                <w:szCs w:val="22"/>
              </w:rPr>
              <w:t>Conditions</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Review. </w:t>
            </w:r>
            <w:proofErr w:type="spellStart"/>
            <w:r w:rsidRPr="00803C37">
              <w:rPr>
                <w:sz w:val="22"/>
                <w:szCs w:val="22"/>
              </w:rPr>
              <w:t>Department</w:t>
            </w:r>
            <w:proofErr w:type="spellEnd"/>
            <w:r w:rsidRPr="00803C37">
              <w:rPr>
                <w:sz w:val="22"/>
                <w:szCs w:val="22"/>
              </w:rPr>
              <w:t xml:space="preserve"> of </w:t>
            </w:r>
            <w:proofErr w:type="spellStart"/>
            <w:r w:rsidRPr="00803C37">
              <w:rPr>
                <w:sz w:val="22"/>
                <w:szCs w:val="22"/>
              </w:rPr>
              <w:t>Veterans</w:t>
            </w:r>
            <w:proofErr w:type="spellEnd"/>
            <w:r w:rsidRPr="00803C37">
              <w:rPr>
                <w:sz w:val="22"/>
                <w:szCs w:val="22"/>
              </w:rPr>
              <w:t xml:space="preserve"> Affairs (US)</w:t>
            </w:r>
          </w:p>
        </w:tc>
      </w:tr>
      <w:tr w:rsidR="008E7A77" w:rsidRPr="00803C37" w14:paraId="4A5CB8A8"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71506F91" w14:textId="77777777" w:rsidR="008E7A77" w:rsidRPr="00803C37" w:rsidRDefault="00B20ED4">
            <w:pPr>
              <w:widowControl w:val="0"/>
              <w:spacing w:before="0" w:after="0" w:line="276" w:lineRule="auto"/>
              <w:rPr>
                <w:sz w:val="22"/>
                <w:szCs w:val="22"/>
              </w:rPr>
            </w:pPr>
            <w:r w:rsidRPr="00803C37">
              <w:rPr>
                <w:sz w:val="22"/>
                <w:szCs w:val="22"/>
              </w:rPr>
              <w:t>[28] -</w:t>
            </w:r>
          </w:p>
        </w:tc>
        <w:tc>
          <w:tcPr>
            <w:tcW w:w="8808" w:type="dxa"/>
            <w:tcBorders>
              <w:top w:val="nil"/>
              <w:left w:val="nil"/>
              <w:bottom w:val="nil"/>
              <w:right w:val="nil"/>
            </w:tcBorders>
            <w:tcMar>
              <w:top w:w="40" w:type="dxa"/>
              <w:left w:w="0" w:type="dxa"/>
              <w:bottom w:w="40" w:type="dxa"/>
              <w:right w:w="0" w:type="dxa"/>
            </w:tcMar>
          </w:tcPr>
          <w:p w14:paraId="35D51393" w14:textId="77777777" w:rsidR="008E7A77" w:rsidRPr="00803C37" w:rsidRDefault="00B20ED4">
            <w:pPr>
              <w:widowControl w:val="0"/>
              <w:spacing w:before="0" w:after="0" w:line="276" w:lineRule="auto"/>
              <w:rPr>
                <w:sz w:val="22"/>
                <w:szCs w:val="22"/>
              </w:rPr>
            </w:pPr>
            <w:r w:rsidRPr="00803C37">
              <w:rPr>
                <w:sz w:val="22"/>
                <w:szCs w:val="22"/>
              </w:rPr>
              <w:t xml:space="preserve">David JA, </w:t>
            </w:r>
            <w:proofErr w:type="spellStart"/>
            <w:r w:rsidRPr="00803C37">
              <w:rPr>
                <w:sz w:val="22"/>
                <w:szCs w:val="22"/>
              </w:rPr>
              <w:t>Sankarapandian</w:t>
            </w:r>
            <w:proofErr w:type="spellEnd"/>
            <w:r w:rsidRPr="00803C37">
              <w:rPr>
                <w:sz w:val="22"/>
                <w:szCs w:val="22"/>
              </w:rPr>
              <w:t xml:space="preserve"> V, Christopher PR, </w:t>
            </w:r>
            <w:proofErr w:type="spellStart"/>
            <w:r w:rsidRPr="00803C37">
              <w:rPr>
                <w:sz w:val="22"/>
                <w:szCs w:val="22"/>
              </w:rPr>
              <w:t>Chatterjee</w:t>
            </w:r>
            <w:proofErr w:type="spellEnd"/>
            <w:r w:rsidRPr="00803C37">
              <w:rPr>
                <w:sz w:val="22"/>
                <w:szCs w:val="22"/>
              </w:rPr>
              <w:t xml:space="preserve"> A, </w:t>
            </w:r>
            <w:proofErr w:type="spellStart"/>
            <w:r w:rsidRPr="00803C37">
              <w:rPr>
                <w:sz w:val="22"/>
                <w:szCs w:val="22"/>
              </w:rPr>
              <w:t>Macaden</w:t>
            </w:r>
            <w:proofErr w:type="spellEnd"/>
            <w:r w:rsidRPr="00803C37">
              <w:rPr>
                <w:sz w:val="22"/>
                <w:szCs w:val="22"/>
              </w:rPr>
              <w:t xml:space="preserve"> AS (2017) </w:t>
            </w:r>
            <w:proofErr w:type="spellStart"/>
            <w:r w:rsidRPr="00803C37">
              <w:rPr>
                <w:sz w:val="22"/>
                <w:szCs w:val="22"/>
              </w:rPr>
              <w:t>Injected</w:t>
            </w:r>
            <w:proofErr w:type="spellEnd"/>
            <w:r w:rsidRPr="00803C37">
              <w:rPr>
                <w:sz w:val="22"/>
                <w:szCs w:val="22"/>
              </w:rPr>
              <w:t xml:space="preserve"> </w:t>
            </w:r>
            <w:proofErr w:type="spellStart"/>
            <w:r w:rsidRPr="00803C37">
              <w:rPr>
                <w:sz w:val="22"/>
                <w:szCs w:val="22"/>
              </w:rPr>
              <w:t>corticosteroids</w:t>
            </w:r>
            <w:proofErr w:type="spellEnd"/>
            <w:r w:rsidRPr="00803C37">
              <w:rPr>
                <w:sz w:val="22"/>
                <w:szCs w:val="22"/>
              </w:rPr>
              <w:t xml:space="preserve"> for </w:t>
            </w:r>
            <w:proofErr w:type="spellStart"/>
            <w:r w:rsidRPr="00803C37">
              <w:rPr>
                <w:sz w:val="22"/>
                <w:szCs w:val="22"/>
              </w:rPr>
              <w:t>treating</w:t>
            </w:r>
            <w:proofErr w:type="spellEnd"/>
            <w:r w:rsidRPr="00803C37">
              <w:rPr>
                <w:sz w:val="22"/>
                <w:szCs w:val="22"/>
              </w:rPr>
              <w:t xml:space="preserve"> plantar </w:t>
            </w:r>
            <w:proofErr w:type="spellStart"/>
            <w:r w:rsidRPr="00803C37">
              <w:rPr>
                <w:sz w:val="22"/>
                <w:szCs w:val="22"/>
              </w:rPr>
              <w:t>heel</w:t>
            </w:r>
            <w:proofErr w:type="spellEnd"/>
            <w:r w:rsidRPr="00803C37">
              <w:rPr>
                <w:sz w:val="22"/>
                <w:szCs w:val="22"/>
              </w:rPr>
              <w:t xml:space="preserve"> </w:t>
            </w:r>
            <w:proofErr w:type="spellStart"/>
            <w:r w:rsidRPr="00803C37">
              <w:rPr>
                <w:sz w:val="22"/>
                <w:szCs w:val="22"/>
              </w:rPr>
              <w:t>pain</w:t>
            </w:r>
            <w:proofErr w:type="spellEnd"/>
            <w:r w:rsidRPr="00803C37">
              <w:rPr>
                <w:sz w:val="22"/>
                <w:szCs w:val="22"/>
              </w:rPr>
              <w:t xml:space="preserve"> in </w:t>
            </w:r>
            <w:proofErr w:type="spellStart"/>
            <w:r w:rsidRPr="00803C37">
              <w:rPr>
                <w:sz w:val="22"/>
                <w:szCs w:val="22"/>
              </w:rPr>
              <w:t>adults</w:t>
            </w:r>
            <w:proofErr w:type="spellEnd"/>
            <w:r w:rsidRPr="00803C37">
              <w:rPr>
                <w:sz w:val="22"/>
                <w:szCs w:val="22"/>
              </w:rPr>
              <w:t xml:space="preserve">. Cochrane </w:t>
            </w:r>
            <w:proofErr w:type="spellStart"/>
            <w:r w:rsidRPr="00803C37">
              <w:rPr>
                <w:sz w:val="22"/>
                <w:szCs w:val="22"/>
              </w:rPr>
              <w:t>Database</w:t>
            </w:r>
            <w:proofErr w:type="spellEnd"/>
            <w:r w:rsidRPr="00803C37">
              <w:rPr>
                <w:sz w:val="22"/>
                <w:szCs w:val="22"/>
              </w:rPr>
              <w:t xml:space="preserve"> </w:t>
            </w:r>
            <w:proofErr w:type="spellStart"/>
            <w:r w:rsidRPr="00803C37">
              <w:rPr>
                <w:sz w:val="22"/>
                <w:szCs w:val="22"/>
              </w:rPr>
              <w:t>Syst</w:t>
            </w:r>
            <w:proofErr w:type="spellEnd"/>
            <w:r w:rsidRPr="00803C37">
              <w:rPr>
                <w:sz w:val="22"/>
                <w:szCs w:val="22"/>
              </w:rPr>
              <w:t xml:space="preserve"> </w:t>
            </w:r>
            <w:proofErr w:type="spellStart"/>
            <w:r w:rsidRPr="00803C37">
              <w:rPr>
                <w:sz w:val="22"/>
                <w:szCs w:val="22"/>
              </w:rPr>
              <w:t>Rev</w:t>
            </w:r>
            <w:proofErr w:type="spellEnd"/>
            <w:r w:rsidRPr="00803C37">
              <w:rPr>
                <w:sz w:val="22"/>
                <w:szCs w:val="22"/>
              </w:rPr>
              <w:t xml:space="preserve"> 6:CD009348</w:t>
            </w:r>
          </w:p>
        </w:tc>
      </w:tr>
      <w:tr w:rsidR="008E7A77" w:rsidRPr="00803C37" w14:paraId="0B866AA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6224DF18" w14:textId="77777777" w:rsidR="008E7A77" w:rsidRPr="00803C37" w:rsidRDefault="00B20ED4">
            <w:pPr>
              <w:widowControl w:val="0"/>
              <w:spacing w:before="0" w:after="0" w:line="276" w:lineRule="auto"/>
              <w:rPr>
                <w:sz w:val="22"/>
                <w:szCs w:val="22"/>
              </w:rPr>
            </w:pPr>
            <w:r w:rsidRPr="00803C37">
              <w:rPr>
                <w:sz w:val="22"/>
                <w:szCs w:val="22"/>
              </w:rPr>
              <w:t>[29] -</w:t>
            </w:r>
          </w:p>
        </w:tc>
        <w:tc>
          <w:tcPr>
            <w:tcW w:w="8808" w:type="dxa"/>
            <w:tcBorders>
              <w:top w:val="nil"/>
              <w:left w:val="nil"/>
              <w:bottom w:val="nil"/>
              <w:right w:val="nil"/>
            </w:tcBorders>
            <w:tcMar>
              <w:top w:w="40" w:type="dxa"/>
              <w:left w:w="0" w:type="dxa"/>
              <w:bottom w:w="40" w:type="dxa"/>
              <w:right w:w="0" w:type="dxa"/>
            </w:tcMar>
          </w:tcPr>
          <w:p w14:paraId="3B8F824C" w14:textId="77777777" w:rsidR="008E7A77" w:rsidRPr="00803C37" w:rsidRDefault="00B20ED4">
            <w:pPr>
              <w:widowControl w:val="0"/>
              <w:spacing w:before="0" w:after="0" w:line="276" w:lineRule="auto"/>
              <w:rPr>
                <w:sz w:val="22"/>
                <w:szCs w:val="22"/>
              </w:rPr>
            </w:pPr>
            <w:proofErr w:type="spellStart"/>
            <w:r w:rsidRPr="00803C37">
              <w:rPr>
                <w:sz w:val="22"/>
                <w:szCs w:val="22"/>
              </w:rPr>
              <w:t>Simental-Mendía</w:t>
            </w:r>
            <w:proofErr w:type="spellEnd"/>
            <w:r w:rsidRPr="00803C37">
              <w:rPr>
                <w:sz w:val="22"/>
                <w:szCs w:val="22"/>
              </w:rPr>
              <w:t xml:space="preserve"> M, </w:t>
            </w:r>
            <w:proofErr w:type="spellStart"/>
            <w:r w:rsidRPr="00803C37">
              <w:rPr>
                <w:sz w:val="22"/>
                <w:szCs w:val="22"/>
              </w:rPr>
              <w:t>Simental-Mendía</w:t>
            </w:r>
            <w:proofErr w:type="spellEnd"/>
            <w:r w:rsidRPr="00803C37">
              <w:rPr>
                <w:sz w:val="22"/>
                <w:szCs w:val="22"/>
              </w:rPr>
              <w:t xml:space="preserve"> LE, </w:t>
            </w:r>
            <w:proofErr w:type="spellStart"/>
            <w:r w:rsidRPr="00803C37">
              <w:rPr>
                <w:sz w:val="22"/>
                <w:szCs w:val="22"/>
              </w:rPr>
              <w:t>Sánchez-García</w:t>
            </w:r>
            <w:proofErr w:type="spellEnd"/>
            <w:r w:rsidRPr="00803C37">
              <w:rPr>
                <w:sz w:val="22"/>
                <w:szCs w:val="22"/>
              </w:rPr>
              <w:t xml:space="preserve"> A, </w:t>
            </w:r>
            <w:proofErr w:type="spellStart"/>
            <w:r w:rsidRPr="00803C37">
              <w:rPr>
                <w:sz w:val="22"/>
                <w:szCs w:val="22"/>
              </w:rPr>
              <w:t>Sahebkar</w:t>
            </w:r>
            <w:proofErr w:type="spellEnd"/>
            <w:r w:rsidRPr="00803C37">
              <w:rPr>
                <w:sz w:val="22"/>
                <w:szCs w:val="22"/>
              </w:rPr>
              <w:t xml:space="preserve"> A, </w:t>
            </w:r>
            <w:proofErr w:type="spellStart"/>
            <w:r w:rsidRPr="00803C37">
              <w:rPr>
                <w:sz w:val="22"/>
                <w:szCs w:val="22"/>
              </w:rPr>
              <w:t>Jamialahmadi</w:t>
            </w:r>
            <w:proofErr w:type="spellEnd"/>
            <w:r w:rsidRPr="00803C37">
              <w:rPr>
                <w:sz w:val="22"/>
                <w:szCs w:val="22"/>
              </w:rPr>
              <w:t xml:space="preserve"> T, </w:t>
            </w:r>
            <w:proofErr w:type="spellStart"/>
            <w:r w:rsidRPr="00803C37">
              <w:rPr>
                <w:sz w:val="22"/>
                <w:szCs w:val="22"/>
              </w:rPr>
              <w:t>Vilchez-Cavazos</w:t>
            </w:r>
            <w:proofErr w:type="spellEnd"/>
            <w:r w:rsidRPr="00803C37">
              <w:rPr>
                <w:sz w:val="22"/>
                <w:szCs w:val="22"/>
              </w:rPr>
              <w:t xml:space="preserve"> F, </w:t>
            </w:r>
            <w:proofErr w:type="spellStart"/>
            <w:r w:rsidRPr="00803C37">
              <w:rPr>
                <w:sz w:val="22"/>
                <w:szCs w:val="22"/>
              </w:rPr>
              <w:t>Peña-Martínez</w:t>
            </w:r>
            <w:proofErr w:type="spellEnd"/>
            <w:r w:rsidRPr="00803C37">
              <w:rPr>
                <w:sz w:val="22"/>
                <w:szCs w:val="22"/>
              </w:rPr>
              <w:t xml:space="preserve"> VM, Acosta-</w:t>
            </w:r>
            <w:proofErr w:type="spellStart"/>
            <w:r w:rsidRPr="00803C37">
              <w:rPr>
                <w:sz w:val="22"/>
                <w:szCs w:val="22"/>
              </w:rPr>
              <w:t>Olivo</w:t>
            </w:r>
            <w:proofErr w:type="spellEnd"/>
            <w:r w:rsidRPr="00803C37">
              <w:rPr>
                <w:sz w:val="22"/>
                <w:szCs w:val="22"/>
              </w:rPr>
              <w:t xml:space="preserve"> C (2024) </w:t>
            </w:r>
            <w:proofErr w:type="spellStart"/>
            <w:r w:rsidRPr="00803C37">
              <w:rPr>
                <w:sz w:val="22"/>
                <w:szCs w:val="22"/>
              </w:rPr>
              <w:t>Effect</w:t>
            </w:r>
            <w:proofErr w:type="spellEnd"/>
            <w:r w:rsidRPr="00803C37">
              <w:rPr>
                <w:sz w:val="22"/>
                <w:szCs w:val="22"/>
              </w:rPr>
              <w:t xml:space="preserve"> of </w:t>
            </w:r>
            <w:proofErr w:type="spellStart"/>
            <w:r w:rsidRPr="00803C37">
              <w:rPr>
                <w:sz w:val="22"/>
                <w:szCs w:val="22"/>
              </w:rPr>
              <w:t>extracorporeal</w:t>
            </w:r>
            <w:proofErr w:type="spellEnd"/>
            <w:r w:rsidRPr="00803C37">
              <w:rPr>
                <w:sz w:val="22"/>
                <w:szCs w:val="22"/>
              </w:rPr>
              <w:t xml:space="preserve"> </w:t>
            </w:r>
            <w:proofErr w:type="spellStart"/>
            <w:r w:rsidRPr="00803C37">
              <w:rPr>
                <w:sz w:val="22"/>
                <w:szCs w:val="22"/>
              </w:rPr>
              <w:t>shockwave</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on plantar fascia </w:t>
            </w:r>
            <w:proofErr w:type="spellStart"/>
            <w:r w:rsidRPr="00803C37">
              <w:rPr>
                <w:sz w:val="22"/>
                <w:szCs w:val="22"/>
              </w:rPr>
              <w:t>thickness</w:t>
            </w:r>
            <w:proofErr w:type="spellEnd"/>
            <w:r w:rsidRPr="00803C37">
              <w:rPr>
                <w:sz w:val="22"/>
                <w:szCs w:val="22"/>
              </w:rPr>
              <w:t xml:space="preserve"> in plantar </w:t>
            </w:r>
            <w:proofErr w:type="spellStart"/>
            <w:r w:rsidRPr="00803C37">
              <w:rPr>
                <w:sz w:val="22"/>
                <w:szCs w:val="22"/>
              </w:rPr>
              <w:t>fasciitis</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and meta-</w:t>
            </w:r>
            <w:proofErr w:type="spellStart"/>
            <w:r w:rsidRPr="00803C37">
              <w:rPr>
                <w:sz w:val="22"/>
                <w:szCs w:val="22"/>
              </w:rPr>
              <w:t>analysis</w:t>
            </w:r>
            <w:proofErr w:type="spellEnd"/>
            <w:r w:rsidRPr="00803C37">
              <w:rPr>
                <w:sz w:val="22"/>
                <w:szCs w:val="22"/>
              </w:rPr>
              <w:t xml:space="preserve"> of </w:t>
            </w:r>
            <w:proofErr w:type="spellStart"/>
            <w:r w:rsidRPr="00803C37">
              <w:rPr>
                <w:sz w:val="22"/>
                <w:szCs w:val="22"/>
              </w:rPr>
              <w:t>randomized</w:t>
            </w:r>
            <w:proofErr w:type="spellEnd"/>
            <w:r w:rsidRPr="00803C37">
              <w:rPr>
                <w:sz w:val="22"/>
                <w:szCs w:val="22"/>
              </w:rPr>
              <w:t xml:space="preserve"> </w:t>
            </w:r>
            <w:proofErr w:type="spellStart"/>
            <w:r w:rsidRPr="00803C37">
              <w:rPr>
                <w:sz w:val="22"/>
                <w:szCs w:val="22"/>
              </w:rPr>
              <w:t>controlled</w:t>
            </w:r>
            <w:proofErr w:type="spellEnd"/>
            <w:r w:rsidRPr="00803C37">
              <w:rPr>
                <w:sz w:val="22"/>
                <w:szCs w:val="22"/>
              </w:rPr>
              <w:t xml:space="preserve"> </w:t>
            </w:r>
            <w:proofErr w:type="spellStart"/>
            <w:r w:rsidRPr="00803C37">
              <w:rPr>
                <w:sz w:val="22"/>
                <w:szCs w:val="22"/>
              </w:rPr>
              <w:t>trials</w:t>
            </w:r>
            <w:proofErr w:type="spellEnd"/>
            <w:r w:rsidRPr="00803C37">
              <w:rPr>
                <w:sz w:val="22"/>
                <w:szCs w:val="22"/>
              </w:rPr>
              <w:t xml:space="preserve">. </w:t>
            </w:r>
            <w:proofErr w:type="spellStart"/>
            <w:r w:rsidRPr="00803C37">
              <w:rPr>
                <w:sz w:val="22"/>
                <w:szCs w:val="22"/>
              </w:rPr>
              <w:t>Arch</w:t>
            </w:r>
            <w:proofErr w:type="spellEnd"/>
            <w:r w:rsidRPr="00803C37">
              <w:rPr>
                <w:sz w:val="22"/>
                <w:szCs w:val="22"/>
              </w:rPr>
              <w:t xml:space="preserve"> </w:t>
            </w:r>
            <w:proofErr w:type="spellStart"/>
            <w:r w:rsidRPr="00803C37">
              <w:rPr>
                <w:sz w:val="22"/>
                <w:szCs w:val="22"/>
              </w:rPr>
              <w:t>Orthop</w:t>
            </w:r>
            <w:proofErr w:type="spellEnd"/>
            <w:r w:rsidRPr="00803C37">
              <w:rPr>
                <w:sz w:val="22"/>
                <w:szCs w:val="22"/>
              </w:rPr>
              <w:t xml:space="preserve"> Trauma </w:t>
            </w:r>
            <w:proofErr w:type="spellStart"/>
            <w:r w:rsidRPr="00803C37">
              <w:rPr>
                <w:sz w:val="22"/>
                <w:szCs w:val="22"/>
              </w:rPr>
              <w:t>Surg</w:t>
            </w:r>
            <w:proofErr w:type="spellEnd"/>
            <w:r w:rsidRPr="00803C37">
              <w:rPr>
                <w:sz w:val="22"/>
                <w:szCs w:val="22"/>
              </w:rPr>
              <w:t xml:space="preserve"> 144:3503–3516</w:t>
            </w:r>
          </w:p>
        </w:tc>
      </w:tr>
      <w:tr w:rsidR="008E7A77" w:rsidRPr="00803C37" w14:paraId="40EED62C"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3EB5BE90" w14:textId="77777777" w:rsidR="008E7A77" w:rsidRPr="00803C37" w:rsidRDefault="00B20ED4">
            <w:pPr>
              <w:widowControl w:val="0"/>
              <w:spacing w:before="0" w:after="0" w:line="276" w:lineRule="auto"/>
              <w:rPr>
                <w:sz w:val="22"/>
                <w:szCs w:val="22"/>
              </w:rPr>
            </w:pPr>
            <w:r w:rsidRPr="00803C37">
              <w:rPr>
                <w:sz w:val="22"/>
                <w:szCs w:val="22"/>
              </w:rPr>
              <w:t>[30] -</w:t>
            </w:r>
          </w:p>
        </w:tc>
        <w:tc>
          <w:tcPr>
            <w:tcW w:w="8808" w:type="dxa"/>
            <w:tcBorders>
              <w:top w:val="nil"/>
              <w:left w:val="nil"/>
              <w:bottom w:val="nil"/>
              <w:right w:val="nil"/>
            </w:tcBorders>
            <w:tcMar>
              <w:top w:w="40" w:type="dxa"/>
              <w:left w:w="0" w:type="dxa"/>
              <w:bottom w:w="40" w:type="dxa"/>
              <w:right w:w="0" w:type="dxa"/>
            </w:tcMar>
          </w:tcPr>
          <w:p w14:paraId="5D5C81DD" w14:textId="77777777" w:rsidR="008E7A77" w:rsidRPr="00803C37" w:rsidRDefault="00B20ED4">
            <w:pPr>
              <w:widowControl w:val="0"/>
              <w:spacing w:before="0" w:after="0" w:line="276" w:lineRule="auto"/>
              <w:rPr>
                <w:sz w:val="22"/>
                <w:szCs w:val="22"/>
              </w:rPr>
            </w:pPr>
            <w:proofErr w:type="spellStart"/>
            <w:r w:rsidRPr="00803C37">
              <w:rPr>
                <w:sz w:val="22"/>
                <w:szCs w:val="22"/>
              </w:rPr>
              <w:t>Heide</w:t>
            </w:r>
            <w:proofErr w:type="spellEnd"/>
            <w:r w:rsidRPr="00803C37">
              <w:rPr>
                <w:sz w:val="22"/>
                <w:szCs w:val="22"/>
              </w:rPr>
              <w:t xml:space="preserve"> M, </w:t>
            </w:r>
            <w:proofErr w:type="spellStart"/>
            <w:r w:rsidRPr="00803C37">
              <w:rPr>
                <w:sz w:val="22"/>
                <w:szCs w:val="22"/>
              </w:rPr>
              <w:t>Røe</w:t>
            </w:r>
            <w:proofErr w:type="spellEnd"/>
            <w:r w:rsidRPr="00803C37">
              <w:rPr>
                <w:sz w:val="22"/>
                <w:szCs w:val="22"/>
              </w:rPr>
              <w:t xml:space="preserve"> C, </w:t>
            </w:r>
            <w:proofErr w:type="spellStart"/>
            <w:r w:rsidRPr="00803C37">
              <w:rPr>
                <w:sz w:val="22"/>
                <w:szCs w:val="22"/>
              </w:rPr>
              <w:t>Mørk</w:t>
            </w:r>
            <w:proofErr w:type="spellEnd"/>
            <w:r w:rsidRPr="00803C37">
              <w:rPr>
                <w:sz w:val="22"/>
                <w:szCs w:val="22"/>
              </w:rPr>
              <w:t xml:space="preserve"> M, </w:t>
            </w:r>
            <w:proofErr w:type="spellStart"/>
            <w:r w:rsidRPr="00803C37">
              <w:rPr>
                <w:sz w:val="22"/>
                <w:szCs w:val="22"/>
              </w:rPr>
              <w:t>Myhre</w:t>
            </w:r>
            <w:proofErr w:type="spellEnd"/>
            <w:r w:rsidRPr="00803C37">
              <w:rPr>
                <w:sz w:val="22"/>
                <w:szCs w:val="22"/>
              </w:rPr>
              <w:t xml:space="preserve"> K, </w:t>
            </w:r>
            <w:proofErr w:type="spellStart"/>
            <w:r w:rsidRPr="00803C37">
              <w:rPr>
                <w:sz w:val="22"/>
                <w:szCs w:val="22"/>
              </w:rPr>
              <w:t>Brunborg</w:t>
            </w:r>
            <w:proofErr w:type="spellEnd"/>
            <w:r w:rsidRPr="00803C37">
              <w:rPr>
                <w:sz w:val="22"/>
                <w:szCs w:val="22"/>
              </w:rPr>
              <w:t xml:space="preserve"> C, </w:t>
            </w:r>
            <w:proofErr w:type="spellStart"/>
            <w:r w:rsidRPr="00803C37">
              <w:rPr>
                <w:sz w:val="22"/>
                <w:szCs w:val="22"/>
              </w:rPr>
              <w:t>Brox</w:t>
            </w:r>
            <w:proofErr w:type="spellEnd"/>
            <w:r w:rsidRPr="00803C37">
              <w:rPr>
                <w:sz w:val="22"/>
                <w:szCs w:val="22"/>
              </w:rPr>
              <w:t xml:space="preserve"> JI, </w:t>
            </w:r>
            <w:proofErr w:type="spellStart"/>
            <w:r w:rsidRPr="00803C37">
              <w:rPr>
                <w:sz w:val="22"/>
                <w:szCs w:val="22"/>
              </w:rPr>
              <w:t>Hoksrud</w:t>
            </w:r>
            <w:proofErr w:type="spellEnd"/>
            <w:r w:rsidRPr="00803C37">
              <w:rPr>
                <w:sz w:val="22"/>
                <w:szCs w:val="22"/>
              </w:rPr>
              <w:t xml:space="preserve"> AF (2024) </w:t>
            </w:r>
            <w:proofErr w:type="spellStart"/>
            <w:r w:rsidRPr="00803C37">
              <w:rPr>
                <w:sz w:val="22"/>
                <w:szCs w:val="22"/>
              </w:rPr>
              <w:t>Is</w:t>
            </w:r>
            <w:proofErr w:type="spellEnd"/>
            <w:r w:rsidRPr="00803C37">
              <w:rPr>
                <w:sz w:val="22"/>
                <w:szCs w:val="22"/>
              </w:rPr>
              <w:t xml:space="preserve"> radial </w:t>
            </w:r>
            <w:proofErr w:type="spellStart"/>
            <w:r w:rsidRPr="00803C37">
              <w:rPr>
                <w:sz w:val="22"/>
                <w:szCs w:val="22"/>
              </w:rPr>
              <w:t>extracorporeal</w:t>
            </w:r>
            <w:proofErr w:type="spellEnd"/>
            <w:r w:rsidRPr="00803C37">
              <w:rPr>
                <w:sz w:val="22"/>
                <w:szCs w:val="22"/>
              </w:rPr>
              <w:t xml:space="preserve"> </w:t>
            </w:r>
            <w:proofErr w:type="spellStart"/>
            <w:r w:rsidRPr="00803C37">
              <w:rPr>
                <w:sz w:val="22"/>
                <w:szCs w:val="22"/>
              </w:rPr>
              <w:t>shock</w:t>
            </w:r>
            <w:proofErr w:type="spellEnd"/>
            <w:r w:rsidRPr="00803C37">
              <w:rPr>
                <w:sz w:val="22"/>
                <w:szCs w:val="22"/>
              </w:rPr>
              <w:t xml:space="preserve"> </w:t>
            </w:r>
            <w:proofErr w:type="spellStart"/>
            <w:r w:rsidRPr="00803C37">
              <w:rPr>
                <w:sz w:val="22"/>
                <w:szCs w:val="22"/>
              </w:rPr>
              <w:t>wave</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w:t>
            </w:r>
            <w:proofErr w:type="spellStart"/>
            <w:r w:rsidRPr="00803C37">
              <w:rPr>
                <w:sz w:val="22"/>
                <w:szCs w:val="22"/>
              </w:rPr>
              <w:t>rESWT</w:t>
            </w:r>
            <w:proofErr w:type="spellEnd"/>
            <w:r w:rsidRPr="00803C37">
              <w:rPr>
                <w:sz w:val="22"/>
                <w:szCs w:val="22"/>
              </w:rPr>
              <w:t xml:space="preserve">), </w:t>
            </w:r>
            <w:proofErr w:type="spellStart"/>
            <w:r w:rsidRPr="00803C37">
              <w:rPr>
                <w:sz w:val="22"/>
                <w:szCs w:val="22"/>
              </w:rPr>
              <w:t>sham-rESWT</w:t>
            </w:r>
            <w:proofErr w:type="spellEnd"/>
            <w:r w:rsidRPr="00803C37">
              <w:rPr>
                <w:sz w:val="22"/>
                <w:szCs w:val="22"/>
              </w:rPr>
              <w:t xml:space="preserve"> or a </w:t>
            </w:r>
            <w:proofErr w:type="spellStart"/>
            <w:r w:rsidRPr="00803C37">
              <w:rPr>
                <w:sz w:val="22"/>
                <w:szCs w:val="22"/>
              </w:rPr>
              <w:t>standardised</w:t>
            </w:r>
            <w:proofErr w:type="spellEnd"/>
            <w:r w:rsidRPr="00803C37">
              <w:rPr>
                <w:sz w:val="22"/>
                <w:szCs w:val="22"/>
              </w:rPr>
              <w:t xml:space="preserve"> </w:t>
            </w:r>
            <w:proofErr w:type="spellStart"/>
            <w:r w:rsidRPr="00803C37">
              <w:rPr>
                <w:sz w:val="22"/>
                <w:szCs w:val="22"/>
              </w:rPr>
              <w:t>exercise</w:t>
            </w:r>
            <w:proofErr w:type="spellEnd"/>
            <w:r w:rsidRPr="00803C37">
              <w:rPr>
                <w:sz w:val="22"/>
                <w:szCs w:val="22"/>
              </w:rPr>
              <w:t xml:space="preserve"> </w:t>
            </w:r>
            <w:proofErr w:type="spellStart"/>
            <w:r w:rsidRPr="00803C37">
              <w:rPr>
                <w:sz w:val="22"/>
                <w:szCs w:val="22"/>
              </w:rPr>
              <w:t>programme</w:t>
            </w:r>
            <w:proofErr w:type="spellEnd"/>
            <w:r w:rsidRPr="00803C37">
              <w:rPr>
                <w:sz w:val="22"/>
                <w:szCs w:val="22"/>
              </w:rPr>
              <w:t xml:space="preserve"> in </w:t>
            </w:r>
            <w:proofErr w:type="spellStart"/>
            <w:r w:rsidRPr="00803C37">
              <w:rPr>
                <w:sz w:val="22"/>
                <w:szCs w:val="22"/>
              </w:rPr>
              <w:t>combination</w:t>
            </w:r>
            <w:proofErr w:type="spellEnd"/>
            <w:r w:rsidRPr="00803C37">
              <w:rPr>
                <w:sz w:val="22"/>
                <w:szCs w:val="22"/>
              </w:rPr>
              <w:t xml:space="preserve"> </w:t>
            </w:r>
            <w:proofErr w:type="spellStart"/>
            <w:r w:rsidRPr="00803C37">
              <w:rPr>
                <w:sz w:val="22"/>
                <w:szCs w:val="22"/>
              </w:rPr>
              <w:t>with</w:t>
            </w:r>
            <w:proofErr w:type="spellEnd"/>
            <w:r w:rsidRPr="00803C37">
              <w:rPr>
                <w:sz w:val="22"/>
                <w:szCs w:val="22"/>
              </w:rPr>
              <w:t xml:space="preserve"> </w:t>
            </w:r>
            <w:proofErr w:type="spellStart"/>
            <w:r w:rsidRPr="00803C37">
              <w:rPr>
                <w:sz w:val="22"/>
                <w:szCs w:val="22"/>
              </w:rPr>
              <w:t>advice</w:t>
            </w:r>
            <w:proofErr w:type="spellEnd"/>
            <w:r w:rsidRPr="00803C37">
              <w:rPr>
                <w:sz w:val="22"/>
                <w:szCs w:val="22"/>
              </w:rPr>
              <w:t xml:space="preserve"> plus </w:t>
            </w:r>
            <w:proofErr w:type="spellStart"/>
            <w:r w:rsidRPr="00803C37">
              <w:rPr>
                <w:sz w:val="22"/>
                <w:szCs w:val="22"/>
              </w:rPr>
              <w:t>customised</w:t>
            </w:r>
            <w:proofErr w:type="spellEnd"/>
            <w:r w:rsidRPr="00803C37">
              <w:rPr>
                <w:sz w:val="22"/>
                <w:szCs w:val="22"/>
              </w:rPr>
              <w:t xml:space="preserve"> </w:t>
            </w:r>
            <w:proofErr w:type="spellStart"/>
            <w:r w:rsidRPr="00803C37">
              <w:rPr>
                <w:sz w:val="22"/>
                <w:szCs w:val="22"/>
              </w:rPr>
              <w:t>foot</w:t>
            </w:r>
            <w:proofErr w:type="spellEnd"/>
            <w:r w:rsidRPr="00803C37">
              <w:rPr>
                <w:sz w:val="22"/>
                <w:szCs w:val="22"/>
              </w:rPr>
              <w:t xml:space="preserve"> </w:t>
            </w:r>
            <w:proofErr w:type="spellStart"/>
            <w:r w:rsidRPr="00803C37">
              <w:rPr>
                <w:sz w:val="22"/>
                <w:szCs w:val="22"/>
              </w:rPr>
              <w:t>orthoses</w:t>
            </w:r>
            <w:proofErr w:type="spellEnd"/>
            <w:r w:rsidRPr="00803C37">
              <w:rPr>
                <w:sz w:val="22"/>
                <w:szCs w:val="22"/>
              </w:rPr>
              <w:t xml:space="preserve"> more </w:t>
            </w:r>
            <w:proofErr w:type="spellStart"/>
            <w:r w:rsidRPr="00803C37">
              <w:rPr>
                <w:sz w:val="22"/>
                <w:szCs w:val="22"/>
              </w:rPr>
              <w:t>effective</w:t>
            </w:r>
            <w:proofErr w:type="spellEnd"/>
            <w:r w:rsidRPr="00803C37">
              <w:rPr>
                <w:sz w:val="22"/>
                <w:szCs w:val="22"/>
              </w:rPr>
              <w:t xml:space="preserve"> </w:t>
            </w:r>
            <w:proofErr w:type="spellStart"/>
            <w:r w:rsidRPr="00803C37">
              <w:rPr>
                <w:sz w:val="22"/>
                <w:szCs w:val="22"/>
              </w:rPr>
              <w:t>than</w:t>
            </w:r>
            <w:proofErr w:type="spellEnd"/>
            <w:r w:rsidRPr="00803C37">
              <w:rPr>
                <w:sz w:val="22"/>
                <w:szCs w:val="22"/>
              </w:rPr>
              <w:t xml:space="preserve"> </w:t>
            </w:r>
            <w:proofErr w:type="spellStart"/>
            <w:r w:rsidRPr="00803C37">
              <w:rPr>
                <w:sz w:val="22"/>
                <w:szCs w:val="22"/>
              </w:rPr>
              <w:t>advice</w:t>
            </w:r>
            <w:proofErr w:type="spellEnd"/>
            <w:r w:rsidRPr="00803C37">
              <w:rPr>
                <w:sz w:val="22"/>
                <w:szCs w:val="22"/>
              </w:rPr>
              <w:t xml:space="preserve"> plus </w:t>
            </w:r>
            <w:proofErr w:type="spellStart"/>
            <w:r w:rsidRPr="00803C37">
              <w:rPr>
                <w:sz w:val="22"/>
                <w:szCs w:val="22"/>
              </w:rPr>
              <w:t>customised</w:t>
            </w:r>
            <w:proofErr w:type="spellEnd"/>
            <w:r w:rsidRPr="00803C37">
              <w:rPr>
                <w:sz w:val="22"/>
                <w:szCs w:val="22"/>
              </w:rPr>
              <w:t xml:space="preserve"> </w:t>
            </w:r>
            <w:proofErr w:type="spellStart"/>
            <w:r w:rsidRPr="00803C37">
              <w:rPr>
                <w:sz w:val="22"/>
                <w:szCs w:val="22"/>
              </w:rPr>
              <w:t>foot</w:t>
            </w:r>
            <w:proofErr w:type="spellEnd"/>
            <w:r w:rsidRPr="00803C37">
              <w:rPr>
                <w:sz w:val="22"/>
                <w:szCs w:val="22"/>
              </w:rPr>
              <w:t xml:space="preserve"> </w:t>
            </w:r>
            <w:proofErr w:type="spellStart"/>
            <w:r w:rsidRPr="00803C37">
              <w:rPr>
                <w:sz w:val="22"/>
                <w:szCs w:val="22"/>
              </w:rPr>
              <w:t>orthoses</w:t>
            </w:r>
            <w:proofErr w:type="spellEnd"/>
            <w:r w:rsidRPr="00803C37">
              <w:rPr>
                <w:sz w:val="22"/>
                <w:szCs w:val="22"/>
              </w:rPr>
              <w:t xml:space="preserve"> </w:t>
            </w:r>
            <w:proofErr w:type="spellStart"/>
            <w:r w:rsidRPr="00803C37">
              <w:rPr>
                <w:sz w:val="22"/>
                <w:szCs w:val="22"/>
              </w:rPr>
              <w:t>alone</w:t>
            </w:r>
            <w:proofErr w:type="spellEnd"/>
            <w:r w:rsidRPr="00803C37">
              <w:rPr>
                <w:sz w:val="22"/>
                <w:szCs w:val="22"/>
              </w:rPr>
              <w:t xml:space="preserve"> in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treatment</w:t>
            </w:r>
            <w:proofErr w:type="spellEnd"/>
            <w:r w:rsidRPr="00803C37">
              <w:rPr>
                <w:sz w:val="22"/>
                <w:szCs w:val="22"/>
              </w:rPr>
              <w:t xml:space="preserve"> of plantar </w:t>
            </w:r>
            <w:proofErr w:type="spellStart"/>
            <w:r w:rsidRPr="00803C37">
              <w:rPr>
                <w:sz w:val="22"/>
                <w:szCs w:val="22"/>
              </w:rPr>
              <w:t>fasciopathy</w:t>
            </w:r>
            <w:proofErr w:type="spellEnd"/>
            <w:r w:rsidRPr="00803C37">
              <w:rPr>
                <w:sz w:val="22"/>
                <w:szCs w:val="22"/>
              </w:rPr>
              <w:t xml:space="preserve">? A </w:t>
            </w:r>
            <w:proofErr w:type="spellStart"/>
            <w:r w:rsidRPr="00803C37">
              <w:rPr>
                <w:sz w:val="22"/>
                <w:szCs w:val="22"/>
              </w:rPr>
              <w:t>double-blind</w:t>
            </w:r>
            <w:proofErr w:type="spellEnd"/>
            <w:r w:rsidRPr="00803C37">
              <w:rPr>
                <w:sz w:val="22"/>
                <w:szCs w:val="22"/>
              </w:rPr>
              <w:t xml:space="preserve">, </w:t>
            </w:r>
            <w:proofErr w:type="spellStart"/>
            <w:r w:rsidRPr="00803C37">
              <w:rPr>
                <w:sz w:val="22"/>
                <w:szCs w:val="22"/>
              </w:rPr>
              <w:t>randomised</w:t>
            </w:r>
            <w:proofErr w:type="spellEnd"/>
            <w:r w:rsidRPr="00803C37">
              <w:rPr>
                <w:sz w:val="22"/>
                <w:szCs w:val="22"/>
              </w:rPr>
              <w:t xml:space="preserve">, </w:t>
            </w:r>
            <w:proofErr w:type="spellStart"/>
            <w:r w:rsidRPr="00803C37">
              <w:rPr>
                <w:sz w:val="22"/>
                <w:szCs w:val="22"/>
              </w:rPr>
              <w:t>sham-controlled</w:t>
            </w:r>
            <w:proofErr w:type="spellEnd"/>
            <w:r w:rsidRPr="00803C37">
              <w:rPr>
                <w:sz w:val="22"/>
                <w:szCs w:val="22"/>
              </w:rPr>
              <w:t xml:space="preserve"> trial. Br J </w:t>
            </w:r>
            <w:proofErr w:type="spellStart"/>
            <w:r w:rsidRPr="00803C37">
              <w:rPr>
                <w:sz w:val="22"/>
                <w:szCs w:val="22"/>
              </w:rPr>
              <w:t>Sports</w:t>
            </w:r>
            <w:proofErr w:type="spellEnd"/>
            <w:r w:rsidRPr="00803C37">
              <w:rPr>
                <w:sz w:val="22"/>
                <w:szCs w:val="22"/>
              </w:rPr>
              <w:t xml:space="preserve"> Med 58:910–918</w:t>
            </w:r>
          </w:p>
        </w:tc>
      </w:tr>
      <w:tr w:rsidR="008E7A77" w:rsidRPr="00803C37" w14:paraId="08E4C811"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59B3C7D" w14:textId="77777777" w:rsidR="008E7A77" w:rsidRPr="00803C37" w:rsidRDefault="00B20ED4">
            <w:pPr>
              <w:widowControl w:val="0"/>
              <w:spacing w:before="0" w:after="0" w:line="276" w:lineRule="auto"/>
              <w:rPr>
                <w:sz w:val="22"/>
                <w:szCs w:val="22"/>
              </w:rPr>
            </w:pPr>
            <w:r w:rsidRPr="00803C37">
              <w:rPr>
                <w:sz w:val="22"/>
                <w:szCs w:val="22"/>
              </w:rPr>
              <w:t>[31] -</w:t>
            </w:r>
          </w:p>
        </w:tc>
        <w:tc>
          <w:tcPr>
            <w:tcW w:w="8808" w:type="dxa"/>
            <w:tcBorders>
              <w:top w:val="nil"/>
              <w:left w:val="nil"/>
              <w:bottom w:val="nil"/>
              <w:right w:val="nil"/>
            </w:tcBorders>
            <w:tcMar>
              <w:top w:w="40" w:type="dxa"/>
              <w:left w:w="0" w:type="dxa"/>
              <w:bottom w:w="40" w:type="dxa"/>
              <w:right w:w="0" w:type="dxa"/>
            </w:tcMar>
          </w:tcPr>
          <w:p w14:paraId="4F6C4D78" w14:textId="77777777" w:rsidR="008E7A77" w:rsidRPr="00803C37" w:rsidRDefault="00B20ED4">
            <w:pPr>
              <w:widowControl w:val="0"/>
              <w:spacing w:before="0" w:after="0" w:line="276" w:lineRule="auto"/>
              <w:rPr>
                <w:sz w:val="22"/>
                <w:szCs w:val="22"/>
              </w:rPr>
            </w:pPr>
            <w:proofErr w:type="spellStart"/>
            <w:r w:rsidRPr="00803C37">
              <w:rPr>
                <w:sz w:val="22"/>
                <w:szCs w:val="22"/>
              </w:rPr>
              <w:t>Schmitz</w:t>
            </w:r>
            <w:proofErr w:type="spellEnd"/>
            <w:r w:rsidRPr="00803C37">
              <w:rPr>
                <w:sz w:val="22"/>
                <w:szCs w:val="22"/>
              </w:rPr>
              <w:t xml:space="preserve"> C, </w:t>
            </w:r>
            <w:proofErr w:type="spellStart"/>
            <w:r w:rsidRPr="00803C37">
              <w:rPr>
                <w:sz w:val="22"/>
                <w:szCs w:val="22"/>
              </w:rPr>
              <w:t>Császár</w:t>
            </w:r>
            <w:proofErr w:type="spellEnd"/>
            <w:r w:rsidRPr="00803C37">
              <w:rPr>
                <w:sz w:val="22"/>
                <w:szCs w:val="22"/>
              </w:rPr>
              <w:t xml:space="preserve"> NBM, </w:t>
            </w:r>
            <w:proofErr w:type="spellStart"/>
            <w:r w:rsidRPr="00803C37">
              <w:rPr>
                <w:sz w:val="22"/>
                <w:szCs w:val="22"/>
              </w:rPr>
              <w:t>Milz</w:t>
            </w:r>
            <w:proofErr w:type="spellEnd"/>
            <w:r w:rsidRPr="00803C37">
              <w:rPr>
                <w:sz w:val="22"/>
                <w:szCs w:val="22"/>
              </w:rPr>
              <w:t xml:space="preserve"> S, </w:t>
            </w:r>
            <w:proofErr w:type="spellStart"/>
            <w:r w:rsidRPr="00803C37">
              <w:rPr>
                <w:sz w:val="22"/>
                <w:szCs w:val="22"/>
              </w:rPr>
              <w:t>Schieker</w:t>
            </w:r>
            <w:proofErr w:type="spellEnd"/>
            <w:r w:rsidRPr="00803C37">
              <w:rPr>
                <w:sz w:val="22"/>
                <w:szCs w:val="22"/>
              </w:rPr>
              <w:t xml:space="preserve"> M, </w:t>
            </w:r>
            <w:proofErr w:type="spellStart"/>
            <w:r w:rsidRPr="00803C37">
              <w:rPr>
                <w:sz w:val="22"/>
                <w:szCs w:val="22"/>
              </w:rPr>
              <w:t>Maffulli</w:t>
            </w:r>
            <w:proofErr w:type="spellEnd"/>
            <w:r w:rsidRPr="00803C37">
              <w:rPr>
                <w:sz w:val="22"/>
                <w:szCs w:val="22"/>
              </w:rPr>
              <w:t xml:space="preserve"> N, </w:t>
            </w:r>
            <w:proofErr w:type="spellStart"/>
            <w:r w:rsidRPr="00803C37">
              <w:rPr>
                <w:sz w:val="22"/>
                <w:szCs w:val="22"/>
              </w:rPr>
              <w:t>Rompe</w:t>
            </w:r>
            <w:proofErr w:type="spellEnd"/>
            <w:r w:rsidRPr="00803C37">
              <w:rPr>
                <w:sz w:val="22"/>
                <w:szCs w:val="22"/>
              </w:rPr>
              <w:t xml:space="preserve"> J-D, Furia JP (2015) </w:t>
            </w:r>
            <w:proofErr w:type="spellStart"/>
            <w:r w:rsidRPr="00803C37">
              <w:rPr>
                <w:sz w:val="22"/>
                <w:szCs w:val="22"/>
              </w:rPr>
              <w:t>Efficacy</w:t>
            </w:r>
            <w:proofErr w:type="spellEnd"/>
            <w:r w:rsidRPr="00803C37">
              <w:rPr>
                <w:sz w:val="22"/>
                <w:szCs w:val="22"/>
              </w:rPr>
              <w:t xml:space="preserve"> and </w:t>
            </w:r>
            <w:proofErr w:type="spellStart"/>
            <w:r w:rsidRPr="00803C37">
              <w:rPr>
                <w:sz w:val="22"/>
                <w:szCs w:val="22"/>
              </w:rPr>
              <w:t>safety</w:t>
            </w:r>
            <w:proofErr w:type="spellEnd"/>
            <w:r w:rsidRPr="00803C37">
              <w:rPr>
                <w:sz w:val="22"/>
                <w:szCs w:val="22"/>
              </w:rPr>
              <w:t xml:space="preserve"> of </w:t>
            </w:r>
            <w:proofErr w:type="spellStart"/>
            <w:r w:rsidRPr="00803C37">
              <w:rPr>
                <w:sz w:val="22"/>
                <w:szCs w:val="22"/>
              </w:rPr>
              <w:t>extracorporeal</w:t>
            </w:r>
            <w:proofErr w:type="spellEnd"/>
            <w:r w:rsidRPr="00803C37">
              <w:rPr>
                <w:sz w:val="22"/>
                <w:szCs w:val="22"/>
              </w:rPr>
              <w:t xml:space="preserve"> </w:t>
            </w:r>
            <w:proofErr w:type="spellStart"/>
            <w:r w:rsidRPr="00803C37">
              <w:rPr>
                <w:sz w:val="22"/>
                <w:szCs w:val="22"/>
              </w:rPr>
              <w:t>shock</w:t>
            </w:r>
            <w:proofErr w:type="spellEnd"/>
            <w:r w:rsidRPr="00803C37">
              <w:rPr>
                <w:sz w:val="22"/>
                <w:szCs w:val="22"/>
              </w:rPr>
              <w:t xml:space="preserve"> </w:t>
            </w:r>
            <w:proofErr w:type="spellStart"/>
            <w:r w:rsidRPr="00803C37">
              <w:rPr>
                <w:sz w:val="22"/>
                <w:szCs w:val="22"/>
              </w:rPr>
              <w:t>wave</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for </w:t>
            </w:r>
            <w:proofErr w:type="spellStart"/>
            <w:r w:rsidRPr="00803C37">
              <w:rPr>
                <w:sz w:val="22"/>
                <w:szCs w:val="22"/>
              </w:rPr>
              <w:t>orthopedic</w:t>
            </w:r>
            <w:proofErr w:type="spellEnd"/>
            <w:r w:rsidRPr="00803C37">
              <w:rPr>
                <w:sz w:val="22"/>
                <w:szCs w:val="22"/>
              </w:rPr>
              <w:t xml:space="preserve"> </w:t>
            </w:r>
            <w:proofErr w:type="spellStart"/>
            <w:r w:rsidRPr="00803C37">
              <w:rPr>
                <w:sz w:val="22"/>
                <w:szCs w:val="22"/>
              </w:rPr>
              <w:t>conditions</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on </w:t>
            </w:r>
            <w:proofErr w:type="spellStart"/>
            <w:r w:rsidRPr="00803C37">
              <w:rPr>
                <w:sz w:val="22"/>
                <w:szCs w:val="22"/>
              </w:rPr>
              <w:t>studies</w:t>
            </w:r>
            <w:proofErr w:type="spellEnd"/>
            <w:r w:rsidRPr="00803C37">
              <w:rPr>
                <w:sz w:val="22"/>
                <w:szCs w:val="22"/>
              </w:rPr>
              <w:t xml:space="preserve"> </w:t>
            </w:r>
            <w:proofErr w:type="spellStart"/>
            <w:r w:rsidRPr="00803C37">
              <w:rPr>
                <w:sz w:val="22"/>
                <w:szCs w:val="22"/>
              </w:rPr>
              <w:t>listed</w:t>
            </w:r>
            <w:proofErr w:type="spellEnd"/>
            <w:r w:rsidRPr="00803C37">
              <w:rPr>
                <w:sz w:val="22"/>
                <w:szCs w:val="22"/>
              </w:rPr>
              <w:t xml:space="preserve"> in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PEDro</w:t>
            </w:r>
            <w:proofErr w:type="spellEnd"/>
            <w:r w:rsidRPr="00803C37">
              <w:rPr>
                <w:sz w:val="22"/>
                <w:szCs w:val="22"/>
              </w:rPr>
              <w:t xml:space="preserve"> </w:t>
            </w:r>
            <w:proofErr w:type="spellStart"/>
            <w:r w:rsidRPr="00803C37">
              <w:rPr>
                <w:sz w:val="22"/>
                <w:szCs w:val="22"/>
              </w:rPr>
              <w:t>database</w:t>
            </w:r>
            <w:proofErr w:type="spellEnd"/>
            <w:r w:rsidRPr="00803C37">
              <w:rPr>
                <w:sz w:val="22"/>
                <w:szCs w:val="22"/>
              </w:rPr>
              <w:t>. Br Med Bull 116:115–138</w:t>
            </w:r>
          </w:p>
        </w:tc>
      </w:tr>
      <w:tr w:rsidR="008E7A77" w:rsidRPr="00803C37" w14:paraId="05125A89"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BDBF4FD" w14:textId="77777777" w:rsidR="008E7A77" w:rsidRPr="00803C37" w:rsidRDefault="00B20ED4">
            <w:pPr>
              <w:widowControl w:val="0"/>
              <w:spacing w:before="0" w:after="0" w:line="276" w:lineRule="auto"/>
              <w:rPr>
                <w:sz w:val="22"/>
                <w:szCs w:val="22"/>
              </w:rPr>
            </w:pPr>
            <w:r w:rsidRPr="00803C37">
              <w:rPr>
                <w:sz w:val="22"/>
                <w:szCs w:val="22"/>
              </w:rPr>
              <w:t xml:space="preserve">[32] </w:t>
            </w:r>
            <w:r w:rsidRPr="00803C37">
              <w:rPr>
                <w:sz w:val="22"/>
                <w:szCs w:val="22"/>
              </w:rPr>
              <w:lastRenderedPageBreak/>
              <w:t>-</w:t>
            </w:r>
          </w:p>
        </w:tc>
        <w:tc>
          <w:tcPr>
            <w:tcW w:w="8808" w:type="dxa"/>
            <w:tcBorders>
              <w:top w:val="nil"/>
              <w:left w:val="nil"/>
              <w:bottom w:val="nil"/>
              <w:right w:val="nil"/>
            </w:tcBorders>
            <w:tcMar>
              <w:top w:w="40" w:type="dxa"/>
              <w:left w:w="0" w:type="dxa"/>
              <w:bottom w:w="40" w:type="dxa"/>
              <w:right w:w="0" w:type="dxa"/>
            </w:tcMar>
          </w:tcPr>
          <w:p w14:paraId="50526C52" w14:textId="77777777" w:rsidR="008E7A77" w:rsidRPr="00803C37" w:rsidRDefault="00B20ED4">
            <w:pPr>
              <w:widowControl w:val="0"/>
              <w:spacing w:before="0" w:after="0" w:line="276" w:lineRule="auto"/>
              <w:rPr>
                <w:sz w:val="22"/>
                <w:szCs w:val="22"/>
              </w:rPr>
            </w:pPr>
            <w:proofErr w:type="spellStart"/>
            <w:r w:rsidRPr="00803C37">
              <w:rPr>
                <w:sz w:val="22"/>
                <w:szCs w:val="22"/>
              </w:rPr>
              <w:lastRenderedPageBreak/>
              <w:t>Naterstad</w:t>
            </w:r>
            <w:proofErr w:type="spellEnd"/>
            <w:r w:rsidRPr="00803C37">
              <w:rPr>
                <w:sz w:val="22"/>
                <w:szCs w:val="22"/>
              </w:rPr>
              <w:t xml:space="preserve"> IF, </w:t>
            </w:r>
            <w:proofErr w:type="spellStart"/>
            <w:r w:rsidRPr="00803C37">
              <w:rPr>
                <w:sz w:val="22"/>
                <w:szCs w:val="22"/>
              </w:rPr>
              <w:t>Joensen</w:t>
            </w:r>
            <w:proofErr w:type="spellEnd"/>
            <w:r w:rsidRPr="00803C37">
              <w:rPr>
                <w:sz w:val="22"/>
                <w:szCs w:val="22"/>
              </w:rPr>
              <w:t xml:space="preserve"> J, </w:t>
            </w:r>
            <w:proofErr w:type="spellStart"/>
            <w:r w:rsidRPr="00803C37">
              <w:rPr>
                <w:sz w:val="22"/>
                <w:szCs w:val="22"/>
              </w:rPr>
              <w:t>Bjordal</w:t>
            </w:r>
            <w:proofErr w:type="spellEnd"/>
            <w:r w:rsidRPr="00803C37">
              <w:rPr>
                <w:sz w:val="22"/>
                <w:szCs w:val="22"/>
              </w:rPr>
              <w:t xml:space="preserve"> JM, </w:t>
            </w:r>
            <w:proofErr w:type="spellStart"/>
            <w:r w:rsidRPr="00803C37">
              <w:rPr>
                <w:sz w:val="22"/>
                <w:szCs w:val="22"/>
              </w:rPr>
              <w:t>Couppé</w:t>
            </w:r>
            <w:proofErr w:type="spellEnd"/>
            <w:r w:rsidRPr="00803C37">
              <w:rPr>
                <w:sz w:val="22"/>
                <w:szCs w:val="22"/>
              </w:rPr>
              <w:t xml:space="preserve"> C, </w:t>
            </w:r>
            <w:proofErr w:type="spellStart"/>
            <w:r w:rsidRPr="00803C37">
              <w:rPr>
                <w:sz w:val="22"/>
                <w:szCs w:val="22"/>
              </w:rPr>
              <w:t>Lopes-Martins</w:t>
            </w:r>
            <w:proofErr w:type="spellEnd"/>
            <w:r w:rsidRPr="00803C37">
              <w:rPr>
                <w:sz w:val="22"/>
                <w:szCs w:val="22"/>
              </w:rPr>
              <w:t xml:space="preserve"> RAB, </w:t>
            </w:r>
            <w:proofErr w:type="spellStart"/>
            <w:r w:rsidRPr="00803C37">
              <w:rPr>
                <w:sz w:val="22"/>
                <w:szCs w:val="22"/>
              </w:rPr>
              <w:t>Stausholm</w:t>
            </w:r>
            <w:proofErr w:type="spellEnd"/>
            <w:r w:rsidRPr="00803C37">
              <w:rPr>
                <w:sz w:val="22"/>
                <w:szCs w:val="22"/>
              </w:rPr>
              <w:t xml:space="preserve"> MB (2022) </w:t>
            </w:r>
            <w:proofErr w:type="spellStart"/>
            <w:r w:rsidRPr="00803C37">
              <w:rPr>
                <w:sz w:val="22"/>
                <w:szCs w:val="22"/>
              </w:rPr>
              <w:lastRenderedPageBreak/>
              <w:t>Efficacy</w:t>
            </w:r>
            <w:proofErr w:type="spellEnd"/>
            <w:r w:rsidRPr="00803C37">
              <w:rPr>
                <w:sz w:val="22"/>
                <w:szCs w:val="22"/>
              </w:rPr>
              <w:t xml:space="preserve"> of </w:t>
            </w:r>
            <w:proofErr w:type="spellStart"/>
            <w:r w:rsidRPr="00803C37">
              <w:rPr>
                <w:sz w:val="22"/>
                <w:szCs w:val="22"/>
              </w:rPr>
              <w:t>low-level</w:t>
            </w:r>
            <w:proofErr w:type="spellEnd"/>
            <w:r w:rsidRPr="00803C37">
              <w:rPr>
                <w:sz w:val="22"/>
                <w:szCs w:val="22"/>
              </w:rPr>
              <w:t xml:space="preserve"> laser </w:t>
            </w:r>
            <w:proofErr w:type="spellStart"/>
            <w:r w:rsidRPr="00803C37">
              <w:rPr>
                <w:sz w:val="22"/>
                <w:szCs w:val="22"/>
              </w:rPr>
              <w:t>therapy</w:t>
            </w:r>
            <w:proofErr w:type="spellEnd"/>
            <w:r w:rsidRPr="00803C37">
              <w:rPr>
                <w:sz w:val="22"/>
                <w:szCs w:val="22"/>
              </w:rPr>
              <w:t xml:space="preserve"> in </w:t>
            </w:r>
            <w:proofErr w:type="spellStart"/>
            <w:r w:rsidRPr="00803C37">
              <w:rPr>
                <w:sz w:val="22"/>
                <w:szCs w:val="22"/>
              </w:rPr>
              <w:t>patients</w:t>
            </w:r>
            <w:proofErr w:type="spellEnd"/>
            <w:r w:rsidRPr="00803C37">
              <w:rPr>
                <w:sz w:val="22"/>
                <w:szCs w:val="22"/>
              </w:rPr>
              <w:t xml:space="preserve"> </w:t>
            </w:r>
            <w:proofErr w:type="spellStart"/>
            <w:r w:rsidRPr="00803C37">
              <w:rPr>
                <w:sz w:val="22"/>
                <w:szCs w:val="22"/>
              </w:rPr>
              <w:t>with</w:t>
            </w:r>
            <w:proofErr w:type="spellEnd"/>
            <w:r w:rsidRPr="00803C37">
              <w:rPr>
                <w:sz w:val="22"/>
                <w:szCs w:val="22"/>
              </w:rPr>
              <w:t xml:space="preserve"> </w:t>
            </w:r>
            <w:proofErr w:type="spellStart"/>
            <w:r w:rsidRPr="00803C37">
              <w:rPr>
                <w:sz w:val="22"/>
                <w:szCs w:val="22"/>
              </w:rPr>
              <w:t>lower</w:t>
            </w:r>
            <w:proofErr w:type="spellEnd"/>
            <w:r w:rsidRPr="00803C37">
              <w:rPr>
                <w:sz w:val="22"/>
                <w:szCs w:val="22"/>
              </w:rPr>
              <w:t xml:space="preserve"> </w:t>
            </w:r>
            <w:proofErr w:type="spellStart"/>
            <w:r w:rsidRPr="00803C37">
              <w:rPr>
                <w:sz w:val="22"/>
                <w:szCs w:val="22"/>
              </w:rPr>
              <w:t>extremity</w:t>
            </w:r>
            <w:proofErr w:type="spellEnd"/>
            <w:r w:rsidRPr="00803C37">
              <w:rPr>
                <w:sz w:val="22"/>
                <w:szCs w:val="22"/>
              </w:rPr>
              <w:t xml:space="preserve"> </w:t>
            </w:r>
            <w:proofErr w:type="spellStart"/>
            <w:r w:rsidRPr="00803C37">
              <w:rPr>
                <w:sz w:val="22"/>
                <w:szCs w:val="22"/>
              </w:rPr>
              <w:t>tendinopathy</w:t>
            </w:r>
            <w:proofErr w:type="spellEnd"/>
            <w:r w:rsidRPr="00803C37">
              <w:rPr>
                <w:sz w:val="22"/>
                <w:szCs w:val="22"/>
              </w:rPr>
              <w:t xml:space="preserve"> or plantar </w:t>
            </w:r>
            <w:proofErr w:type="spellStart"/>
            <w:r w:rsidRPr="00803C37">
              <w:rPr>
                <w:sz w:val="22"/>
                <w:szCs w:val="22"/>
              </w:rPr>
              <w:t>fasciitis</w:t>
            </w:r>
            <w:proofErr w:type="spellEnd"/>
            <w:r w:rsidRPr="00803C37">
              <w:rPr>
                <w:sz w:val="22"/>
                <w:szCs w:val="22"/>
              </w:rPr>
              <w:t xml:space="preserve">: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and meta-</w:t>
            </w:r>
            <w:proofErr w:type="spellStart"/>
            <w:r w:rsidRPr="00803C37">
              <w:rPr>
                <w:sz w:val="22"/>
                <w:szCs w:val="22"/>
              </w:rPr>
              <w:t>analysis</w:t>
            </w:r>
            <w:proofErr w:type="spellEnd"/>
            <w:r w:rsidRPr="00803C37">
              <w:rPr>
                <w:sz w:val="22"/>
                <w:szCs w:val="22"/>
              </w:rPr>
              <w:t xml:space="preserve"> of </w:t>
            </w:r>
            <w:proofErr w:type="spellStart"/>
            <w:r w:rsidRPr="00803C37">
              <w:rPr>
                <w:sz w:val="22"/>
                <w:szCs w:val="22"/>
              </w:rPr>
              <w:t>randomised</w:t>
            </w:r>
            <w:proofErr w:type="spellEnd"/>
            <w:r w:rsidRPr="00803C37">
              <w:rPr>
                <w:sz w:val="22"/>
                <w:szCs w:val="22"/>
              </w:rPr>
              <w:t xml:space="preserve"> </w:t>
            </w:r>
            <w:proofErr w:type="spellStart"/>
            <w:r w:rsidRPr="00803C37">
              <w:rPr>
                <w:sz w:val="22"/>
                <w:szCs w:val="22"/>
              </w:rPr>
              <w:t>controlled</w:t>
            </w:r>
            <w:proofErr w:type="spellEnd"/>
            <w:r w:rsidRPr="00803C37">
              <w:rPr>
                <w:sz w:val="22"/>
                <w:szCs w:val="22"/>
              </w:rPr>
              <w:t xml:space="preserve"> </w:t>
            </w:r>
            <w:proofErr w:type="spellStart"/>
            <w:r w:rsidRPr="00803C37">
              <w:rPr>
                <w:sz w:val="22"/>
                <w:szCs w:val="22"/>
              </w:rPr>
              <w:t>trials</w:t>
            </w:r>
            <w:proofErr w:type="spellEnd"/>
            <w:r w:rsidRPr="00803C37">
              <w:rPr>
                <w:sz w:val="22"/>
                <w:szCs w:val="22"/>
              </w:rPr>
              <w:t>. BMJ Open 12:e059479</w:t>
            </w:r>
          </w:p>
        </w:tc>
      </w:tr>
      <w:tr w:rsidR="008E7A77" w:rsidRPr="00803C37" w14:paraId="47AC93F5"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2C27FDF5" w14:textId="77777777" w:rsidR="008E7A77" w:rsidRPr="00803C37" w:rsidRDefault="00B20ED4">
            <w:pPr>
              <w:widowControl w:val="0"/>
              <w:spacing w:before="0" w:after="0" w:line="276" w:lineRule="auto"/>
              <w:rPr>
                <w:sz w:val="22"/>
                <w:szCs w:val="22"/>
              </w:rPr>
            </w:pPr>
            <w:r w:rsidRPr="00803C37">
              <w:rPr>
                <w:sz w:val="22"/>
                <w:szCs w:val="22"/>
              </w:rPr>
              <w:lastRenderedPageBreak/>
              <w:t>[33] -</w:t>
            </w:r>
          </w:p>
        </w:tc>
        <w:tc>
          <w:tcPr>
            <w:tcW w:w="8808" w:type="dxa"/>
            <w:tcBorders>
              <w:top w:val="nil"/>
              <w:left w:val="nil"/>
              <w:bottom w:val="nil"/>
              <w:right w:val="nil"/>
            </w:tcBorders>
            <w:tcMar>
              <w:top w:w="40" w:type="dxa"/>
              <w:left w:w="0" w:type="dxa"/>
              <w:bottom w:w="40" w:type="dxa"/>
              <w:right w:w="0" w:type="dxa"/>
            </w:tcMar>
          </w:tcPr>
          <w:p w14:paraId="15465EB9" w14:textId="77777777" w:rsidR="008E7A77" w:rsidRPr="00803C37" w:rsidRDefault="00B20ED4">
            <w:pPr>
              <w:widowControl w:val="0"/>
              <w:spacing w:before="0" w:after="0" w:line="276" w:lineRule="auto"/>
              <w:rPr>
                <w:sz w:val="22"/>
                <w:szCs w:val="22"/>
              </w:rPr>
            </w:pPr>
            <w:proofErr w:type="spellStart"/>
            <w:r w:rsidRPr="00803C37">
              <w:rPr>
                <w:sz w:val="22"/>
                <w:szCs w:val="22"/>
              </w:rPr>
              <w:t>Naterstad</w:t>
            </w:r>
            <w:proofErr w:type="spellEnd"/>
            <w:r w:rsidRPr="00803C37">
              <w:rPr>
                <w:sz w:val="22"/>
                <w:szCs w:val="22"/>
              </w:rPr>
              <w:t xml:space="preserve"> IF, </w:t>
            </w:r>
            <w:proofErr w:type="spellStart"/>
            <w:r w:rsidRPr="00803C37">
              <w:rPr>
                <w:sz w:val="22"/>
                <w:szCs w:val="22"/>
              </w:rPr>
              <w:t>Joensen</w:t>
            </w:r>
            <w:proofErr w:type="spellEnd"/>
            <w:r w:rsidRPr="00803C37">
              <w:rPr>
                <w:sz w:val="22"/>
                <w:szCs w:val="22"/>
              </w:rPr>
              <w:t xml:space="preserve"> J, </w:t>
            </w:r>
            <w:proofErr w:type="spellStart"/>
            <w:r w:rsidRPr="00803C37">
              <w:rPr>
                <w:sz w:val="22"/>
                <w:szCs w:val="22"/>
              </w:rPr>
              <w:t>Bjordal</w:t>
            </w:r>
            <w:proofErr w:type="spellEnd"/>
            <w:r w:rsidRPr="00803C37">
              <w:rPr>
                <w:sz w:val="22"/>
                <w:szCs w:val="22"/>
              </w:rPr>
              <w:t xml:space="preserve"> JM, </w:t>
            </w:r>
            <w:proofErr w:type="spellStart"/>
            <w:r w:rsidRPr="00803C37">
              <w:rPr>
                <w:sz w:val="22"/>
                <w:szCs w:val="22"/>
              </w:rPr>
              <w:t>Couppé</w:t>
            </w:r>
            <w:proofErr w:type="spellEnd"/>
            <w:r w:rsidRPr="00803C37">
              <w:rPr>
                <w:sz w:val="22"/>
                <w:szCs w:val="22"/>
              </w:rPr>
              <w:t xml:space="preserve"> C, </w:t>
            </w:r>
            <w:proofErr w:type="spellStart"/>
            <w:r w:rsidRPr="00803C37">
              <w:rPr>
                <w:sz w:val="22"/>
                <w:szCs w:val="22"/>
              </w:rPr>
              <w:t>Lopes-Martins</w:t>
            </w:r>
            <w:proofErr w:type="spellEnd"/>
            <w:r w:rsidRPr="00803C37">
              <w:rPr>
                <w:sz w:val="22"/>
                <w:szCs w:val="22"/>
              </w:rPr>
              <w:t xml:space="preserve"> RAB, </w:t>
            </w:r>
            <w:proofErr w:type="spellStart"/>
            <w:r w:rsidRPr="00803C37">
              <w:rPr>
                <w:sz w:val="22"/>
                <w:szCs w:val="22"/>
              </w:rPr>
              <w:t>Stausholm</w:t>
            </w:r>
            <w:proofErr w:type="spellEnd"/>
            <w:r w:rsidRPr="00803C37">
              <w:rPr>
                <w:sz w:val="22"/>
                <w:szCs w:val="22"/>
              </w:rPr>
              <w:t xml:space="preserve"> MB (2022) </w:t>
            </w:r>
            <w:proofErr w:type="spellStart"/>
            <w:r w:rsidRPr="00803C37">
              <w:rPr>
                <w:sz w:val="22"/>
                <w:szCs w:val="22"/>
              </w:rPr>
              <w:t>Efficacy</w:t>
            </w:r>
            <w:proofErr w:type="spellEnd"/>
            <w:r w:rsidRPr="00803C37">
              <w:rPr>
                <w:sz w:val="22"/>
                <w:szCs w:val="22"/>
              </w:rPr>
              <w:t xml:space="preserve"> of </w:t>
            </w:r>
            <w:proofErr w:type="spellStart"/>
            <w:r w:rsidRPr="00803C37">
              <w:rPr>
                <w:sz w:val="22"/>
                <w:szCs w:val="22"/>
              </w:rPr>
              <w:t>low-level</w:t>
            </w:r>
            <w:proofErr w:type="spellEnd"/>
            <w:r w:rsidRPr="00803C37">
              <w:rPr>
                <w:sz w:val="22"/>
                <w:szCs w:val="22"/>
              </w:rPr>
              <w:t xml:space="preserve"> laser </w:t>
            </w:r>
            <w:proofErr w:type="spellStart"/>
            <w:r w:rsidRPr="00803C37">
              <w:rPr>
                <w:sz w:val="22"/>
                <w:szCs w:val="22"/>
              </w:rPr>
              <w:t>therapy</w:t>
            </w:r>
            <w:proofErr w:type="spellEnd"/>
            <w:r w:rsidRPr="00803C37">
              <w:rPr>
                <w:sz w:val="22"/>
                <w:szCs w:val="22"/>
              </w:rPr>
              <w:t xml:space="preserve"> in </w:t>
            </w:r>
            <w:proofErr w:type="spellStart"/>
            <w:r w:rsidRPr="00803C37">
              <w:rPr>
                <w:sz w:val="22"/>
                <w:szCs w:val="22"/>
              </w:rPr>
              <w:t>patients</w:t>
            </w:r>
            <w:proofErr w:type="spellEnd"/>
            <w:r w:rsidRPr="00803C37">
              <w:rPr>
                <w:sz w:val="22"/>
                <w:szCs w:val="22"/>
              </w:rPr>
              <w:t xml:space="preserve"> </w:t>
            </w:r>
            <w:proofErr w:type="spellStart"/>
            <w:r w:rsidRPr="00803C37">
              <w:rPr>
                <w:sz w:val="22"/>
                <w:szCs w:val="22"/>
              </w:rPr>
              <w:t>with</w:t>
            </w:r>
            <w:proofErr w:type="spellEnd"/>
            <w:r w:rsidRPr="00803C37">
              <w:rPr>
                <w:sz w:val="22"/>
                <w:szCs w:val="22"/>
              </w:rPr>
              <w:t xml:space="preserve"> </w:t>
            </w:r>
            <w:proofErr w:type="spellStart"/>
            <w:r w:rsidRPr="00803C37">
              <w:rPr>
                <w:sz w:val="22"/>
                <w:szCs w:val="22"/>
              </w:rPr>
              <w:t>lower</w:t>
            </w:r>
            <w:proofErr w:type="spellEnd"/>
            <w:r w:rsidRPr="00803C37">
              <w:rPr>
                <w:sz w:val="22"/>
                <w:szCs w:val="22"/>
              </w:rPr>
              <w:t xml:space="preserve"> </w:t>
            </w:r>
            <w:proofErr w:type="spellStart"/>
            <w:r w:rsidRPr="00803C37">
              <w:rPr>
                <w:sz w:val="22"/>
                <w:szCs w:val="22"/>
              </w:rPr>
              <w:t>extremity</w:t>
            </w:r>
            <w:proofErr w:type="spellEnd"/>
            <w:r w:rsidRPr="00803C37">
              <w:rPr>
                <w:sz w:val="22"/>
                <w:szCs w:val="22"/>
              </w:rPr>
              <w:t xml:space="preserve"> </w:t>
            </w:r>
            <w:proofErr w:type="spellStart"/>
            <w:r w:rsidRPr="00803C37">
              <w:rPr>
                <w:sz w:val="22"/>
                <w:szCs w:val="22"/>
              </w:rPr>
              <w:t>tendinopathy</w:t>
            </w:r>
            <w:proofErr w:type="spellEnd"/>
            <w:r w:rsidRPr="00803C37">
              <w:rPr>
                <w:sz w:val="22"/>
                <w:szCs w:val="22"/>
              </w:rPr>
              <w:t xml:space="preserve"> or plantar </w:t>
            </w:r>
            <w:proofErr w:type="spellStart"/>
            <w:r w:rsidRPr="00803C37">
              <w:rPr>
                <w:sz w:val="22"/>
                <w:szCs w:val="22"/>
              </w:rPr>
              <w:t>fasciitis</w:t>
            </w:r>
            <w:proofErr w:type="spellEnd"/>
            <w:r w:rsidRPr="00803C37">
              <w:rPr>
                <w:sz w:val="22"/>
                <w:szCs w:val="22"/>
              </w:rPr>
              <w:t xml:space="preserve">: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and meta-</w:t>
            </w:r>
            <w:proofErr w:type="spellStart"/>
            <w:r w:rsidRPr="00803C37">
              <w:rPr>
                <w:sz w:val="22"/>
                <w:szCs w:val="22"/>
              </w:rPr>
              <w:t>analysis</w:t>
            </w:r>
            <w:proofErr w:type="spellEnd"/>
            <w:r w:rsidRPr="00803C37">
              <w:rPr>
                <w:sz w:val="22"/>
                <w:szCs w:val="22"/>
              </w:rPr>
              <w:t xml:space="preserve"> of </w:t>
            </w:r>
            <w:proofErr w:type="spellStart"/>
            <w:r w:rsidRPr="00803C37">
              <w:rPr>
                <w:sz w:val="22"/>
                <w:szCs w:val="22"/>
              </w:rPr>
              <w:t>randomised</w:t>
            </w:r>
            <w:proofErr w:type="spellEnd"/>
            <w:r w:rsidRPr="00803C37">
              <w:rPr>
                <w:sz w:val="22"/>
                <w:szCs w:val="22"/>
              </w:rPr>
              <w:t xml:space="preserve"> </w:t>
            </w:r>
            <w:proofErr w:type="spellStart"/>
            <w:r w:rsidRPr="00803C37">
              <w:rPr>
                <w:sz w:val="22"/>
                <w:szCs w:val="22"/>
              </w:rPr>
              <w:t>controlled</w:t>
            </w:r>
            <w:proofErr w:type="spellEnd"/>
            <w:r w:rsidRPr="00803C37">
              <w:rPr>
                <w:sz w:val="22"/>
                <w:szCs w:val="22"/>
              </w:rPr>
              <w:t xml:space="preserve"> </w:t>
            </w:r>
            <w:proofErr w:type="spellStart"/>
            <w:r w:rsidRPr="00803C37">
              <w:rPr>
                <w:sz w:val="22"/>
                <w:szCs w:val="22"/>
              </w:rPr>
              <w:t>trials</w:t>
            </w:r>
            <w:proofErr w:type="spellEnd"/>
            <w:r w:rsidRPr="00803C37">
              <w:rPr>
                <w:sz w:val="22"/>
                <w:szCs w:val="22"/>
              </w:rPr>
              <w:t>. BMJ Open 12:e059479</w:t>
            </w:r>
          </w:p>
        </w:tc>
      </w:tr>
      <w:tr w:rsidR="008E7A77" w:rsidRPr="00803C37" w14:paraId="61732477"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2B4F30C" w14:textId="77777777" w:rsidR="008E7A77" w:rsidRPr="00803C37" w:rsidRDefault="00B20ED4">
            <w:pPr>
              <w:widowControl w:val="0"/>
              <w:spacing w:before="0" w:after="0" w:line="276" w:lineRule="auto"/>
              <w:rPr>
                <w:sz w:val="22"/>
                <w:szCs w:val="22"/>
              </w:rPr>
            </w:pPr>
            <w:r w:rsidRPr="00803C37">
              <w:rPr>
                <w:sz w:val="22"/>
                <w:szCs w:val="22"/>
              </w:rPr>
              <w:t>[34] -</w:t>
            </w:r>
          </w:p>
        </w:tc>
        <w:tc>
          <w:tcPr>
            <w:tcW w:w="8808" w:type="dxa"/>
            <w:tcBorders>
              <w:top w:val="nil"/>
              <w:left w:val="nil"/>
              <w:bottom w:val="nil"/>
              <w:right w:val="nil"/>
            </w:tcBorders>
            <w:tcMar>
              <w:top w:w="40" w:type="dxa"/>
              <w:left w:w="0" w:type="dxa"/>
              <w:bottom w:w="40" w:type="dxa"/>
              <w:right w:w="0" w:type="dxa"/>
            </w:tcMar>
          </w:tcPr>
          <w:p w14:paraId="32DCF36B" w14:textId="77777777" w:rsidR="008E7A77" w:rsidRPr="00803C37" w:rsidRDefault="00B20ED4">
            <w:pPr>
              <w:widowControl w:val="0"/>
              <w:spacing w:before="0" w:after="0" w:line="276" w:lineRule="auto"/>
              <w:rPr>
                <w:sz w:val="22"/>
                <w:szCs w:val="22"/>
              </w:rPr>
            </w:pPr>
            <w:r w:rsidRPr="00803C37">
              <w:rPr>
                <w:sz w:val="22"/>
                <w:szCs w:val="22"/>
              </w:rPr>
              <w:t xml:space="preserve">Ismail Hassan M, </w:t>
            </w:r>
            <w:proofErr w:type="spellStart"/>
            <w:r w:rsidRPr="00803C37">
              <w:rPr>
                <w:sz w:val="22"/>
                <w:szCs w:val="22"/>
              </w:rPr>
              <w:t>Shafiek</w:t>
            </w:r>
            <w:proofErr w:type="spellEnd"/>
            <w:r w:rsidRPr="00803C37">
              <w:rPr>
                <w:sz w:val="22"/>
                <w:szCs w:val="22"/>
              </w:rPr>
              <w:t xml:space="preserve"> Mustafa </w:t>
            </w:r>
            <w:proofErr w:type="spellStart"/>
            <w:r w:rsidRPr="00803C37">
              <w:rPr>
                <w:sz w:val="22"/>
                <w:szCs w:val="22"/>
              </w:rPr>
              <w:t>Saleh</w:t>
            </w:r>
            <w:proofErr w:type="spellEnd"/>
            <w:r w:rsidRPr="00803C37">
              <w:rPr>
                <w:sz w:val="22"/>
                <w:szCs w:val="22"/>
              </w:rPr>
              <w:t xml:space="preserve"> M, </w:t>
            </w:r>
            <w:proofErr w:type="spellStart"/>
            <w:r w:rsidRPr="00803C37">
              <w:rPr>
                <w:sz w:val="22"/>
                <w:szCs w:val="22"/>
              </w:rPr>
              <w:t>Hesham</w:t>
            </w:r>
            <w:proofErr w:type="spellEnd"/>
            <w:r w:rsidRPr="00803C37">
              <w:rPr>
                <w:sz w:val="22"/>
                <w:szCs w:val="22"/>
              </w:rPr>
              <w:t xml:space="preserve"> </w:t>
            </w:r>
            <w:proofErr w:type="spellStart"/>
            <w:r w:rsidRPr="00803C37">
              <w:rPr>
                <w:sz w:val="22"/>
                <w:szCs w:val="22"/>
              </w:rPr>
              <w:t>Sallam</w:t>
            </w:r>
            <w:proofErr w:type="spellEnd"/>
            <w:r w:rsidRPr="00803C37">
              <w:rPr>
                <w:sz w:val="22"/>
                <w:szCs w:val="22"/>
              </w:rPr>
              <w:t xml:space="preserve"> M, </w:t>
            </w:r>
            <w:proofErr w:type="spellStart"/>
            <w:r w:rsidRPr="00803C37">
              <w:rPr>
                <w:sz w:val="22"/>
                <w:szCs w:val="22"/>
              </w:rPr>
              <w:t>Hesham</w:t>
            </w:r>
            <w:proofErr w:type="spellEnd"/>
            <w:r w:rsidRPr="00803C37">
              <w:rPr>
                <w:sz w:val="22"/>
                <w:szCs w:val="22"/>
              </w:rPr>
              <w:t xml:space="preserve"> </w:t>
            </w:r>
            <w:proofErr w:type="spellStart"/>
            <w:r w:rsidRPr="00803C37">
              <w:rPr>
                <w:sz w:val="22"/>
                <w:szCs w:val="22"/>
              </w:rPr>
              <w:t>Elkhodary</w:t>
            </w:r>
            <w:proofErr w:type="spellEnd"/>
            <w:r w:rsidRPr="00803C37">
              <w:rPr>
                <w:sz w:val="22"/>
                <w:szCs w:val="22"/>
              </w:rPr>
              <w:t xml:space="preserve"> H, Mohamed </w:t>
            </w:r>
            <w:proofErr w:type="spellStart"/>
            <w:r w:rsidRPr="00803C37">
              <w:rPr>
                <w:sz w:val="22"/>
                <w:szCs w:val="22"/>
              </w:rPr>
              <w:t>Sayed</w:t>
            </w:r>
            <w:proofErr w:type="spellEnd"/>
            <w:r w:rsidRPr="00803C37">
              <w:rPr>
                <w:sz w:val="22"/>
                <w:szCs w:val="22"/>
              </w:rPr>
              <w:t xml:space="preserve"> M, </w:t>
            </w:r>
            <w:proofErr w:type="spellStart"/>
            <w:r w:rsidRPr="00803C37">
              <w:rPr>
                <w:sz w:val="22"/>
                <w:szCs w:val="22"/>
              </w:rPr>
              <w:t>Samy</w:t>
            </w:r>
            <w:proofErr w:type="spellEnd"/>
            <w:r w:rsidRPr="00803C37">
              <w:rPr>
                <w:sz w:val="22"/>
                <w:szCs w:val="22"/>
              </w:rPr>
              <w:t xml:space="preserve"> H, </w:t>
            </w:r>
            <w:proofErr w:type="spellStart"/>
            <w:r w:rsidRPr="00803C37">
              <w:rPr>
                <w:sz w:val="22"/>
                <w:szCs w:val="22"/>
              </w:rPr>
              <w:t>Hesham</w:t>
            </w:r>
            <w:proofErr w:type="spellEnd"/>
            <w:r w:rsidRPr="00803C37">
              <w:rPr>
                <w:sz w:val="22"/>
                <w:szCs w:val="22"/>
              </w:rPr>
              <w:t xml:space="preserve"> Mohamed A, </w:t>
            </w:r>
            <w:proofErr w:type="spellStart"/>
            <w:r w:rsidRPr="00803C37">
              <w:rPr>
                <w:sz w:val="22"/>
                <w:szCs w:val="22"/>
              </w:rPr>
              <w:t>Said</w:t>
            </w:r>
            <w:proofErr w:type="spellEnd"/>
            <w:r w:rsidRPr="00803C37">
              <w:rPr>
                <w:sz w:val="22"/>
                <w:szCs w:val="22"/>
              </w:rPr>
              <w:t xml:space="preserve"> </w:t>
            </w:r>
            <w:proofErr w:type="spellStart"/>
            <w:r w:rsidRPr="00803C37">
              <w:rPr>
                <w:sz w:val="22"/>
                <w:szCs w:val="22"/>
              </w:rPr>
              <w:t>Ashour</w:t>
            </w:r>
            <w:proofErr w:type="spellEnd"/>
            <w:r w:rsidRPr="00803C37">
              <w:rPr>
                <w:sz w:val="22"/>
                <w:szCs w:val="22"/>
              </w:rPr>
              <w:t xml:space="preserve"> A, Mohamed </w:t>
            </w:r>
            <w:proofErr w:type="spellStart"/>
            <w:r w:rsidRPr="00803C37">
              <w:rPr>
                <w:sz w:val="22"/>
                <w:szCs w:val="22"/>
              </w:rPr>
              <w:t>Mosaid</w:t>
            </w:r>
            <w:proofErr w:type="spellEnd"/>
            <w:r w:rsidRPr="00803C37">
              <w:rPr>
                <w:sz w:val="22"/>
                <w:szCs w:val="22"/>
              </w:rPr>
              <w:t xml:space="preserve"> E, Hassan </w:t>
            </w:r>
            <w:proofErr w:type="spellStart"/>
            <w:r w:rsidRPr="00803C37">
              <w:rPr>
                <w:sz w:val="22"/>
                <w:szCs w:val="22"/>
              </w:rPr>
              <w:t>Zaghloul</w:t>
            </w:r>
            <w:proofErr w:type="spellEnd"/>
            <w:r w:rsidRPr="00803C37">
              <w:rPr>
                <w:sz w:val="22"/>
                <w:szCs w:val="22"/>
              </w:rPr>
              <w:t xml:space="preserve"> M, </w:t>
            </w:r>
            <w:proofErr w:type="spellStart"/>
            <w:r w:rsidRPr="00803C37">
              <w:rPr>
                <w:sz w:val="22"/>
                <w:szCs w:val="22"/>
              </w:rPr>
              <w:t>Ramadan</w:t>
            </w:r>
            <w:proofErr w:type="spellEnd"/>
            <w:r w:rsidRPr="00803C37">
              <w:rPr>
                <w:sz w:val="22"/>
                <w:szCs w:val="22"/>
              </w:rPr>
              <w:t xml:space="preserve"> </w:t>
            </w:r>
            <w:proofErr w:type="spellStart"/>
            <w:r w:rsidRPr="00803C37">
              <w:rPr>
                <w:sz w:val="22"/>
                <w:szCs w:val="22"/>
              </w:rPr>
              <w:t>Elbathesh</w:t>
            </w:r>
            <w:proofErr w:type="spellEnd"/>
            <w:r w:rsidRPr="00803C37">
              <w:rPr>
                <w:sz w:val="22"/>
                <w:szCs w:val="22"/>
              </w:rPr>
              <w:t xml:space="preserve"> E, </w:t>
            </w:r>
            <w:proofErr w:type="spellStart"/>
            <w:r w:rsidRPr="00803C37">
              <w:rPr>
                <w:sz w:val="22"/>
                <w:szCs w:val="22"/>
              </w:rPr>
              <w:t>Vaish</w:t>
            </w:r>
            <w:proofErr w:type="spellEnd"/>
            <w:r w:rsidRPr="00803C37">
              <w:rPr>
                <w:sz w:val="22"/>
                <w:szCs w:val="22"/>
              </w:rPr>
              <w:t xml:space="preserve"> H, Mohammed Abdullah A </w:t>
            </w:r>
            <w:proofErr w:type="spellStart"/>
            <w:r w:rsidRPr="00803C37">
              <w:rPr>
                <w:sz w:val="22"/>
                <w:szCs w:val="22"/>
              </w:rPr>
              <w:t>A</w:t>
            </w:r>
            <w:proofErr w:type="spellEnd"/>
            <w:r w:rsidRPr="00803C37">
              <w:rPr>
                <w:sz w:val="22"/>
                <w:szCs w:val="22"/>
              </w:rPr>
              <w:t xml:space="preserve">, </w:t>
            </w:r>
            <w:proofErr w:type="spellStart"/>
            <w:r w:rsidRPr="00803C37">
              <w:rPr>
                <w:sz w:val="22"/>
                <w:szCs w:val="22"/>
              </w:rPr>
              <w:t>Ibrahim</w:t>
            </w:r>
            <w:proofErr w:type="spellEnd"/>
            <w:r w:rsidRPr="00803C37">
              <w:rPr>
                <w:sz w:val="22"/>
                <w:szCs w:val="22"/>
              </w:rPr>
              <w:t xml:space="preserve"> </w:t>
            </w:r>
            <w:proofErr w:type="spellStart"/>
            <w:r w:rsidRPr="00803C37">
              <w:rPr>
                <w:sz w:val="22"/>
                <w:szCs w:val="22"/>
              </w:rPr>
              <w:t>Abdelhamed</w:t>
            </w:r>
            <w:proofErr w:type="spellEnd"/>
            <w:r w:rsidRPr="00803C37">
              <w:rPr>
                <w:sz w:val="22"/>
                <w:szCs w:val="22"/>
              </w:rPr>
              <w:t xml:space="preserve"> A (2025) </w:t>
            </w:r>
            <w:proofErr w:type="spellStart"/>
            <w:r w:rsidRPr="00803C37">
              <w:rPr>
                <w:sz w:val="22"/>
                <w:szCs w:val="22"/>
              </w:rPr>
              <w:t>Extracorporeal</w:t>
            </w:r>
            <w:proofErr w:type="spellEnd"/>
            <w:r w:rsidRPr="00803C37">
              <w:rPr>
                <w:sz w:val="22"/>
                <w:szCs w:val="22"/>
              </w:rPr>
              <w:t xml:space="preserve"> </w:t>
            </w:r>
            <w:proofErr w:type="spellStart"/>
            <w:r w:rsidRPr="00803C37">
              <w:rPr>
                <w:sz w:val="22"/>
                <w:szCs w:val="22"/>
              </w:rPr>
              <w:t>Shock</w:t>
            </w:r>
            <w:proofErr w:type="spellEnd"/>
            <w:r w:rsidRPr="00803C37">
              <w:rPr>
                <w:sz w:val="22"/>
                <w:szCs w:val="22"/>
              </w:rPr>
              <w:t xml:space="preserve"> </w:t>
            </w:r>
            <w:proofErr w:type="spellStart"/>
            <w:r w:rsidRPr="00803C37">
              <w:rPr>
                <w:sz w:val="22"/>
                <w:szCs w:val="22"/>
              </w:rPr>
              <w:t>Wave</w:t>
            </w:r>
            <w:proofErr w:type="spellEnd"/>
            <w:r w:rsidRPr="00803C37">
              <w:rPr>
                <w:sz w:val="22"/>
                <w:szCs w:val="22"/>
              </w:rPr>
              <w:t xml:space="preserve"> </w:t>
            </w:r>
            <w:proofErr w:type="spellStart"/>
            <w:r w:rsidRPr="00803C37">
              <w:rPr>
                <w:sz w:val="22"/>
                <w:szCs w:val="22"/>
              </w:rPr>
              <w:t>Therapy</w:t>
            </w:r>
            <w:proofErr w:type="spellEnd"/>
            <w:r w:rsidRPr="00803C37">
              <w:rPr>
                <w:sz w:val="22"/>
                <w:szCs w:val="22"/>
              </w:rPr>
              <w:t xml:space="preserve"> versus laser </w:t>
            </w:r>
            <w:proofErr w:type="spellStart"/>
            <w:r w:rsidRPr="00803C37">
              <w:rPr>
                <w:sz w:val="22"/>
                <w:szCs w:val="22"/>
              </w:rPr>
              <w:t>therapy</w:t>
            </w:r>
            <w:proofErr w:type="spellEnd"/>
            <w:r w:rsidRPr="00803C37">
              <w:rPr>
                <w:sz w:val="22"/>
                <w:szCs w:val="22"/>
              </w:rPr>
              <w:t xml:space="preserve"> in </w:t>
            </w:r>
            <w:proofErr w:type="spellStart"/>
            <w:r w:rsidRPr="00803C37">
              <w:rPr>
                <w:sz w:val="22"/>
                <w:szCs w:val="22"/>
              </w:rPr>
              <w:t>treating</w:t>
            </w:r>
            <w:proofErr w:type="spellEnd"/>
            <w:r w:rsidRPr="00803C37">
              <w:rPr>
                <w:sz w:val="22"/>
                <w:szCs w:val="22"/>
              </w:rPr>
              <w:t xml:space="preserve"> </w:t>
            </w:r>
            <w:proofErr w:type="spellStart"/>
            <w:r w:rsidRPr="00803C37">
              <w:rPr>
                <w:sz w:val="22"/>
                <w:szCs w:val="22"/>
              </w:rPr>
              <w:t>musculoskeletal</w:t>
            </w:r>
            <w:proofErr w:type="spellEnd"/>
            <w:r w:rsidRPr="00803C37">
              <w:rPr>
                <w:sz w:val="22"/>
                <w:szCs w:val="22"/>
              </w:rPr>
              <w:t xml:space="preserve"> </w:t>
            </w:r>
            <w:proofErr w:type="spellStart"/>
            <w:r w:rsidRPr="00803C37">
              <w:rPr>
                <w:sz w:val="22"/>
                <w:szCs w:val="22"/>
              </w:rPr>
              <w:t>disorders</w:t>
            </w:r>
            <w:proofErr w:type="spellEnd"/>
            <w:r w:rsidRPr="00803C37">
              <w:rPr>
                <w:sz w:val="22"/>
                <w:szCs w:val="22"/>
              </w:rPr>
              <w:t xml:space="preserve">: a </w:t>
            </w:r>
            <w:proofErr w:type="spellStart"/>
            <w:r w:rsidRPr="00803C37">
              <w:rPr>
                <w:sz w:val="22"/>
                <w:szCs w:val="22"/>
              </w:rPr>
              <w:t>systematic</w:t>
            </w:r>
            <w:proofErr w:type="spellEnd"/>
            <w:r w:rsidRPr="00803C37">
              <w:rPr>
                <w:sz w:val="22"/>
                <w:szCs w:val="22"/>
              </w:rPr>
              <w:t xml:space="preserve"> </w:t>
            </w:r>
            <w:proofErr w:type="spellStart"/>
            <w:r w:rsidRPr="00803C37">
              <w:rPr>
                <w:sz w:val="22"/>
                <w:szCs w:val="22"/>
              </w:rPr>
              <w:t>review</w:t>
            </w:r>
            <w:proofErr w:type="spellEnd"/>
            <w:r w:rsidRPr="00803C37">
              <w:rPr>
                <w:sz w:val="22"/>
                <w:szCs w:val="22"/>
              </w:rPr>
              <w:t xml:space="preserve"> and meta-</w:t>
            </w:r>
            <w:proofErr w:type="spellStart"/>
            <w:r w:rsidRPr="00803C37">
              <w:rPr>
                <w:sz w:val="22"/>
                <w:szCs w:val="22"/>
              </w:rPr>
              <w:t>analysis</w:t>
            </w:r>
            <w:proofErr w:type="spellEnd"/>
            <w:r w:rsidRPr="00803C37">
              <w:rPr>
                <w:sz w:val="22"/>
                <w:szCs w:val="22"/>
              </w:rPr>
              <w:t xml:space="preserve">. </w:t>
            </w:r>
            <w:proofErr w:type="spellStart"/>
            <w:r w:rsidRPr="00803C37">
              <w:rPr>
                <w:sz w:val="22"/>
                <w:szCs w:val="22"/>
              </w:rPr>
              <w:t>Lasers</w:t>
            </w:r>
            <w:proofErr w:type="spellEnd"/>
            <w:r w:rsidRPr="00803C37">
              <w:rPr>
                <w:sz w:val="22"/>
                <w:szCs w:val="22"/>
              </w:rPr>
              <w:t xml:space="preserve"> Med </w:t>
            </w:r>
            <w:proofErr w:type="spellStart"/>
            <w:r w:rsidRPr="00803C37">
              <w:rPr>
                <w:sz w:val="22"/>
                <w:szCs w:val="22"/>
              </w:rPr>
              <w:t>Sci</w:t>
            </w:r>
            <w:proofErr w:type="spellEnd"/>
            <w:r w:rsidRPr="00803C37">
              <w:rPr>
                <w:sz w:val="22"/>
                <w:szCs w:val="22"/>
              </w:rPr>
              <w:t xml:space="preserve"> 40:194</w:t>
            </w:r>
          </w:p>
        </w:tc>
      </w:tr>
      <w:tr w:rsidR="008E7A77" w:rsidRPr="00803C37" w14:paraId="38274DF6"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194AC5D8" w14:textId="77777777" w:rsidR="008E7A77" w:rsidRPr="00803C37" w:rsidRDefault="00B20ED4">
            <w:pPr>
              <w:widowControl w:val="0"/>
              <w:spacing w:before="0" w:after="0" w:line="276" w:lineRule="auto"/>
              <w:rPr>
                <w:sz w:val="22"/>
                <w:szCs w:val="22"/>
              </w:rPr>
            </w:pPr>
            <w:r w:rsidRPr="00803C37">
              <w:rPr>
                <w:sz w:val="22"/>
                <w:szCs w:val="22"/>
              </w:rPr>
              <w:t>[35] -</w:t>
            </w:r>
          </w:p>
        </w:tc>
        <w:tc>
          <w:tcPr>
            <w:tcW w:w="8808" w:type="dxa"/>
            <w:tcBorders>
              <w:top w:val="nil"/>
              <w:left w:val="nil"/>
              <w:bottom w:val="nil"/>
              <w:right w:val="nil"/>
            </w:tcBorders>
            <w:tcMar>
              <w:top w:w="40" w:type="dxa"/>
              <w:left w:w="0" w:type="dxa"/>
              <w:bottom w:w="40" w:type="dxa"/>
              <w:right w:w="0" w:type="dxa"/>
            </w:tcMar>
          </w:tcPr>
          <w:p w14:paraId="6494B66D"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World </w:t>
            </w:r>
            <w:proofErr w:type="spellStart"/>
            <w:r w:rsidRPr="00803C37">
              <w:rPr>
                <w:sz w:val="22"/>
                <w:szCs w:val="22"/>
              </w:rPr>
              <w:t>Health</w:t>
            </w:r>
            <w:proofErr w:type="spellEnd"/>
            <w:r w:rsidRPr="00803C37">
              <w:rPr>
                <w:sz w:val="22"/>
                <w:szCs w:val="22"/>
              </w:rPr>
              <w:t xml:space="preserve"> </w:t>
            </w:r>
            <w:proofErr w:type="spellStart"/>
            <w:r w:rsidRPr="00803C37">
              <w:rPr>
                <w:sz w:val="22"/>
                <w:szCs w:val="22"/>
              </w:rPr>
              <w:t>Organization</w:t>
            </w:r>
            <w:proofErr w:type="spellEnd"/>
            <w:r w:rsidRPr="00803C37">
              <w:rPr>
                <w:sz w:val="22"/>
                <w:szCs w:val="22"/>
              </w:rPr>
              <w:t xml:space="preserve"> (WHO), WHO Model </w:t>
            </w:r>
            <w:proofErr w:type="spellStart"/>
            <w:r w:rsidRPr="00803C37">
              <w:rPr>
                <w:sz w:val="22"/>
                <w:szCs w:val="22"/>
              </w:rPr>
              <w:t>Formulary</w:t>
            </w:r>
            <w:proofErr w:type="spellEnd"/>
            <w:r w:rsidRPr="00803C37">
              <w:rPr>
                <w:sz w:val="22"/>
                <w:szCs w:val="22"/>
              </w:rPr>
              <w:t>.</w:t>
            </w:r>
            <w:hyperlink r:id="rId752">
              <w:r w:rsidRPr="00803C37">
                <w:rPr>
                  <w:sz w:val="22"/>
                  <w:szCs w:val="22"/>
                </w:rPr>
                <w:t xml:space="preserve"> </w:t>
              </w:r>
            </w:hyperlink>
            <w:hyperlink r:id="rId753">
              <w:r w:rsidRPr="00803C37">
                <w:rPr>
                  <w:color w:val="1155CC"/>
                  <w:sz w:val="22"/>
                  <w:szCs w:val="22"/>
                  <w:u w:val="single"/>
                </w:rPr>
                <w:t>https://iris.who.int/bitstream/10665/44053/1/9789241547659_eng.pdf</w:t>
              </w:r>
            </w:hyperlink>
          </w:p>
        </w:tc>
      </w:tr>
      <w:tr w:rsidR="008E7A77" w:rsidRPr="00803C37" w14:paraId="4DD77035"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56E6B274" w14:textId="77777777" w:rsidR="008E7A77" w:rsidRPr="00803C37" w:rsidRDefault="00B20ED4">
            <w:pPr>
              <w:widowControl w:val="0"/>
              <w:spacing w:before="0" w:after="0" w:line="276" w:lineRule="auto"/>
              <w:rPr>
                <w:sz w:val="22"/>
                <w:szCs w:val="22"/>
              </w:rPr>
            </w:pPr>
            <w:r w:rsidRPr="00803C37">
              <w:rPr>
                <w:sz w:val="22"/>
                <w:szCs w:val="22"/>
              </w:rPr>
              <w:t>[36] -</w:t>
            </w:r>
          </w:p>
        </w:tc>
        <w:tc>
          <w:tcPr>
            <w:tcW w:w="8808" w:type="dxa"/>
            <w:tcBorders>
              <w:top w:val="nil"/>
              <w:left w:val="nil"/>
              <w:bottom w:val="nil"/>
              <w:right w:val="nil"/>
            </w:tcBorders>
            <w:tcMar>
              <w:top w:w="40" w:type="dxa"/>
              <w:left w:w="0" w:type="dxa"/>
              <w:bottom w:w="40" w:type="dxa"/>
              <w:right w:w="0" w:type="dxa"/>
            </w:tcMar>
          </w:tcPr>
          <w:p w14:paraId="6B58EF0B"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World </w:t>
            </w:r>
            <w:proofErr w:type="spellStart"/>
            <w:r w:rsidRPr="00803C37">
              <w:rPr>
                <w:sz w:val="22"/>
                <w:szCs w:val="22"/>
              </w:rPr>
              <w:t>Health</w:t>
            </w:r>
            <w:proofErr w:type="spellEnd"/>
            <w:r w:rsidRPr="00803C37">
              <w:rPr>
                <w:sz w:val="22"/>
                <w:szCs w:val="22"/>
              </w:rPr>
              <w:t xml:space="preserve"> </w:t>
            </w:r>
            <w:proofErr w:type="spellStart"/>
            <w:r w:rsidRPr="00803C37">
              <w:rPr>
                <w:sz w:val="22"/>
                <w:szCs w:val="22"/>
              </w:rPr>
              <w:t>Organization</w:t>
            </w:r>
            <w:proofErr w:type="spellEnd"/>
            <w:r w:rsidRPr="00803C37">
              <w:rPr>
                <w:sz w:val="22"/>
                <w:szCs w:val="22"/>
              </w:rPr>
              <w:t xml:space="preserve"> (WHO), WHO Model </w:t>
            </w:r>
            <w:proofErr w:type="spellStart"/>
            <w:r w:rsidRPr="00803C37">
              <w:rPr>
                <w:sz w:val="22"/>
                <w:szCs w:val="22"/>
              </w:rPr>
              <w:t>Formulary</w:t>
            </w:r>
            <w:proofErr w:type="spellEnd"/>
            <w:r w:rsidRPr="00803C37">
              <w:rPr>
                <w:sz w:val="22"/>
                <w:szCs w:val="22"/>
              </w:rPr>
              <w:t>.</w:t>
            </w:r>
            <w:hyperlink r:id="rId754">
              <w:r w:rsidRPr="00803C37">
                <w:rPr>
                  <w:sz w:val="22"/>
                  <w:szCs w:val="22"/>
                </w:rPr>
                <w:t xml:space="preserve"> </w:t>
              </w:r>
            </w:hyperlink>
            <w:hyperlink r:id="rId755">
              <w:r w:rsidRPr="00803C37">
                <w:rPr>
                  <w:color w:val="1155CC"/>
                  <w:sz w:val="22"/>
                  <w:szCs w:val="22"/>
                  <w:u w:val="single"/>
                </w:rPr>
                <w:t>https://iris.who.int/bitstream/10665/44053/1/9789241547659_eng.pdf</w:t>
              </w:r>
            </w:hyperlink>
          </w:p>
        </w:tc>
      </w:tr>
      <w:tr w:rsidR="008E7A77" w:rsidRPr="00803C37" w14:paraId="5D9C4327"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5CF87ACB" w14:textId="77777777" w:rsidR="008E7A77" w:rsidRPr="00803C37" w:rsidRDefault="00B20ED4">
            <w:pPr>
              <w:widowControl w:val="0"/>
              <w:spacing w:before="0" w:after="0" w:line="276" w:lineRule="auto"/>
              <w:rPr>
                <w:sz w:val="22"/>
                <w:szCs w:val="22"/>
              </w:rPr>
            </w:pPr>
            <w:r w:rsidRPr="00803C37">
              <w:rPr>
                <w:sz w:val="22"/>
                <w:szCs w:val="22"/>
              </w:rPr>
              <w:t>[37] -</w:t>
            </w:r>
          </w:p>
        </w:tc>
        <w:tc>
          <w:tcPr>
            <w:tcW w:w="8808" w:type="dxa"/>
            <w:tcBorders>
              <w:top w:val="nil"/>
              <w:left w:val="nil"/>
              <w:bottom w:val="nil"/>
              <w:right w:val="nil"/>
            </w:tcBorders>
            <w:tcMar>
              <w:top w:w="40" w:type="dxa"/>
              <w:left w:w="0" w:type="dxa"/>
              <w:bottom w:w="40" w:type="dxa"/>
              <w:right w:w="0" w:type="dxa"/>
            </w:tcMar>
          </w:tcPr>
          <w:p w14:paraId="438B99E8" w14:textId="77777777" w:rsidR="008E7A77" w:rsidRPr="00803C37" w:rsidRDefault="00B20ED4">
            <w:pPr>
              <w:widowControl w:val="0"/>
              <w:spacing w:before="0" w:after="0" w:line="276" w:lineRule="auto"/>
              <w:rPr>
                <w:sz w:val="22"/>
                <w:szCs w:val="22"/>
              </w:rPr>
            </w:pPr>
            <w:proofErr w:type="spellStart"/>
            <w:r w:rsidRPr="00803C37">
              <w:rPr>
                <w:sz w:val="22"/>
                <w:szCs w:val="22"/>
              </w:rPr>
              <w:t>Donley</w:t>
            </w:r>
            <w:proofErr w:type="spellEnd"/>
            <w:r w:rsidRPr="00803C37">
              <w:rPr>
                <w:sz w:val="22"/>
                <w:szCs w:val="22"/>
              </w:rPr>
              <w:t xml:space="preserve"> BG, Moore T, </w:t>
            </w:r>
            <w:proofErr w:type="spellStart"/>
            <w:r w:rsidRPr="00803C37">
              <w:rPr>
                <w:sz w:val="22"/>
                <w:szCs w:val="22"/>
              </w:rPr>
              <w:t>Sferra</w:t>
            </w:r>
            <w:proofErr w:type="spellEnd"/>
            <w:r w:rsidRPr="00803C37">
              <w:rPr>
                <w:sz w:val="22"/>
                <w:szCs w:val="22"/>
              </w:rPr>
              <w:t xml:space="preserve"> J, </w:t>
            </w:r>
            <w:proofErr w:type="spellStart"/>
            <w:r w:rsidRPr="00803C37">
              <w:rPr>
                <w:sz w:val="22"/>
                <w:szCs w:val="22"/>
              </w:rPr>
              <w:t>Gozdanovic</w:t>
            </w:r>
            <w:proofErr w:type="spellEnd"/>
            <w:r w:rsidRPr="00803C37">
              <w:rPr>
                <w:sz w:val="22"/>
                <w:szCs w:val="22"/>
              </w:rPr>
              <w:t xml:space="preserve"> J, Smith R (2007) The </w:t>
            </w:r>
            <w:proofErr w:type="spellStart"/>
            <w:r w:rsidRPr="00803C37">
              <w:rPr>
                <w:sz w:val="22"/>
                <w:szCs w:val="22"/>
              </w:rPr>
              <w:t>efficacy</w:t>
            </w:r>
            <w:proofErr w:type="spellEnd"/>
            <w:r w:rsidRPr="00803C37">
              <w:rPr>
                <w:sz w:val="22"/>
                <w:szCs w:val="22"/>
              </w:rPr>
              <w:t xml:space="preserve"> of oral </w:t>
            </w:r>
            <w:proofErr w:type="spellStart"/>
            <w:r w:rsidRPr="00803C37">
              <w:rPr>
                <w:sz w:val="22"/>
                <w:szCs w:val="22"/>
              </w:rPr>
              <w:t>nonsteroidal</w:t>
            </w:r>
            <w:proofErr w:type="spellEnd"/>
            <w:r w:rsidRPr="00803C37">
              <w:rPr>
                <w:sz w:val="22"/>
                <w:szCs w:val="22"/>
              </w:rPr>
              <w:t xml:space="preserve"> anti-</w:t>
            </w:r>
            <w:proofErr w:type="spellStart"/>
            <w:r w:rsidRPr="00803C37">
              <w:rPr>
                <w:sz w:val="22"/>
                <w:szCs w:val="22"/>
              </w:rPr>
              <w:t>inflammatory</w:t>
            </w:r>
            <w:proofErr w:type="spellEnd"/>
            <w:r w:rsidRPr="00803C37">
              <w:rPr>
                <w:sz w:val="22"/>
                <w:szCs w:val="22"/>
              </w:rPr>
              <w:t xml:space="preserve"> </w:t>
            </w:r>
            <w:proofErr w:type="spellStart"/>
            <w:r w:rsidRPr="00803C37">
              <w:rPr>
                <w:sz w:val="22"/>
                <w:szCs w:val="22"/>
              </w:rPr>
              <w:t>medication</w:t>
            </w:r>
            <w:proofErr w:type="spellEnd"/>
            <w:r w:rsidRPr="00803C37">
              <w:rPr>
                <w:sz w:val="22"/>
                <w:szCs w:val="22"/>
              </w:rPr>
              <w:t xml:space="preserve"> (NSAID) in </w:t>
            </w:r>
            <w:proofErr w:type="spellStart"/>
            <w:r w:rsidRPr="00803C37">
              <w:rPr>
                <w:sz w:val="22"/>
                <w:szCs w:val="22"/>
              </w:rPr>
              <w:t>the</w:t>
            </w:r>
            <w:proofErr w:type="spellEnd"/>
            <w:r w:rsidRPr="00803C37">
              <w:rPr>
                <w:sz w:val="22"/>
                <w:szCs w:val="22"/>
              </w:rPr>
              <w:t xml:space="preserve"> </w:t>
            </w:r>
            <w:proofErr w:type="spellStart"/>
            <w:r w:rsidRPr="00803C37">
              <w:rPr>
                <w:sz w:val="22"/>
                <w:szCs w:val="22"/>
              </w:rPr>
              <w:t>treatment</w:t>
            </w:r>
            <w:proofErr w:type="spellEnd"/>
            <w:r w:rsidRPr="00803C37">
              <w:rPr>
                <w:sz w:val="22"/>
                <w:szCs w:val="22"/>
              </w:rPr>
              <w:t xml:space="preserve"> of plantar </w:t>
            </w:r>
            <w:proofErr w:type="spellStart"/>
            <w:r w:rsidRPr="00803C37">
              <w:rPr>
                <w:sz w:val="22"/>
                <w:szCs w:val="22"/>
              </w:rPr>
              <w:t>fasciitis</w:t>
            </w:r>
            <w:proofErr w:type="spellEnd"/>
            <w:r w:rsidRPr="00803C37">
              <w:rPr>
                <w:sz w:val="22"/>
                <w:szCs w:val="22"/>
              </w:rPr>
              <w:t xml:space="preserve">: A </w:t>
            </w:r>
            <w:proofErr w:type="spellStart"/>
            <w:r w:rsidRPr="00803C37">
              <w:rPr>
                <w:sz w:val="22"/>
                <w:szCs w:val="22"/>
              </w:rPr>
              <w:t>randomized</w:t>
            </w:r>
            <w:proofErr w:type="spellEnd"/>
            <w:r w:rsidRPr="00803C37">
              <w:rPr>
                <w:sz w:val="22"/>
                <w:szCs w:val="22"/>
              </w:rPr>
              <w:t>, prospective, placebo-</w:t>
            </w:r>
            <w:proofErr w:type="spellStart"/>
            <w:r w:rsidRPr="00803C37">
              <w:rPr>
                <w:sz w:val="22"/>
                <w:szCs w:val="22"/>
              </w:rPr>
              <w:t>controlled</w:t>
            </w:r>
            <w:proofErr w:type="spellEnd"/>
            <w:r w:rsidRPr="00803C37">
              <w:rPr>
                <w:sz w:val="22"/>
                <w:szCs w:val="22"/>
              </w:rPr>
              <w:t xml:space="preserve"> </w:t>
            </w:r>
            <w:proofErr w:type="spellStart"/>
            <w:r w:rsidRPr="00803C37">
              <w:rPr>
                <w:sz w:val="22"/>
                <w:szCs w:val="22"/>
              </w:rPr>
              <w:t>study</w:t>
            </w:r>
            <w:proofErr w:type="spellEnd"/>
            <w:r w:rsidRPr="00803C37">
              <w:rPr>
                <w:sz w:val="22"/>
                <w:szCs w:val="22"/>
              </w:rPr>
              <w:t xml:space="preserve">. </w:t>
            </w:r>
            <w:proofErr w:type="spellStart"/>
            <w:r w:rsidRPr="00803C37">
              <w:rPr>
                <w:sz w:val="22"/>
                <w:szCs w:val="22"/>
              </w:rPr>
              <w:t>Foot</w:t>
            </w:r>
            <w:proofErr w:type="spellEnd"/>
            <w:r w:rsidRPr="00803C37">
              <w:rPr>
                <w:sz w:val="22"/>
                <w:szCs w:val="22"/>
              </w:rPr>
              <w:t xml:space="preserve"> </w:t>
            </w:r>
            <w:proofErr w:type="spellStart"/>
            <w:r w:rsidRPr="00803C37">
              <w:rPr>
                <w:sz w:val="22"/>
                <w:szCs w:val="22"/>
              </w:rPr>
              <w:t>Ankle</w:t>
            </w:r>
            <w:proofErr w:type="spellEnd"/>
            <w:r w:rsidRPr="00803C37">
              <w:rPr>
                <w:sz w:val="22"/>
                <w:szCs w:val="22"/>
              </w:rPr>
              <w:t xml:space="preserve"> </w:t>
            </w:r>
            <w:proofErr w:type="spellStart"/>
            <w:r w:rsidRPr="00803C37">
              <w:rPr>
                <w:sz w:val="22"/>
                <w:szCs w:val="22"/>
              </w:rPr>
              <w:t>Int</w:t>
            </w:r>
            <w:proofErr w:type="spellEnd"/>
            <w:r w:rsidRPr="00803C37">
              <w:rPr>
                <w:sz w:val="22"/>
                <w:szCs w:val="22"/>
              </w:rPr>
              <w:t xml:space="preserve"> 28:20–23</w:t>
            </w:r>
          </w:p>
        </w:tc>
      </w:tr>
      <w:tr w:rsidR="008E7A77" w:rsidRPr="00803C37" w14:paraId="0A827E9A"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EC92242" w14:textId="77777777" w:rsidR="008E7A77" w:rsidRPr="00803C37" w:rsidRDefault="00B20ED4">
            <w:pPr>
              <w:widowControl w:val="0"/>
              <w:spacing w:before="0" w:after="0" w:line="276" w:lineRule="auto"/>
              <w:rPr>
                <w:sz w:val="22"/>
                <w:szCs w:val="22"/>
              </w:rPr>
            </w:pPr>
            <w:r w:rsidRPr="00803C37">
              <w:rPr>
                <w:sz w:val="22"/>
                <w:szCs w:val="22"/>
              </w:rPr>
              <w:t>[38] -</w:t>
            </w:r>
          </w:p>
        </w:tc>
        <w:tc>
          <w:tcPr>
            <w:tcW w:w="8808" w:type="dxa"/>
            <w:tcBorders>
              <w:top w:val="nil"/>
              <w:left w:val="nil"/>
              <w:bottom w:val="nil"/>
              <w:right w:val="nil"/>
            </w:tcBorders>
            <w:tcMar>
              <w:top w:w="40" w:type="dxa"/>
              <w:left w:w="0" w:type="dxa"/>
              <w:bottom w:w="40" w:type="dxa"/>
              <w:right w:w="0" w:type="dxa"/>
            </w:tcMar>
          </w:tcPr>
          <w:p w14:paraId="153417D2" w14:textId="77777777" w:rsidR="008E7A77" w:rsidRPr="00803C37" w:rsidRDefault="00B20ED4">
            <w:pPr>
              <w:widowControl w:val="0"/>
              <w:spacing w:before="0" w:after="0" w:line="276" w:lineRule="auto"/>
              <w:rPr>
                <w:sz w:val="22"/>
                <w:szCs w:val="22"/>
              </w:rPr>
            </w:pPr>
            <w:r w:rsidRPr="00803C37">
              <w:rPr>
                <w:sz w:val="22"/>
                <w:szCs w:val="22"/>
              </w:rPr>
              <w:t xml:space="preserve">FHI - </w:t>
            </w:r>
            <w:proofErr w:type="spellStart"/>
            <w:r w:rsidRPr="00803C37">
              <w:rPr>
                <w:sz w:val="22"/>
                <w:szCs w:val="22"/>
              </w:rPr>
              <w:t>Norwegian</w:t>
            </w:r>
            <w:proofErr w:type="spellEnd"/>
            <w:r w:rsidRPr="00803C37">
              <w:rPr>
                <w:sz w:val="22"/>
                <w:szCs w:val="22"/>
              </w:rPr>
              <w:t xml:space="preserve"> Institute of Public </w:t>
            </w:r>
            <w:proofErr w:type="spellStart"/>
            <w:r w:rsidRPr="00803C37">
              <w:rPr>
                <w:sz w:val="22"/>
                <w:szCs w:val="22"/>
              </w:rPr>
              <w:t>Health</w:t>
            </w:r>
            <w:proofErr w:type="spellEnd"/>
            <w:r w:rsidRPr="00803C37">
              <w:rPr>
                <w:sz w:val="22"/>
                <w:szCs w:val="22"/>
              </w:rPr>
              <w:t xml:space="preserve"> (Date </w:t>
            </w:r>
            <w:proofErr w:type="spellStart"/>
            <w:r w:rsidRPr="00803C37">
              <w:rPr>
                <w:sz w:val="22"/>
                <w:szCs w:val="22"/>
              </w:rPr>
              <w:t>not</w:t>
            </w:r>
            <w:proofErr w:type="spellEnd"/>
            <w:r w:rsidRPr="00803C37">
              <w:rPr>
                <w:sz w:val="22"/>
                <w:szCs w:val="22"/>
              </w:rPr>
              <w:t xml:space="preserve"> </w:t>
            </w:r>
            <w:proofErr w:type="spellStart"/>
            <w:r w:rsidRPr="00803C37">
              <w:rPr>
                <w:sz w:val="22"/>
                <w:szCs w:val="22"/>
              </w:rPr>
              <w:t>specified</w:t>
            </w:r>
            <w:proofErr w:type="spellEnd"/>
            <w:r w:rsidRPr="00803C37">
              <w:rPr>
                <w:sz w:val="22"/>
                <w:szCs w:val="22"/>
              </w:rPr>
              <w:t xml:space="preserve">) M01A - </w:t>
            </w:r>
            <w:proofErr w:type="spellStart"/>
            <w:r w:rsidRPr="00803C37">
              <w:rPr>
                <w:sz w:val="22"/>
                <w:szCs w:val="22"/>
              </w:rPr>
              <w:t>Antiinflammatory</w:t>
            </w:r>
            <w:proofErr w:type="spellEnd"/>
            <w:r w:rsidRPr="00803C37">
              <w:rPr>
                <w:sz w:val="22"/>
                <w:szCs w:val="22"/>
              </w:rPr>
              <w:t xml:space="preserve"> and </w:t>
            </w:r>
            <w:proofErr w:type="spellStart"/>
            <w:r w:rsidRPr="00803C37">
              <w:rPr>
                <w:sz w:val="22"/>
                <w:szCs w:val="22"/>
              </w:rPr>
              <w:t>antirheumatic</w:t>
            </w:r>
            <w:proofErr w:type="spellEnd"/>
            <w:r w:rsidRPr="00803C37">
              <w:rPr>
                <w:sz w:val="22"/>
                <w:szCs w:val="22"/>
              </w:rPr>
              <w:t xml:space="preserve"> </w:t>
            </w:r>
            <w:proofErr w:type="spellStart"/>
            <w:r w:rsidRPr="00803C37">
              <w:rPr>
                <w:sz w:val="22"/>
                <w:szCs w:val="22"/>
              </w:rPr>
              <w:t>products</w:t>
            </w:r>
            <w:proofErr w:type="spellEnd"/>
            <w:r w:rsidRPr="00803C37">
              <w:rPr>
                <w:sz w:val="22"/>
                <w:szCs w:val="22"/>
              </w:rPr>
              <w:t>, non-</w:t>
            </w:r>
            <w:proofErr w:type="spellStart"/>
            <w:r w:rsidRPr="00803C37">
              <w:rPr>
                <w:sz w:val="22"/>
                <w:szCs w:val="22"/>
              </w:rPr>
              <w:t>steroids</w:t>
            </w:r>
            <w:proofErr w:type="spellEnd"/>
            <w:r w:rsidRPr="00803C37">
              <w:rPr>
                <w:sz w:val="22"/>
                <w:szCs w:val="22"/>
              </w:rPr>
              <w:t>. ATC/DDD Index. URL: https://atcddd.fhi.no/atc_ddd_index/?code=M01A</w:t>
            </w:r>
          </w:p>
        </w:tc>
      </w:tr>
      <w:tr w:rsidR="008E7A77" w:rsidRPr="00803C37" w14:paraId="6010D753"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B3F8CF9" w14:textId="77777777" w:rsidR="008E7A77" w:rsidRPr="00803C37" w:rsidRDefault="00B20ED4">
            <w:pPr>
              <w:widowControl w:val="0"/>
              <w:spacing w:before="0" w:after="0" w:line="276" w:lineRule="auto"/>
              <w:rPr>
                <w:sz w:val="22"/>
                <w:szCs w:val="22"/>
              </w:rPr>
            </w:pPr>
            <w:r w:rsidRPr="00803C37">
              <w:rPr>
                <w:sz w:val="22"/>
                <w:szCs w:val="22"/>
              </w:rPr>
              <w:t>[39] -</w:t>
            </w:r>
          </w:p>
        </w:tc>
        <w:tc>
          <w:tcPr>
            <w:tcW w:w="8808" w:type="dxa"/>
            <w:tcBorders>
              <w:top w:val="nil"/>
              <w:left w:val="nil"/>
              <w:bottom w:val="nil"/>
              <w:right w:val="nil"/>
            </w:tcBorders>
            <w:tcMar>
              <w:top w:w="40" w:type="dxa"/>
              <w:left w:w="0" w:type="dxa"/>
              <w:bottom w:w="40" w:type="dxa"/>
              <w:right w:w="0" w:type="dxa"/>
            </w:tcMar>
          </w:tcPr>
          <w:p w14:paraId="600FFAAE"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(2023) </w:t>
            </w:r>
            <w:proofErr w:type="spellStart"/>
            <w:r w:rsidRPr="00803C37">
              <w:rPr>
                <w:sz w:val="22"/>
                <w:szCs w:val="22"/>
              </w:rPr>
              <w:t>NSAIDs</w:t>
            </w:r>
            <w:proofErr w:type="spellEnd"/>
            <w:r w:rsidRPr="00803C37">
              <w:rPr>
                <w:sz w:val="22"/>
                <w:szCs w:val="22"/>
              </w:rPr>
              <w:t xml:space="preserve"> (</w:t>
            </w:r>
            <w:proofErr w:type="spellStart"/>
            <w:r w:rsidRPr="00803C37">
              <w:rPr>
                <w:sz w:val="22"/>
                <w:szCs w:val="22"/>
              </w:rPr>
              <w:t>Nonsteroidal</w:t>
            </w:r>
            <w:proofErr w:type="spellEnd"/>
            <w:r w:rsidRPr="00803C37">
              <w:rPr>
                <w:sz w:val="22"/>
                <w:szCs w:val="22"/>
              </w:rPr>
              <w:t xml:space="preserve"> Anti-</w:t>
            </w:r>
            <w:proofErr w:type="spellStart"/>
            <w:r w:rsidRPr="00803C37">
              <w:rPr>
                <w:sz w:val="22"/>
                <w:szCs w:val="22"/>
              </w:rPr>
              <w:t>Inflammatory</w:t>
            </w:r>
            <w:proofErr w:type="spellEnd"/>
            <w:r w:rsidRPr="00803C37">
              <w:rPr>
                <w:sz w:val="22"/>
                <w:szCs w:val="22"/>
              </w:rPr>
              <w:t xml:space="preserve"> </w:t>
            </w:r>
            <w:proofErr w:type="spellStart"/>
            <w:r w:rsidRPr="00803C37">
              <w:rPr>
                <w:sz w:val="22"/>
                <w:szCs w:val="22"/>
              </w:rPr>
              <w:t>Drugs</w:t>
            </w:r>
            <w:proofErr w:type="spellEnd"/>
            <w:r w:rsidRPr="00803C37">
              <w:rPr>
                <w:sz w:val="22"/>
                <w:szCs w:val="22"/>
              </w:rPr>
              <w:t>). In: Cleveland Clinic.</w:t>
            </w:r>
            <w:hyperlink r:id="rId756">
              <w:r w:rsidRPr="00803C37">
                <w:rPr>
                  <w:sz w:val="22"/>
                  <w:szCs w:val="22"/>
                </w:rPr>
                <w:t xml:space="preserve"> </w:t>
              </w:r>
            </w:hyperlink>
            <w:hyperlink r:id="rId757">
              <w:r w:rsidRPr="00803C37">
                <w:rPr>
                  <w:color w:val="1155CC"/>
                  <w:sz w:val="22"/>
                  <w:szCs w:val="22"/>
                  <w:u w:val="single"/>
                </w:rPr>
                <w:t>https://my.clevelandclinic.org/health/treatments/11086-non-steroidal-anti-inflammatory-medicines-nsaids.</w:t>
              </w:r>
            </w:hyperlink>
          </w:p>
        </w:tc>
      </w:tr>
      <w:tr w:rsidR="008E7A77" w:rsidRPr="00803C37" w14:paraId="0C0FA08E" w14:textId="77777777" w:rsidTr="00803C37">
        <w:trPr>
          <w:trHeight w:val="250"/>
        </w:trPr>
        <w:tc>
          <w:tcPr>
            <w:tcW w:w="567" w:type="dxa"/>
            <w:tcBorders>
              <w:top w:val="nil"/>
              <w:left w:val="nil"/>
              <w:bottom w:val="nil"/>
              <w:right w:val="nil"/>
            </w:tcBorders>
            <w:tcMar>
              <w:top w:w="40" w:type="dxa"/>
              <w:left w:w="40" w:type="dxa"/>
              <w:bottom w:w="40" w:type="dxa"/>
              <w:right w:w="40" w:type="dxa"/>
            </w:tcMar>
          </w:tcPr>
          <w:p w14:paraId="01217D7F" w14:textId="7F457BEC" w:rsidR="008E7A77" w:rsidRPr="00803C37" w:rsidRDefault="00B20ED4">
            <w:pPr>
              <w:widowControl w:val="0"/>
              <w:spacing w:before="0" w:after="0" w:line="276" w:lineRule="auto"/>
              <w:rPr>
                <w:sz w:val="22"/>
                <w:szCs w:val="22"/>
              </w:rPr>
            </w:pPr>
            <w:r w:rsidRPr="00803C37">
              <w:rPr>
                <w:sz w:val="22"/>
                <w:szCs w:val="22"/>
              </w:rPr>
              <w:t xml:space="preserve">[40] </w:t>
            </w:r>
          </w:p>
        </w:tc>
        <w:tc>
          <w:tcPr>
            <w:tcW w:w="8808" w:type="dxa"/>
            <w:tcBorders>
              <w:top w:val="nil"/>
              <w:left w:val="nil"/>
              <w:bottom w:val="nil"/>
              <w:right w:val="nil"/>
            </w:tcBorders>
            <w:tcMar>
              <w:top w:w="40" w:type="dxa"/>
              <w:left w:w="0" w:type="dxa"/>
              <w:bottom w:w="40" w:type="dxa"/>
              <w:right w:w="0" w:type="dxa"/>
            </w:tcMar>
          </w:tcPr>
          <w:p w14:paraId="7CD82BA7" w14:textId="77777777" w:rsidR="008E7A77" w:rsidRPr="00803C37" w:rsidRDefault="00B20ED4">
            <w:pPr>
              <w:widowControl w:val="0"/>
              <w:spacing w:before="0" w:after="0" w:line="276" w:lineRule="auto"/>
              <w:rPr>
                <w:color w:val="1155CC"/>
                <w:sz w:val="22"/>
                <w:szCs w:val="22"/>
                <w:u w:val="single"/>
              </w:rPr>
            </w:pPr>
            <w:proofErr w:type="spellStart"/>
            <w:r w:rsidRPr="00803C37">
              <w:rPr>
                <w:sz w:val="22"/>
                <w:szCs w:val="22"/>
              </w:rPr>
              <w:t>NSAIDs</w:t>
            </w:r>
            <w:proofErr w:type="spellEnd"/>
            <w:r w:rsidRPr="00803C37">
              <w:rPr>
                <w:sz w:val="22"/>
                <w:szCs w:val="22"/>
              </w:rPr>
              <w:t xml:space="preserve">. In: </w:t>
            </w:r>
            <w:proofErr w:type="spellStart"/>
            <w:r w:rsidRPr="00803C37">
              <w:rPr>
                <w:sz w:val="22"/>
                <w:szCs w:val="22"/>
              </w:rPr>
              <w:t>Physiopedia</w:t>
            </w:r>
            <w:proofErr w:type="spellEnd"/>
            <w:r w:rsidRPr="00803C37">
              <w:rPr>
                <w:sz w:val="22"/>
                <w:szCs w:val="22"/>
              </w:rPr>
              <w:t>.</w:t>
            </w:r>
            <w:hyperlink r:id="rId758">
              <w:r w:rsidRPr="00803C37">
                <w:rPr>
                  <w:sz w:val="22"/>
                  <w:szCs w:val="22"/>
                </w:rPr>
                <w:t xml:space="preserve"> </w:t>
              </w:r>
            </w:hyperlink>
            <w:hyperlink r:id="rId759">
              <w:r w:rsidRPr="00803C37">
                <w:rPr>
                  <w:color w:val="1155CC"/>
                  <w:sz w:val="22"/>
                  <w:szCs w:val="22"/>
                  <w:u w:val="single"/>
                </w:rPr>
                <w:t>https://www.physio-pedia.com/NSAIDs.</w:t>
              </w:r>
            </w:hyperlink>
          </w:p>
        </w:tc>
      </w:tr>
      <w:tr w:rsidR="008E7A77" w:rsidRPr="00803C37" w14:paraId="631025B8"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E8F2267" w14:textId="77777777" w:rsidR="008E7A77" w:rsidRPr="00803C37" w:rsidRDefault="00B20ED4">
            <w:pPr>
              <w:widowControl w:val="0"/>
              <w:spacing w:before="0" w:after="0" w:line="276" w:lineRule="auto"/>
              <w:rPr>
                <w:sz w:val="22"/>
                <w:szCs w:val="22"/>
              </w:rPr>
            </w:pPr>
            <w:r w:rsidRPr="00803C37">
              <w:rPr>
                <w:sz w:val="22"/>
                <w:szCs w:val="22"/>
              </w:rPr>
              <w:t>[41] -</w:t>
            </w:r>
          </w:p>
        </w:tc>
        <w:tc>
          <w:tcPr>
            <w:tcW w:w="8808" w:type="dxa"/>
            <w:tcBorders>
              <w:top w:val="nil"/>
              <w:left w:val="nil"/>
              <w:bottom w:val="nil"/>
              <w:right w:val="nil"/>
            </w:tcBorders>
            <w:tcMar>
              <w:top w:w="40" w:type="dxa"/>
              <w:left w:w="0" w:type="dxa"/>
              <w:bottom w:w="40" w:type="dxa"/>
              <w:right w:w="0" w:type="dxa"/>
            </w:tcMar>
          </w:tcPr>
          <w:p w14:paraId="6427B9CF"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American Academy of </w:t>
            </w:r>
            <w:proofErr w:type="spellStart"/>
            <w:r w:rsidRPr="00803C37">
              <w:rPr>
                <w:sz w:val="22"/>
                <w:szCs w:val="22"/>
              </w:rPr>
              <w:t>Orthopaedic</w:t>
            </w:r>
            <w:proofErr w:type="spellEnd"/>
            <w:r w:rsidRPr="00803C37">
              <w:rPr>
                <w:sz w:val="22"/>
                <w:szCs w:val="22"/>
              </w:rPr>
              <w:t xml:space="preserve"> </w:t>
            </w:r>
            <w:proofErr w:type="spellStart"/>
            <w:r w:rsidRPr="00803C37">
              <w:rPr>
                <w:sz w:val="22"/>
                <w:szCs w:val="22"/>
              </w:rPr>
              <w:t>Surgeons</w:t>
            </w:r>
            <w:proofErr w:type="spellEnd"/>
            <w:r w:rsidRPr="00803C37">
              <w:rPr>
                <w:sz w:val="22"/>
                <w:szCs w:val="22"/>
              </w:rPr>
              <w:t xml:space="preserve"> (AAOS). "Plantar </w:t>
            </w:r>
            <w:proofErr w:type="spellStart"/>
            <w:r w:rsidRPr="00803C37">
              <w:rPr>
                <w:sz w:val="22"/>
                <w:szCs w:val="22"/>
              </w:rPr>
              <w:t>Fasciitis</w:t>
            </w:r>
            <w:proofErr w:type="spellEnd"/>
            <w:r w:rsidRPr="00803C37">
              <w:rPr>
                <w:sz w:val="22"/>
                <w:szCs w:val="22"/>
              </w:rPr>
              <w:t xml:space="preserve">." </w:t>
            </w:r>
            <w:proofErr w:type="spellStart"/>
            <w:r w:rsidRPr="00803C37">
              <w:rPr>
                <w:sz w:val="22"/>
                <w:szCs w:val="22"/>
              </w:rPr>
              <w:t>OrthoInfo</w:t>
            </w:r>
            <w:proofErr w:type="spellEnd"/>
            <w:r w:rsidRPr="00803C37">
              <w:rPr>
                <w:sz w:val="22"/>
                <w:szCs w:val="22"/>
              </w:rPr>
              <w:t xml:space="preserve"> </w:t>
            </w:r>
            <w:proofErr w:type="spellStart"/>
            <w:r w:rsidRPr="00803C37">
              <w:rPr>
                <w:sz w:val="22"/>
                <w:szCs w:val="22"/>
              </w:rPr>
              <w:t>Basics</w:t>
            </w:r>
            <w:proofErr w:type="spellEnd"/>
            <w:r w:rsidRPr="00803C37">
              <w:rPr>
                <w:sz w:val="22"/>
                <w:szCs w:val="22"/>
              </w:rPr>
              <w:t>. © 2019.</w:t>
            </w:r>
            <w:hyperlink r:id="rId760">
              <w:r w:rsidRPr="00803C37">
                <w:rPr>
                  <w:sz w:val="22"/>
                  <w:szCs w:val="22"/>
                </w:rPr>
                <w:t xml:space="preserve"> </w:t>
              </w:r>
            </w:hyperlink>
            <w:hyperlink r:id="rId761">
              <w:r w:rsidRPr="00803C37">
                <w:rPr>
                  <w:color w:val="1155CC"/>
                  <w:sz w:val="22"/>
                  <w:szCs w:val="22"/>
                  <w:u w:val="single"/>
                </w:rPr>
                <w:t>https://orthoinfo.aaos.org/globalassets/pdfs/planter-fasciitis.pdf</w:t>
              </w:r>
            </w:hyperlink>
          </w:p>
        </w:tc>
      </w:tr>
      <w:tr w:rsidR="008E7A77" w:rsidRPr="00803C37" w14:paraId="5BBD5FB9"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7D83F6C8" w14:textId="77777777" w:rsidR="008E7A77" w:rsidRPr="00803C37" w:rsidRDefault="00B20ED4">
            <w:pPr>
              <w:widowControl w:val="0"/>
              <w:spacing w:before="0" w:after="0" w:line="276" w:lineRule="auto"/>
              <w:rPr>
                <w:sz w:val="22"/>
                <w:szCs w:val="22"/>
              </w:rPr>
            </w:pPr>
            <w:r w:rsidRPr="00803C37">
              <w:rPr>
                <w:sz w:val="22"/>
                <w:szCs w:val="22"/>
              </w:rPr>
              <w:t>[42] -</w:t>
            </w:r>
          </w:p>
        </w:tc>
        <w:tc>
          <w:tcPr>
            <w:tcW w:w="8808" w:type="dxa"/>
            <w:tcBorders>
              <w:top w:val="nil"/>
              <w:left w:val="nil"/>
              <w:bottom w:val="nil"/>
              <w:right w:val="nil"/>
            </w:tcBorders>
            <w:tcMar>
              <w:top w:w="40" w:type="dxa"/>
              <w:left w:w="0" w:type="dxa"/>
              <w:bottom w:w="40" w:type="dxa"/>
              <w:right w:w="0" w:type="dxa"/>
            </w:tcMar>
          </w:tcPr>
          <w:p w14:paraId="4A9F48EC" w14:textId="77777777" w:rsidR="008E7A77" w:rsidRPr="00803C37" w:rsidRDefault="00B20ED4">
            <w:pPr>
              <w:widowControl w:val="0"/>
              <w:spacing w:before="0" w:after="0" w:line="276" w:lineRule="auto"/>
              <w:rPr>
                <w:color w:val="1155CC"/>
                <w:sz w:val="22"/>
                <w:szCs w:val="22"/>
                <w:u w:val="single"/>
              </w:rPr>
            </w:pPr>
            <w:proofErr w:type="spellStart"/>
            <w:r w:rsidRPr="00803C37">
              <w:rPr>
                <w:sz w:val="22"/>
                <w:szCs w:val="22"/>
              </w:rPr>
              <w:t>Illa</w:t>
            </w:r>
            <w:proofErr w:type="spellEnd"/>
            <w:r w:rsidRPr="00803C37">
              <w:rPr>
                <w:sz w:val="22"/>
                <w:szCs w:val="22"/>
              </w:rPr>
              <w:t xml:space="preserve"> J (2024) </w:t>
            </w:r>
            <w:proofErr w:type="spellStart"/>
            <w:r w:rsidRPr="00803C37">
              <w:rPr>
                <w:sz w:val="22"/>
                <w:szCs w:val="22"/>
              </w:rPr>
              <w:t>Long-Term</w:t>
            </w:r>
            <w:proofErr w:type="spellEnd"/>
            <w:r w:rsidRPr="00803C37">
              <w:rPr>
                <w:sz w:val="22"/>
                <w:szCs w:val="22"/>
              </w:rPr>
              <w:t xml:space="preserve"> </w:t>
            </w:r>
            <w:proofErr w:type="spellStart"/>
            <w:r w:rsidRPr="00803C37">
              <w:rPr>
                <w:sz w:val="22"/>
                <w:szCs w:val="22"/>
              </w:rPr>
              <w:t>Outcomes</w:t>
            </w:r>
            <w:proofErr w:type="spellEnd"/>
            <w:r w:rsidRPr="00803C37">
              <w:rPr>
                <w:sz w:val="22"/>
                <w:szCs w:val="22"/>
              </w:rPr>
              <w:t xml:space="preserve"> of Plantar </w:t>
            </w:r>
            <w:proofErr w:type="spellStart"/>
            <w:r w:rsidRPr="00803C37">
              <w:rPr>
                <w:sz w:val="22"/>
                <w:szCs w:val="22"/>
              </w:rPr>
              <w:t>Fasciitis</w:t>
            </w:r>
            <w:proofErr w:type="spellEnd"/>
            <w:r w:rsidRPr="00803C37">
              <w:rPr>
                <w:sz w:val="22"/>
                <w:szCs w:val="22"/>
              </w:rPr>
              <w:t xml:space="preserve"> </w:t>
            </w:r>
            <w:proofErr w:type="spellStart"/>
            <w:r w:rsidRPr="00803C37">
              <w:rPr>
                <w:sz w:val="22"/>
                <w:szCs w:val="22"/>
              </w:rPr>
              <w:t>Surgery</w:t>
            </w:r>
            <w:proofErr w:type="spellEnd"/>
            <w:r w:rsidRPr="00803C37">
              <w:rPr>
                <w:sz w:val="22"/>
                <w:szCs w:val="22"/>
              </w:rPr>
              <w:t xml:space="preserve">: Follow-Up Care and Monitoring. In: </w:t>
            </w:r>
            <w:proofErr w:type="spellStart"/>
            <w:r w:rsidRPr="00803C37">
              <w:rPr>
                <w:sz w:val="22"/>
                <w:szCs w:val="22"/>
              </w:rPr>
              <w:t>Foot</w:t>
            </w:r>
            <w:proofErr w:type="spellEnd"/>
            <w:r w:rsidRPr="00803C37">
              <w:rPr>
                <w:sz w:val="22"/>
                <w:szCs w:val="22"/>
              </w:rPr>
              <w:t xml:space="preserve"> &amp; </w:t>
            </w:r>
            <w:proofErr w:type="spellStart"/>
            <w:r w:rsidRPr="00803C37">
              <w:rPr>
                <w:sz w:val="22"/>
                <w:szCs w:val="22"/>
              </w:rPr>
              <w:t>Ankle</w:t>
            </w:r>
            <w:proofErr w:type="spellEnd"/>
            <w:r w:rsidRPr="00803C37">
              <w:rPr>
                <w:sz w:val="22"/>
                <w:szCs w:val="22"/>
              </w:rPr>
              <w:t xml:space="preserve"> Institute of New England.</w:t>
            </w:r>
            <w:hyperlink r:id="rId762">
              <w:r w:rsidRPr="00803C37">
                <w:rPr>
                  <w:sz w:val="22"/>
                  <w:szCs w:val="22"/>
                </w:rPr>
                <w:t xml:space="preserve"> </w:t>
              </w:r>
            </w:hyperlink>
            <w:hyperlink r:id="rId763">
              <w:r w:rsidRPr="00803C37">
                <w:rPr>
                  <w:color w:val="1155CC"/>
                  <w:sz w:val="22"/>
                  <w:szCs w:val="22"/>
                  <w:u w:val="single"/>
                </w:rPr>
                <w:t>https://www.newenglandfoot.com/long-term-outcomes-of-plantar-fasciitis-surgery-follow-up-care-and-monitoring</w:t>
              </w:r>
            </w:hyperlink>
          </w:p>
        </w:tc>
      </w:tr>
      <w:tr w:rsidR="008E7A77" w:rsidRPr="00803C37" w14:paraId="444C91E0"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0B0E1BD2" w14:textId="77777777" w:rsidR="008E7A77" w:rsidRPr="00803C37" w:rsidRDefault="00B20ED4">
            <w:pPr>
              <w:widowControl w:val="0"/>
              <w:spacing w:before="0" w:after="0" w:line="276" w:lineRule="auto"/>
              <w:rPr>
                <w:sz w:val="22"/>
                <w:szCs w:val="22"/>
              </w:rPr>
            </w:pPr>
            <w:r w:rsidRPr="00803C37">
              <w:rPr>
                <w:sz w:val="22"/>
                <w:szCs w:val="22"/>
              </w:rPr>
              <w:t>[43] -</w:t>
            </w:r>
          </w:p>
        </w:tc>
        <w:tc>
          <w:tcPr>
            <w:tcW w:w="8808" w:type="dxa"/>
            <w:tcBorders>
              <w:top w:val="nil"/>
              <w:left w:val="nil"/>
              <w:bottom w:val="nil"/>
              <w:right w:val="nil"/>
            </w:tcBorders>
            <w:tcMar>
              <w:top w:w="40" w:type="dxa"/>
              <w:left w:w="0" w:type="dxa"/>
              <w:bottom w:w="40" w:type="dxa"/>
              <w:right w:w="0" w:type="dxa"/>
            </w:tcMar>
          </w:tcPr>
          <w:p w14:paraId="374DF213" w14:textId="77777777" w:rsidR="008E7A77" w:rsidRPr="00803C37" w:rsidRDefault="00B20ED4">
            <w:pPr>
              <w:widowControl w:val="0"/>
              <w:spacing w:before="0" w:after="0" w:line="276" w:lineRule="auto"/>
              <w:rPr>
                <w:sz w:val="22"/>
                <w:szCs w:val="22"/>
              </w:rPr>
            </w:pPr>
            <w:r w:rsidRPr="00803C37">
              <w:rPr>
                <w:sz w:val="22"/>
                <w:szCs w:val="22"/>
              </w:rPr>
              <w:t xml:space="preserve">(2024) Plantar </w:t>
            </w:r>
            <w:proofErr w:type="spellStart"/>
            <w:r w:rsidRPr="00803C37">
              <w:rPr>
                <w:sz w:val="22"/>
                <w:szCs w:val="22"/>
              </w:rPr>
              <w:t>Fasciitis</w:t>
            </w:r>
            <w:proofErr w:type="spellEnd"/>
            <w:r w:rsidRPr="00803C37">
              <w:rPr>
                <w:sz w:val="22"/>
                <w:szCs w:val="22"/>
              </w:rPr>
              <w:t>. https://www.hopkinsmedicine.org/health/conditions-and-diseases/plantar-fasciitis</w:t>
            </w:r>
          </w:p>
        </w:tc>
      </w:tr>
      <w:tr w:rsidR="008E7A77" w:rsidRPr="00803C37" w14:paraId="40814DE9"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8852973" w14:textId="77777777" w:rsidR="008E7A77" w:rsidRPr="00803C37" w:rsidRDefault="00B20ED4">
            <w:pPr>
              <w:widowControl w:val="0"/>
              <w:spacing w:before="0" w:after="0" w:line="276" w:lineRule="auto"/>
              <w:rPr>
                <w:sz w:val="22"/>
                <w:szCs w:val="22"/>
              </w:rPr>
            </w:pPr>
            <w:r w:rsidRPr="00803C37">
              <w:rPr>
                <w:sz w:val="22"/>
                <w:szCs w:val="22"/>
              </w:rPr>
              <w:t>[44] -</w:t>
            </w:r>
          </w:p>
        </w:tc>
        <w:tc>
          <w:tcPr>
            <w:tcW w:w="8808" w:type="dxa"/>
            <w:tcBorders>
              <w:top w:val="nil"/>
              <w:left w:val="nil"/>
              <w:bottom w:val="nil"/>
              <w:right w:val="nil"/>
            </w:tcBorders>
            <w:tcMar>
              <w:top w:w="40" w:type="dxa"/>
              <w:left w:w="0" w:type="dxa"/>
              <w:bottom w:w="40" w:type="dxa"/>
              <w:right w:w="0" w:type="dxa"/>
            </w:tcMar>
          </w:tcPr>
          <w:p w14:paraId="3793E9E8"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South </w:t>
            </w:r>
            <w:proofErr w:type="spellStart"/>
            <w:r w:rsidRPr="00803C37">
              <w:rPr>
                <w:sz w:val="22"/>
                <w:szCs w:val="22"/>
              </w:rPr>
              <w:t>Bend</w:t>
            </w:r>
            <w:proofErr w:type="spellEnd"/>
            <w:r w:rsidRPr="00803C37">
              <w:rPr>
                <w:sz w:val="22"/>
                <w:szCs w:val="22"/>
              </w:rPr>
              <w:t xml:space="preserve"> </w:t>
            </w:r>
            <w:proofErr w:type="spellStart"/>
            <w:r w:rsidRPr="00803C37">
              <w:rPr>
                <w:sz w:val="22"/>
                <w:szCs w:val="22"/>
              </w:rPr>
              <w:t>Orthopaedics</w:t>
            </w:r>
            <w:proofErr w:type="spellEnd"/>
            <w:r w:rsidRPr="00803C37">
              <w:rPr>
                <w:sz w:val="22"/>
                <w:szCs w:val="22"/>
              </w:rPr>
              <w:t xml:space="preserve">. (2020, 3 septembrie). </w:t>
            </w:r>
            <w:proofErr w:type="spellStart"/>
            <w:r w:rsidRPr="00803C37">
              <w:rPr>
                <w:sz w:val="22"/>
                <w:szCs w:val="22"/>
              </w:rPr>
              <w:t>Gastrocnemius</w:t>
            </w:r>
            <w:proofErr w:type="spellEnd"/>
            <w:r w:rsidRPr="00803C37">
              <w:rPr>
                <w:sz w:val="22"/>
                <w:szCs w:val="22"/>
              </w:rPr>
              <w:t xml:space="preserve"> </w:t>
            </w:r>
            <w:proofErr w:type="spellStart"/>
            <w:r w:rsidRPr="00803C37">
              <w:rPr>
                <w:sz w:val="22"/>
                <w:szCs w:val="22"/>
              </w:rPr>
              <w:t>recession</w:t>
            </w:r>
            <w:proofErr w:type="spellEnd"/>
            <w:r w:rsidRPr="00803C37">
              <w:rPr>
                <w:sz w:val="22"/>
                <w:szCs w:val="22"/>
              </w:rPr>
              <w:t xml:space="preserve"> </w:t>
            </w:r>
            <w:proofErr w:type="spellStart"/>
            <w:r w:rsidRPr="00803C37">
              <w:rPr>
                <w:sz w:val="22"/>
                <w:szCs w:val="22"/>
              </w:rPr>
              <w:t>postoperative</w:t>
            </w:r>
            <w:proofErr w:type="spellEnd"/>
            <w:r w:rsidRPr="00803C37">
              <w:rPr>
                <w:sz w:val="22"/>
                <w:szCs w:val="22"/>
              </w:rPr>
              <w:t xml:space="preserve"> protocol.</w:t>
            </w:r>
            <w:hyperlink r:id="rId764">
              <w:r w:rsidRPr="00803C37">
                <w:rPr>
                  <w:sz w:val="22"/>
                  <w:szCs w:val="22"/>
                </w:rPr>
                <w:t xml:space="preserve"> </w:t>
              </w:r>
            </w:hyperlink>
            <w:hyperlink r:id="rId765">
              <w:r w:rsidRPr="00803C37">
                <w:rPr>
                  <w:color w:val="1155CC"/>
                  <w:sz w:val="22"/>
                  <w:szCs w:val="22"/>
                  <w:u w:val="single"/>
                </w:rPr>
                <w:t>https://www.sbortho.com/wp-content/uploads/2023/09/tb-pt-gastrocnemius-recession-protocol.pdf</w:t>
              </w:r>
            </w:hyperlink>
          </w:p>
        </w:tc>
      </w:tr>
      <w:tr w:rsidR="008E7A77" w:rsidRPr="00803C37" w14:paraId="369DE068"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3B96BB50" w14:textId="77777777" w:rsidR="008E7A77" w:rsidRPr="00803C37" w:rsidRDefault="00B20ED4">
            <w:pPr>
              <w:widowControl w:val="0"/>
              <w:spacing w:before="0" w:after="0" w:line="276" w:lineRule="auto"/>
              <w:rPr>
                <w:sz w:val="22"/>
                <w:szCs w:val="22"/>
              </w:rPr>
            </w:pPr>
            <w:r w:rsidRPr="00803C37">
              <w:rPr>
                <w:sz w:val="22"/>
                <w:szCs w:val="22"/>
              </w:rPr>
              <w:t>[45] -</w:t>
            </w:r>
          </w:p>
        </w:tc>
        <w:tc>
          <w:tcPr>
            <w:tcW w:w="8808" w:type="dxa"/>
            <w:tcBorders>
              <w:top w:val="nil"/>
              <w:left w:val="nil"/>
              <w:bottom w:val="nil"/>
              <w:right w:val="nil"/>
            </w:tcBorders>
            <w:tcMar>
              <w:top w:w="40" w:type="dxa"/>
              <w:left w:w="0" w:type="dxa"/>
              <w:bottom w:w="40" w:type="dxa"/>
              <w:right w:w="0" w:type="dxa"/>
            </w:tcMar>
          </w:tcPr>
          <w:p w14:paraId="209CB379" w14:textId="77777777" w:rsidR="008E7A77" w:rsidRPr="00803C37" w:rsidRDefault="00B20ED4">
            <w:pPr>
              <w:widowControl w:val="0"/>
              <w:spacing w:before="0" w:after="0" w:line="276" w:lineRule="auto"/>
              <w:rPr>
                <w:color w:val="1155CC"/>
                <w:sz w:val="22"/>
                <w:szCs w:val="22"/>
                <w:u w:val="single"/>
              </w:rPr>
            </w:pPr>
            <w:proofErr w:type="spellStart"/>
            <w:r w:rsidRPr="00803C37">
              <w:rPr>
                <w:sz w:val="22"/>
                <w:szCs w:val="22"/>
              </w:rPr>
              <w:t>Recession</w:t>
            </w:r>
            <w:proofErr w:type="spellEnd"/>
            <w:r w:rsidRPr="00803C37">
              <w:rPr>
                <w:sz w:val="22"/>
                <w:szCs w:val="22"/>
              </w:rPr>
              <w:t xml:space="preserve"> W </w:t>
            </w:r>
            <w:proofErr w:type="spellStart"/>
            <w:r w:rsidRPr="00803C37">
              <w:rPr>
                <w:sz w:val="22"/>
                <w:szCs w:val="22"/>
              </w:rPr>
              <w:t>is</w:t>
            </w:r>
            <w:proofErr w:type="spellEnd"/>
            <w:r w:rsidRPr="00803C37">
              <w:rPr>
                <w:sz w:val="22"/>
                <w:szCs w:val="22"/>
              </w:rPr>
              <w:t xml:space="preserve"> a. FAQ </w:t>
            </w:r>
            <w:proofErr w:type="spellStart"/>
            <w:r w:rsidRPr="00803C37">
              <w:rPr>
                <w:sz w:val="22"/>
                <w:szCs w:val="22"/>
              </w:rPr>
              <w:t>Gastrocnemius</w:t>
            </w:r>
            <w:proofErr w:type="spellEnd"/>
            <w:r w:rsidRPr="00803C37">
              <w:rPr>
                <w:sz w:val="22"/>
                <w:szCs w:val="22"/>
              </w:rPr>
              <w:t xml:space="preserve"> </w:t>
            </w:r>
            <w:proofErr w:type="spellStart"/>
            <w:r w:rsidRPr="00803C37">
              <w:rPr>
                <w:sz w:val="22"/>
                <w:szCs w:val="22"/>
              </w:rPr>
              <w:t>Recession</w:t>
            </w:r>
            <w:proofErr w:type="spellEnd"/>
            <w:r w:rsidRPr="00803C37">
              <w:rPr>
                <w:sz w:val="22"/>
                <w:szCs w:val="22"/>
              </w:rPr>
              <w:t>.</w:t>
            </w:r>
            <w:hyperlink r:id="rId766">
              <w:r w:rsidRPr="00803C37">
                <w:rPr>
                  <w:sz w:val="22"/>
                  <w:szCs w:val="22"/>
                </w:rPr>
                <w:t xml:space="preserve"> </w:t>
              </w:r>
            </w:hyperlink>
            <w:hyperlink r:id="rId767">
              <w:r w:rsidRPr="00803C37">
                <w:rPr>
                  <w:color w:val="1155CC"/>
                  <w:sz w:val="22"/>
                  <w:szCs w:val="22"/>
                  <w:u w:val="single"/>
                </w:rPr>
                <w:t>https://www.hss.edu/files/faq-gastroc-recession-surgery.pdf</w:t>
              </w:r>
            </w:hyperlink>
          </w:p>
        </w:tc>
      </w:tr>
      <w:tr w:rsidR="008E7A77" w:rsidRPr="00803C37" w14:paraId="4DC2DC84"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61B6B924" w14:textId="77777777" w:rsidR="008E7A77" w:rsidRPr="00803C37" w:rsidRDefault="00B20ED4">
            <w:pPr>
              <w:widowControl w:val="0"/>
              <w:spacing w:before="0" w:after="0" w:line="276" w:lineRule="auto"/>
              <w:rPr>
                <w:sz w:val="22"/>
                <w:szCs w:val="22"/>
              </w:rPr>
            </w:pPr>
            <w:r w:rsidRPr="00803C37">
              <w:rPr>
                <w:sz w:val="22"/>
                <w:szCs w:val="22"/>
              </w:rPr>
              <w:t>[46] -</w:t>
            </w:r>
          </w:p>
        </w:tc>
        <w:tc>
          <w:tcPr>
            <w:tcW w:w="8808" w:type="dxa"/>
            <w:tcBorders>
              <w:top w:val="nil"/>
              <w:left w:val="nil"/>
              <w:bottom w:val="nil"/>
              <w:right w:val="nil"/>
            </w:tcBorders>
            <w:tcMar>
              <w:top w:w="40" w:type="dxa"/>
              <w:left w:w="0" w:type="dxa"/>
              <w:bottom w:w="40" w:type="dxa"/>
              <w:right w:w="0" w:type="dxa"/>
            </w:tcMar>
          </w:tcPr>
          <w:p w14:paraId="39E97F3B" w14:textId="77777777" w:rsidR="008E7A77" w:rsidRPr="00803C37" w:rsidRDefault="00B20ED4">
            <w:pPr>
              <w:widowControl w:val="0"/>
              <w:spacing w:before="0" w:after="0" w:line="276" w:lineRule="auto"/>
              <w:rPr>
                <w:color w:val="1155CC"/>
                <w:sz w:val="22"/>
                <w:szCs w:val="22"/>
                <w:u w:val="single"/>
              </w:rPr>
            </w:pPr>
            <w:r w:rsidRPr="00803C37">
              <w:rPr>
                <w:sz w:val="22"/>
                <w:szCs w:val="22"/>
              </w:rPr>
              <w:t xml:space="preserve">Ahmed M, </w:t>
            </w:r>
            <w:proofErr w:type="spellStart"/>
            <w:r w:rsidRPr="00803C37">
              <w:rPr>
                <w:sz w:val="22"/>
                <w:szCs w:val="22"/>
              </w:rPr>
              <w:t>Weinstein</w:t>
            </w:r>
            <w:proofErr w:type="spellEnd"/>
            <w:r w:rsidRPr="00803C37">
              <w:rPr>
                <w:sz w:val="22"/>
                <w:szCs w:val="22"/>
              </w:rPr>
              <w:t xml:space="preserve"> JL, </w:t>
            </w:r>
            <w:proofErr w:type="spellStart"/>
            <w:r w:rsidRPr="00803C37">
              <w:rPr>
                <w:sz w:val="22"/>
                <w:szCs w:val="22"/>
              </w:rPr>
              <w:t>Hussain</w:t>
            </w:r>
            <w:proofErr w:type="spellEnd"/>
            <w:r w:rsidRPr="00803C37">
              <w:rPr>
                <w:sz w:val="22"/>
                <w:szCs w:val="22"/>
              </w:rPr>
              <w:t xml:space="preserve"> J, </w:t>
            </w:r>
            <w:proofErr w:type="spellStart"/>
            <w:r w:rsidRPr="00803C37">
              <w:rPr>
                <w:sz w:val="22"/>
                <w:szCs w:val="22"/>
              </w:rPr>
              <w:t>Sarwar</w:t>
            </w:r>
            <w:proofErr w:type="spellEnd"/>
            <w:r w:rsidRPr="00803C37">
              <w:rPr>
                <w:sz w:val="22"/>
                <w:szCs w:val="22"/>
              </w:rPr>
              <w:t xml:space="preserve"> A, Anderson M, </w:t>
            </w:r>
            <w:proofErr w:type="spellStart"/>
            <w:r w:rsidRPr="00803C37">
              <w:rPr>
                <w:sz w:val="22"/>
                <w:szCs w:val="22"/>
              </w:rPr>
              <w:t>Dillon</w:t>
            </w:r>
            <w:proofErr w:type="spellEnd"/>
            <w:r w:rsidRPr="00803C37">
              <w:rPr>
                <w:sz w:val="22"/>
                <w:szCs w:val="22"/>
              </w:rPr>
              <w:t xml:space="preserve"> B (2018) </w:t>
            </w:r>
            <w:proofErr w:type="spellStart"/>
            <w:r w:rsidRPr="00803C37">
              <w:rPr>
                <w:sz w:val="22"/>
                <w:szCs w:val="22"/>
              </w:rPr>
              <w:t>Percutaneous</w:t>
            </w:r>
            <w:proofErr w:type="spellEnd"/>
            <w:r w:rsidRPr="00803C37">
              <w:rPr>
                <w:sz w:val="22"/>
                <w:szCs w:val="22"/>
              </w:rPr>
              <w:t xml:space="preserve"> </w:t>
            </w:r>
            <w:proofErr w:type="spellStart"/>
            <w:r w:rsidRPr="00803C37">
              <w:rPr>
                <w:sz w:val="22"/>
                <w:szCs w:val="22"/>
              </w:rPr>
              <w:t>ultrasound-guided</w:t>
            </w:r>
            <w:proofErr w:type="spellEnd"/>
            <w:r w:rsidRPr="00803C37">
              <w:rPr>
                <w:sz w:val="22"/>
                <w:szCs w:val="22"/>
              </w:rPr>
              <w:t xml:space="preserve"> </w:t>
            </w:r>
            <w:proofErr w:type="spellStart"/>
            <w:r w:rsidRPr="00803C37">
              <w:rPr>
                <w:sz w:val="22"/>
                <w:szCs w:val="22"/>
              </w:rPr>
              <w:t>cryoablation</w:t>
            </w:r>
            <w:proofErr w:type="spellEnd"/>
            <w:r w:rsidRPr="00803C37">
              <w:rPr>
                <w:sz w:val="22"/>
                <w:szCs w:val="22"/>
              </w:rPr>
              <w:t xml:space="preserve"> for </w:t>
            </w:r>
            <w:proofErr w:type="spellStart"/>
            <w:r w:rsidRPr="00803C37">
              <w:rPr>
                <w:sz w:val="22"/>
                <w:szCs w:val="22"/>
              </w:rPr>
              <w:t>symptomatic</w:t>
            </w:r>
            <w:proofErr w:type="spellEnd"/>
            <w:r w:rsidRPr="00803C37">
              <w:rPr>
                <w:sz w:val="22"/>
                <w:szCs w:val="22"/>
              </w:rPr>
              <w:t xml:space="preserve"> plantar </w:t>
            </w:r>
            <w:proofErr w:type="spellStart"/>
            <w:r w:rsidRPr="00803C37">
              <w:rPr>
                <w:sz w:val="22"/>
                <w:szCs w:val="22"/>
              </w:rPr>
              <w:t>fibromas</w:t>
            </w:r>
            <w:proofErr w:type="spellEnd"/>
            <w:r w:rsidRPr="00803C37">
              <w:rPr>
                <w:sz w:val="22"/>
                <w:szCs w:val="22"/>
              </w:rPr>
              <w:t xml:space="preserve">. </w:t>
            </w:r>
            <w:proofErr w:type="spellStart"/>
            <w:r w:rsidRPr="00803C37">
              <w:rPr>
                <w:sz w:val="22"/>
                <w:szCs w:val="22"/>
              </w:rPr>
              <w:t>Cardiovasc</w:t>
            </w:r>
            <w:proofErr w:type="spellEnd"/>
            <w:r w:rsidRPr="00803C37">
              <w:rPr>
                <w:sz w:val="22"/>
                <w:szCs w:val="22"/>
              </w:rPr>
              <w:t xml:space="preserve"> </w:t>
            </w:r>
            <w:proofErr w:type="spellStart"/>
            <w:r w:rsidRPr="00803C37">
              <w:rPr>
                <w:sz w:val="22"/>
                <w:szCs w:val="22"/>
              </w:rPr>
              <w:t>Radiol</w:t>
            </w:r>
            <w:proofErr w:type="spellEnd"/>
            <w:r w:rsidRPr="00803C37">
              <w:rPr>
                <w:sz w:val="22"/>
                <w:szCs w:val="22"/>
              </w:rPr>
              <w:t xml:space="preserve"> 41:298–304.</w:t>
            </w:r>
            <w:hyperlink r:id="rId768">
              <w:r w:rsidRPr="00803C37">
                <w:rPr>
                  <w:sz w:val="22"/>
                  <w:szCs w:val="22"/>
                </w:rPr>
                <w:t xml:space="preserve"> </w:t>
              </w:r>
            </w:hyperlink>
            <w:hyperlink r:id="rId769">
              <w:r w:rsidRPr="00803C37">
                <w:rPr>
                  <w:color w:val="1155CC"/>
                  <w:sz w:val="22"/>
                  <w:szCs w:val="22"/>
                  <w:u w:val="single"/>
                </w:rPr>
                <w:t>https://pubmed.ncbi.nlm.nih.gov/28975378/</w:t>
              </w:r>
            </w:hyperlink>
          </w:p>
        </w:tc>
      </w:tr>
      <w:tr w:rsidR="008E7A77" w:rsidRPr="00803C37" w14:paraId="394E8746" w14:textId="77777777" w:rsidTr="00803C37">
        <w:trPr>
          <w:trHeight w:val="345"/>
        </w:trPr>
        <w:tc>
          <w:tcPr>
            <w:tcW w:w="567" w:type="dxa"/>
            <w:tcBorders>
              <w:top w:val="nil"/>
              <w:left w:val="nil"/>
              <w:bottom w:val="nil"/>
              <w:right w:val="nil"/>
            </w:tcBorders>
            <w:tcMar>
              <w:top w:w="40" w:type="dxa"/>
              <w:left w:w="40" w:type="dxa"/>
              <w:bottom w:w="40" w:type="dxa"/>
              <w:right w:w="40" w:type="dxa"/>
            </w:tcMar>
          </w:tcPr>
          <w:p w14:paraId="479284E0" w14:textId="77777777" w:rsidR="008E7A77" w:rsidRPr="00803C37" w:rsidRDefault="00B20ED4">
            <w:pPr>
              <w:widowControl w:val="0"/>
              <w:spacing w:before="0" w:after="0" w:line="276" w:lineRule="auto"/>
              <w:rPr>
                <w:sz w:val="22"/>
                <w:szCs w:val="22"/>
              </w:rPr>
            </w:pPr>
            <w:r w:rsidRPr="00803C37">
              <w:rPr>
                <w:sz w:val="22"/>
                <w:szCs w:val="22"/>
              </w:rPr>
              <w:t>[47] -</w:t>
            </w:r>
          </w:p>
        </w:tc>
        <w:tc>
          <w:tcPr>
            <w:tcW w:w="8808" w:type="dxa"/>
            <w:tcBorders>
              <w:top w:val="nil"/>
              <w:left w:val="nil"/>
              <w:bottom w:val="nil"/>
              <w:right w:val="nil"/>
            </w:tcBorders>
            <w:tcMar>
              <w:top w:w="40" w:type="dxa"/>
              <w:left w:w="0" w:type="dxa"/>
              <w:bottom w:w="40" w:type="dxa"/>
              <w:right w:w="0" w:type="dxa"/>
            </w:tcMar>
          </w:tcPr>
          <w:p w14:paraId="5B0065CE" w14:textId="77777777" w:rsidR="008E7A77" w:rsidRPr="00803C37" w:rsidRDefault="00B20ED4">
            <w:pPr>
              <w:widowControl w:val="0"/>
              <w:spacing w:before="0" w:after="0" w:line="276" w:lineRule="auto"/>
              <w:rPr>
                <w:sz w:val="22"/>
                <w:szCs w:val="22"/>
              </w:rPr>
            </w:pPr>
            <w:r w:rsidRPr="00803C37">
              <w:rPr>
                <w:sz w:val="22"/>
                <w:szCs w:val="22"/>
              </w:rPr>
              <w:t xml:space="preserve">Hansen L, </w:t>
            </w:r>
            <w:proofErr w:type="spellStart"/>
            <w:r w:rsidRPr="00803C37">
              <w:rPr>
                <w:sz w:val="22"/>
                <w:szCs w:val="22"/>
              </w:rPr>
              <w:t>Krogh</w:t>
            </w:r>
            <w:proofErr w:type="spellEnd"/>
            <w:r w:rsidRPr="00803C37">
              <w:rPr>
                <w:sz w:val="22"/>
                <w:szCs w:val="22"/>
              </w:rPr>
              <w:t xml:space="preserve"> TP, </w:t>
            </w:r>
            <w:proofErr w:type="spellStart"/>
            <w:r w:rsidRPr="00803C37">
              <w:rPr>
                <w:sz w:val="22"/>
                <w:szCs w:val="22"/>
              </w:rPr>
              <w:t>Ellingsen</w:t>
            </w:r>
            <w:proofErr w:type="spellEnd"/>
            <w:r w:rsidRPr="00803C37">
              <w:rPr>
                <w:sz w:val="22"/>
                <w:szCs w:val="22"/>
              </w:rPr>
              <w:t xml:space="preserve"> T, </w:t>
            </w:r>
            <w:proofErr w:type="spellStart"/>
            <w:r w:rsidRPr="00803C37">
              <w:rPr>
                <w:sz w:val="22"/>
                <w:szCs w:val="22"/>
              </w:rPr>
              <w:t>Bolvig</w:t>
            </w:r>
            <w:proofErr w:type="spellEnd"/>
            <w:r w:rsidRPr="00803C37">
              <w:rPr>
                <w:sz w:val="22"/>
                <w:szCs w:val="22"/>
              </w:rPr>
              <w:t xml:space="preserve"> L, </w:t>
            </w:r>
            <w:proofErr w:type="spellStart"/>
            <w:r w:rsidRPr="00803C37">
              <w:rPr>
                <w:sz w:val="22"/>
                <w:szCs w:val="22"/>
              </w:rPr>
              <w:t>Fredberg</w:t>
            </w:r>
            <w:proofErr w:type="spellEnd"/>
            <w:r w:rsidRPr="00803C37">
              <w:rPr>
                <w:sz w:val="22"/>
                <w:szCs w:val="22"/>
              </w:rPr>
              <w:t xml:space="preserve"> U (2018) </w:t>
            </w:r>
            <w:proofErr w:type="spellStart"/>
            <w:r w:rsidRPr="00803C37">
              <w:rPr>
                <w:sz w:val="22"/>
                <w:szCs w:val="22"/>
              </w:rPr>
              <w:t>Long-Term</w:t>
            </w:r>
            <w:proofErr w:type="spellEnd"/>
            <w:r w:rsidRPr="00803C37">
              <w:rPr>
                <w:sz w:val="22"/>
                <w:szCs w:val="22"/>
              </w:rPr>
              <w:t xml:space="preserve"> </w:t>
            </w:r>
            <w:proofErr w:type="spellStart"/>
            <w:r w:rsidRPr="00803C37">
              <w:rPr>
                <w:sz w:val="22"/>
                <w:szCs w:val="22"/>
              </w:rPr>
              <w:t>Prognosis</w:t>
            </w:r>
            <w:proofErr w:type="spellEnd"/>
            <w:r w:rsidRPr="00803C37">
              <w:rPr>
                <w:sz w:val="22"/>
                <w:szCs w:val="22"/>
              </w:rPr>
              <w:t xml:space="preserve"> of Plantar </w:t>
            </w:r>
            <w:proofErr w:type="spellStart"/>
            <w:r w:rsidRPr="00803C37">
              <w:rPr>
                <w:sz w:val="22"/>
                <w:szCs w:val="22"/>
              </w:rPr>
              <w:t>Fasciitis</w:t>
            </w:r>
            <w:proofErr w:type="spellEnd"/>
            <w:r w:rsidRPr="00803C37">
              <w:rPr>
                <w:sz w:val="22"/>
                <w:szCs w:val="22"/>
              </w:rPr>
              <w:t xml:space="preserve">: A 5- </w:t>
            </w:r>
            <w:proofErr w:type="spellStart"/>
            <w:r w:rsidRPr="00803C37">
              <w:rPr>
                <w:sz w:val="22"/>
                <w:szCs w:val="22"/>
              </w:rPr>
              <w:t>to</w:t>
            </w:r>
            <w:proofErr w:type="spellEnd"/>
            <w:r w:rsidRPr="00803C37">
              <w:rPr>
                <w:sz w:val="22"/>
                <w:szCs w:val="22"/>
              </w:rPr>
              <w:t xml:space="preserve"> 15-Year Follow-up </w:t>
            </w:r>
            <w:proofErr w:type="spellStart"/>
            <w:r w:rsidRPr="00803C37">
              <w:rPr>
                <w:sz w:val="22"/>
                <w:szCs w:val="22"/>
              </w:rPr>
              <w:t>Study</w:t>
            </w:r>
            <w:proofErr w:type="spellEnd"/>
            <w:r w:rsidRPr="00803C37">
              <w:rPr>
                <w:sz w:val="22"/>
                <w:szCs w:val="22"/>
              </w:rPr>
              <w:t xml:space="preserve"> of 174 </w:t>
            </w:r>
            <w:proofErr w:type="spellStart"/>
            <w:r w:rsidRPr="00803C37">
              <w:rPr>
                <w:sz w:val="22"/>
                <w:szCs w:val="22"/>
              </w:rPr>
              <w:t>Patients</w:t>
            </w:r>
            <w:proofErr w:type="spellEnd"/>
            <w:r w:rsidRPr="00803C37">
              <w:rPr>
                <w:sz w:val="22"/>
                <w:szCs w:val="22"/>
              </w:rPr>
              <w:t xml:space="preserve"> </w:t>
            </w:r>
            <w:proofErr w:type="spellStart"/>
            <w:r w:rsidRPr="00803C37">
              <w:rPr>
                <w:sz w:val="22"/>
                <w:szCs w:val="22"/>
              </w:rPr>
              <w:t>With</w:t>
            </w:r>
            <w:proofErr w:type="spellEnd"/>
            <w:r w:rsidRPr="00803C37">
              <w:rPr>
                <w:sz w:val="22"/>
                <w:szCs w:val="22"/>
              </w:rPr>
              <w:t xml:space="preserve"> </w:t>
            </w:r>
            <w:proofErr w:type="spellStart"/>
            <w:r w:rsidRPr="00803C37">
              <w:rPr>
                <w:sz w:val="22"/>
                <w:szCs w:val="22"/>
              </w:rPr>
              <w:t>Ultrasound</w:t>
            </w:r>
            <w:proofErr w:type="spellEnd"/>
            <w:r w:rsidRPr="00803C37">
              <w:rPr>
                <w:sz w:val="22"/>
                <w:szCs w:val="22"/>
              </w:rPr>
              <w:t xml:space="preserve"> Examination. </w:t>
            </w:r>
            <w:proofErr w:type="spellStart"/>
            <w:r w:rsidRPr="00803C37">
              <w:rPr>
                <w:sz w:val="22"/>
                <w:szCs w:val="22"/>
              </w:rPr>
              <w:t>Orthop</w:t>
            </w:r>
            <w:proofErr w:type="spellEnd"/>
            <w:r w:rsidRPr="00803C37">
              <w:rPr>
                <w:sz w:val="22"/>
                <w:szCs w:val="22"/>
              </w:rPr>
              <w:t xml:space="preserve"> J </w:t>
            </w:r>
            <w:proofErr w:type="spellStart"/>
            <w:r w:rsidRPr="00803C37">
              <w:rPr>
                <w:sz w:val="22"/>
                <w:szCs w:val="22"/>
              </w:rPr>
              <w:t>Sports</w:t>
            </w:r>
            <w:proofErr w:type="spellEnd"/>
            <w:r w:rsidRPr="00803C37">
              <w:rPr>
                <w:sz w:val="22"/>
                <w:szCs w:val="22"/>
              </w:rPr>
              <w:t xml:space="preserve"> Med 6:2325967118757983</w:t>
            </w:r>
          </w:p>
        </w:tc>
      </w:tr>
    </w:tbl>
    <w:p w14:paraId="14A85070" w14:textId="77777777" w:rsidR="008E7A77" w:rsidRDefault="008E7A77" w:rsidP="00803C37">
      <w:pPr>
        <w:widowControl w:val="0"/>
        <w:pBdr>
          <w:top w:val="nil"/>
          <w:left w:val="nil"/>
          <w:bottom w:val="nil"/>
          <w:right w:val="nil"/>
          <w:between w:val="nil"/>
        </w:pBdr>
        <w:spacing w:before="0" w:after="0" w:line="276" w:lineRule="auto"/>
        <w:rPr>
          <w:sz w:val="22"/>
          <w:szCs w:val="22"/>
        </w:rPr>
      </w:pPr>
    </w:p>
    <w:sectPr w:rsidR="008E7A77" w:rsidSect="00803C37">
      <w:pgSz w:w="11906" w:h="16838"/>
      <w:pgMar w:top="850" w:right="424" w:bottom="850" w:left="1700"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4A10" w14:textId="77777777" w:rsidR="00C623AA" w:rsidRDefault="00C623AA">
      <w:pPr>
        <w:spacing w:before="0" w:after="0"/>
      </w:pPr>
      <w:r>
        <w:separator/>
      </w:r>
    </w:p>
  </w:endnote>
  <w:endnote w:type="continuationSeparator" w:id="0">
    <w:p w14:paraId="5DD1199F" w14:textId="77777777" w:rsidR="00C623AA" w:rsidRDefault="00C623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udex">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C903" w14:textId="77777777" w:rsidR="008E7A77" w:rsidRDefault="00B20ED4">
    <w:pPr>
      <w:pBdr>
        <w:top w:val="nil"/>
        <w:left w:val="nil"/>
        <w:bottom w:val="nil"/>
        <w:right w:val="nil"/>
        <w:between w:val="nil"/>
      </w:pBdr>
      <w:tabs>
        <w:tab w:val="center" w:pos="4513"/>
        <w:tab w:val="right" w:pos="9026"/>
      </w:tabs>
      <w:spacing w:before="0" w:after="0"/>
      <w:jc w:val="right"/>
      <w:rPr>
        <w:color w:val="000000"/>
      </w:rPr>
    </w:pPr>
    <w:r>
      <w:rPr>
        <w:color w:val="000000"/>
      </w:rPr>
      <w:fldChar w:fldCharType="begin"/>
    </w:r>
    <w:r>
      <w:rPr>
        <w:color w:val="000000"/>
      </w:rPr>
      <w:instrText>PAGE</w:instrText>
    </w:r>
    <w:r>
      <w:rPr>
        <w:color w:val="000000"/>
      </w:rPr>
      <w:fldChar w:fldCharType="separate"/>
    </w:r>
    <w:r w:rsidR="00776D48">
      <w:rPr>
        <w:noProof/>
        <w:color w:val="000000"/>
      </w:rPr>
      <w:t>2</w:t>
    </w:r>
    <w:r>
      <w:rPr>
        <w:color w:val="000000"/>
      </w:rPr>
      <w:fldChar w:fldCharType="end"/>
    </w:r>
  </w:p>
  <w:p w14:paraId="6C034CE8" w14:textId="77777777" w:rsidR="008E7A77" w:rsidRDefault="008E7A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E025" w14:textId="77777777" w:rsidR="008E7A77" w:rsidRDefault="008E7A77">
    <w:pPr>
      <w:jc w:val="center"/>
    </w:pPr>
  </w:p>
  <w:p w14:paraId="5C73A788" w14:textId="77777777" w:rsidR="008E7A77" w:rsidRDefault="008E7A77">
    <w:pPr>
      <w:pBdr>
        <w:top w:val="nil"/>
        <w:left w:val="nil"/>
        <w:bottom w:val="nil"/>
        <w:right w:val="nil"/>
        <w:between w:val="nil"/>
      </w:pBdr>
      <w:tabs>
        <w:tab w:val="center" w:pos="4677"/>
        <w:tab w:val="right" w:pos="9355"/>
      </w:tabs>
      <w:spacing w:before="0" w:after="0" w:line="276" w:lineRule="auto"/>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5282" w14:textId="77777777" w:rsidR="00C623AA" w:rsidRDefault="00C623AA">
      <w:pPr>
        <w:spacing w:before="0" w:after="0"/>
      </w:pPr>
      <w:r>
        <w:separator/>
      </w:r>
    </w:p>
  </w:footnote>
  <w:footnote w:type="continuationSeparator" w:id="0">
    <w:p w14:paraId="64708E69" w14:textId="77777777" w:rsidR="00C623AA" w:rsidRDefault="00C623A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10"/>
    <w:multiLevelType w:val="multilevel"/>
    <w:tmpl w:val="5822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D41D1A"/>
    <w:multiLevelType w:val="multilevel"/>
    <w:tmpl w:val="37620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5E43C1"/>
    <w:multiLevelType w:val="multilevel"/>
    <w:tmpl w:val="3030F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4B543B"/>
    <w:multiLevelType w:val="multilevel"/>
    <w:tmpl w:val="3B1055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B605B29"/>
    <w:multiLevelType w:val="multilevel"/>
    <w:tmpl w:val="F7EE1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D47C2B"/>
    <w:multiLevelType w:val="multilevel"/>
    <w:tmpl w:val="A5C629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2973C13"/>
    <w:multiLevelType w:val="multilevel"/>
    <w:tmpl w:val="DD54A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7F42D0"/>
    <w:multiLevelType w:val="multilevel"/>
    <w:tmpl w:val="E690D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4E3784"/>
    <w:multiLevelType w:val="multilevel"/>
    <w:tmpl w:val="DF929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956274"/>
    <w:multiLevelType w:val="multilevel"/>
    <w:tmpl w:val="9796F8D2"/>
    <w:lvl w:ilvl="0">
      <w:start w:val="1"/>
      <w:numFmt w:val="bullet"/>
      <w:lvlText w:val="•"/>
      <w:lvlJc w:val="left"/>
      <w:pPr>
        <w:ind w:left="1003" w:hanging="1003"/>
      </w:pPr>
      <w:rPr>
        <w:rFonts w:ascii="Arial" w:eastAsia="Arial" w:hAnsi="Arial" w:cs="Arial"/>
        <w:b w:val="0"/>
        <w:i w:val="0"/>
        <w:strike w:val="0"/>
        <w:color w:val="181717"/>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181717"/>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181717"/>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181717"/>
        <w:sz w:val="24"/>
        <w:szCs w:val="24"/>
        <w:u w:val="none"/>
        <w:shd w:val="clear" w:color="auto" w:fill="auto"/>
        <w:vertAlign w:val="baseline"/>
      </w:rPr>
    </w:lvl>
  </w:abstractNum>
  <w:abstractNum w:abstractNumId="10" w15:restartNumberingAfterBreak="0">
    <w:nsid w:val="2F016402"/>
    <w:multiLevelType w:val="multilevel"/>
    <w:tmpl w:val="FD08A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4D2476"/>
    <w:multiLevelType w:val="multilevel"/>
    <w:tmpl w:val="EC3EBA7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0CA7A66"/>
    <w:multiLevelType w:val="multilevel"/>
    <w:tmpl w:val="B6C2E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4F2C2F"/>
    <w:multiLevelType w:val="multilevel"/>
    <w:tmpl w:val="82102F70"/>
    <w:lvl w:ilvl="0">
      <w:start w:val="1"/>
      <w:numFmt w:val="bullet"/>
      <w:lvlText w:val="•"/>
      <w:lvlJc w:val="left"/>
      <w:pPr>
        <w:ind w:left="1003" w:hanging="1003"/>
      </w:pPr>
      <w:rPr>
        <w:rFonts w:ascii="Arial" w:eastAsia="Arial" w:hAnsi="Arial" w:cs="Arial"/>
        <w:b w:val="0"/>
        <w:i w:val="0"/>
        <w:strike w:val="0"/>
        <w:color w:val="181717"/>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181717"/>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181717"/>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181717"/>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181717"/>
        <w:sz w:val="24"/>
        <w:szCs w:val="24"/>
        <w:u w:val="none"/>
        <w:shd w:val="clear" w:color="auto" w:fill="auto"/>
        <w:vertAlign w:val="baseline"/>
      </w:rPr>
    </w:lvl>
  </w:abstractNum>
  <w:abstractNum w:abstractNumId="14" w15:restartNumberingAfterBreak="0">
    <w:nsid w:val="39EE2AFD"/>
    <w:multiLevelType w:val="multilevel"/>
    <w:tmpl w:val="D7A67C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A993220"/>
    <w:multiLevelType w:val="multilevel"/>
    <w:tmpl w:val="45DEA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C01ECE"/>
    <w:multiLevelType w:val="multilevel"/>
    <w:tmpl w:val="FDB8F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D70E5B"/>
    <w:multiLevelType w:val="multilevel"/>
    <w:tmpl w:val="B7FE1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AB4EEF"/>
    <w:multiLevelType w:val="multilevel"/>
    <w:tmpl w:val="E9724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EB54B8"/>
    <w:multiLevelType w:val="multilevel"/>
    <w:tmpl w:val="AD8C695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F376539"/>
    <w:multiLevelType w:val="multilevel"/>
    <w:tmpl w:val="300803A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1D12A86"/>
    <w:multiLevelType w:val="multilevel"/>
    <w:tmpl w:val="10F26E32"/>
    <w:lvl w:ilvl="0">
      <w:start w:val="1"/>
      <w:numFmt w:val="decimal"/>
      <w:lvlText w:val="%1."/>
      <w:lvlJc w:val="left"/>
      <w:pPr>
        <w:ind w:left="1003" w:hanging="1003"/>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2" w15:restartNumberingAfterBreak="0">
    <w:nsid w:val="462A0704"/>
    <w:multiLevelType w:val="multilevel"/>
    <w:tmpl w:val="9DB0F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5449E5"/>
    <w:multiLevelType w:val="multilevel"/>
    <w:tmpl w:val="4E8CC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0842D1"/>
    <w:multiLevelType w:val="multilevel"/>
    <w:tmpl w:val="4184F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9A2DBD"/>
    <w:multiLevelType w:val="multilevel"/>
    <w:tmpl w:val="F3C8D7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FCA3E1B"/>
    <w:multiLevelType w:val="multilevel"/>
    <w:tmpl w:val="90B2876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7DC524E"/>
    <w:multiLevelType w:val="multilevel"/>
    <w:tmpl w:val="6F14BF8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A5D742B"/>
    <w:multiLevelType w:val="multilevel"/>
    <w:tmpl w:val="D506FCC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C737D77"/>
    <w:multiLevelType w:val="multilevel"/>
    <w:tmpl w:val="FFE46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E9B22F5"/>
    <w:multiLevelType w:val="multilevel"/>
    <w:tmpl w:val="AD701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9E1228"/>
    <w:multiLevelType w:val="multilevel"/>
    <w:tmpl w:val="6ECE6C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65753DC"/>
    <w:multiLevelType w:val="multilevel"/>
    <w:tmpl w:val="B320540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6B9F0456"/>
    <w:multiLevelType w:val="multilevel"/>
    <w:tmpl w:val="159A3C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D272EAD"/>
    <w:multiLevelType w:val="multilevel"/>
    <w:tmpl w:val="C42A2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F0902FD"/>
    <w:multiLevelType w:val="multilevel"/>
    <w:tmpl w:val="C5C250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0CD4131"/>
    <w:multiLevelType w:val="multilevel"/>
    <w:tmpl w:val="7DEC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6569B6"/>
    <w:multiLevelType w:val="multilevel"/>
    <w:tmpl w:val="51AED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606189A"/>
    <w:multiLevelType w:val="multilevel"/>
    <w:tmpl w:val="EF22AB8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77BF3E54"/>
    <w:multiLevelType w:val="multilevel"/>
    <w:tmpl w:val="AD7E3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A5279F5"/>
    <w:multiLevelType w:val="multilevel"/>
    <w:tmpl w:val="121899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D9171E8"/>
    <w:multiLevelType w:val="multilevel"/>
    <w:tmpl w:val="3B104708"/>
    <w:lvl w:ilvl="0">
      <w:start w:val="1"/>
      <w:numFmt w:val="decimal"/>
      <w:lvlText w:val="%1."/>
      <w:lvlJc w:val="left"/>
      <w:pPr>
        <w:ind w:left="360" w:hanging="36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2" w15:restartNumberingAfterBreak="0">
    <w:nsid w:val="7DB44054"/>
    <w:multiLevelType w:val="multilevel"/>
    <w:tmpl w:val="12941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E4A2D49"/>
    <w:multiLevelType w:val="multilevel"/>
    <w:tmpl w:val="0C6021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15355167">
    <w:abstractNumId w:val="3"/>
  </w:num>
  <w:num w:numId="2" w16cid:durableId="2065247761">
    <w:abstractNumId w:val="38"/>
  </w:num>
  <w:num w:numId="3" w16cid:durableId="99188042">
    <w:abstractNumId w:val="4"/>
  </w:num>
  <w:num w:numId="4" w16cid:durableId="2101637047">
    <w:abstractNumId w:val="16"/>
  </w:num>
  <w:num w:numId="5" w16cid:durableId="1177691148">
    <w:abstractNumId w:val="34"/>
  </w:num>
  <w:num w:numId="6" w16cid:durableId="697778773">
    <w:abstractNumId w:val="0"/>
  </w:num>
  <w:num w:numId="7" w16cid:durableId="899631630">
    <w:abstractNumId w:val="24"/>
  </w:num>
  <w:num w:numId="8" w16cid:durableId="1597711092">
    <w:abstractNumId w:val="42"/>
  </w:num>
  <w:num w:numId="9" w16cid:durableId="23360796">
    <w:abstractNumId w:val="35"/>
  </w:num>
  <w:num w:numId="10" w16cid:durableId="1442338958">
    <w:abstractNumId w:val="8"/>
  </w:num>
  <w:num w:numId="11" w16cid:durableId="387655419">
    <w:abstractNumId w:val="22"/>
  </w:num>
  <w:num w:numId="12" w16cid:durableId="1823500523">
    <w:abstractNumId w:val="10"/>
  </w:num>
  <w:num w:numId="13" w16cid:durableId="2143233960">
    <w:abstractNumId w:val="23"/>
  </w:num>
  <w:num w:numId="14" w16cid:durableId="1301376484">
    <w:abstractNumId w:val="13"/>
  </w:num>
  <w:num w:numId="15" w16cid:durableId="1045061455">
    <w:abstractNumId w:val="9"/>
  </w:num>
  <w:num w:numId="16" w16cid:durableId="203257706">
    <w:abstractNumId w:val="6"/>
  </w:num>
  <w:num w:numId="17" w16cid:durableId="1639993627">
    <w:abstractNumId w:val="21"/>
  </w:num>
  <w:num w:numId="18" w16cid:durableId="816724209">
    <w:abstractNumId w:val="41"/>
  </w:num>
  <w:num w:numId="19" w16cid:durableId="1023896078">
    <w:abstractNumId w:val="15"/>
  </w:num>
  <w:num w:numId="20" w16cid:durableId="188295752">
    <w:abstractNumId w:val="5"/>
  </w:num>
  <w:num w:numId="21" w16cid:durableId="2028170781">
    <w:abstractNumId w:val="32"/>
  </w:num>
  <w:num w:numId="22" w16cid:durableId="1236628775">
    <w:abstractNumId w:val="11"/>
  </w:num>
  <w:num w:numId="23" w16cid:durableId="1373965875">
    <w:abstractNumId w:val="36"/>
  </w:num>
  <w:num w:numId="24" w16cid:durableId="1015620220">
    <w:abstractNumId w:val="29"/>
  </w:num>
  <w:num w:numId="25" w16cid:durableId="108748643">
    <w:abstractNumId w:val="43"/>
  </w:num>
  <w:num w:numId="26" w16cid:durableId="737871513">
    <w:abstractNumId w:val="1"/>
  </w:num>
  <w:num w:numId="27" w16cid:durableId="1424648289">
    <w:abstractNumId w:val="39"/>
  </w:num>
  <w:num w:numId="28" w16cid:durableId="239095538">
    <w:abstractNumId w:val="28"/>
  </w:num>
  <w:num w:numId="29" w16cid:durableId="27490709">
    <w:abstractNumId w:val="25"/>
  </w:num>
  <w:num w:numId="30" w16cid:durableId="917591404">
    <w:abstractNumId w:val="40"/>
  </w:num>
  <w:num w:numId="31" w16cid:durableId="1688674914">
    <w:abstractNumId w:val="17"/>
  </w:num>
  <w:num w:numId="32" w16cid:durableId="2138134802">
    <w:abstractNumId w:val="20"/>
  </w:num>
  <w:num w:numId="33" w16cid:durableId="1498881224">
    <w:abstractNumId w:val="18"/>
  </w:num>
  <w:num w:numId="34" w16cid:durableId="796684574">
    <w:abstractNumId w:val="19"/>
  </w:num>
  <w:num w:numId="35" w16cid:durableId="184902977">
    <w:abstractNumId w:val="31"/>
  </w:num>
  <w:num w:numId="36" w16cid:durableId="1317219860">
    <w:abstractNumId w:val="30"/>
  </w:num>
  <w:num w:numId="37" w16cid:durableId="2072001593">
    <w:abstractNumId w:val="27"/>
  </w:num>
  <w:num w:numId="38" w16cid:durableId="1491478106">
    <w:abstractNumId w:val="14"/>
  </w:num>
  <w:num w:numId="39" w16cid:durableId="1878347751">
    <w:abstractNumId w:val="12"/>
  </w:num>
  <w:num w:numId="40" w16cid:durableId="212469082">
    <w:abstractNumId w:val="26"/>
  </w:num>
  <w:num w:numId="41" w16cid:durableId="1271399932">
    <w:abstractNumId w:val="33"/>
  </w:num>
  <w:num w:numId="42" w16cid:durableId="1981767895">
    <w:abstractNumId w:val="7"/>
  </w:num>
  <w:num w:numId="43" w16cid:durableId="2122800460">
    <w:abstractNumId w:val="37"/>
  </w:num>
  <w:num w:numId="44" w16cid:durableId="643050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77"/>
    <w:rsid w:val="004866FD"/>
    <w:rsid w:val="0059016E"/>
    <w:rsid w:val="006B7D42"/>
    <w:rsid w:val="00776D48"/>
    <w:rsid w:val="00803C37"/>
    <w:rsid w:val="008E7A77"/>
    <w:rsid w:val="009F2EAA"/>
    <w:rsid w:val="00B20ED4"/>
    <w:rsid w:val="00C623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CF7D"/>
  <w15:docId w15:val="{5D78AEBF-88CF-4433-84E3-B40445A3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 w:eastAsia="ro-RO"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outlineLvl w:val="0"/>
    </w:pPr>
    <w:rPr>
      <w:b/>
    </w:rPr>
  </w:style>
  <w:style w:type="paragraph" w:styleId="Titlu2">
    <w:name w:val="heading 2"/>
    <w:basedOn w:val="Normal"/>
    <w:next w:val="Normal"/>
    <w:uiPriority w:val="9"/>
    <w:unhideWhenUsed/>
    <w:qFormat/>
    <w:pPr>
      <w:keepNext/>
      <w:keepLines/>
      <w:outlineLvl w:val="1"/>
    </w:pPr>
    <w:rPr>
      <w:b/>
    </w:rPr>
  </w:style>
  <w:style w:type="paragraph" w:styleId="Titlu3">
    <w:name w:val="heading 3"/>
    <w:basedOn w:val="Normal"/>
    <w:next w:val="Normal"/>
    <w:uiPriority w:val="9"/>
    <w:unhideWhenUsed/>
    <w:qFormat/>
    <w:pPr>
      <w:keepNext/>
      <w:keepLines/>
      <w:outlineLvl w:val="2"/>
    </w:pPr>
    <w:rPr>
      <w:b/>
    </w:rPr>
  </w:style>
  <w:style w:type="paragraph" w:styleId="Titlu4">
    <w:name w:val="heading 4"/>
    <w:basedOn w:val="Normal"/>
    <w:next w:val="Normal"/>
    <w:uiPriority w:val="9"/>
    <w:unhideWhenUsed/>
    <w:qFormat/>
    <w:pPr>
      <w:keepNext/>
      <w:keepLines/>
      <w:outlineLvl w:val="3"/>
    </w:pPr>
    <w:rPr>
      <w:b/>
    </w:rPr>
  </w:style>
  <w:style w:type="paragraph" w:styleId="Titlu5">
    <w:name w:val="heading 5"/>
    <w:basedOn w:val="Normal"/>
    <w:next w:val="Normal"/>
    <w:uiPriority w:val="9"/>
    <w:unhideWhenUsed/>
    <w:qFormat/>
    <w:pPr>
      <w:keepNext/>
      <w:keepLines/>
      <w:outlineLvl w:val="4"/>
    </w:pPr>
    <w:rPr>
      <w:b/>
    </w:rPr>
  </w:style>
  <w:style w:type="paragraph" w:styleId="Titlu6">
    <w:name w:val="heading 6"/>
    <w:basedOn w:val="Normal"/>
    <w:next w:val="Normal"/>
    <w:uiPriority w:val="9"/>
    <w:unhideWhenUsed/>
    <w:qFormat/>
    <w:pPr>
      <w:keepNext/>
      <w:keepLines/>
      <w:outlineLvl w:val="5"/>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left w:w="10" w:type="dxa"/>
        <w:right w:w="10" w:type="dxa"/>
      </w:tblCellMar>
    </w:tblPr>
  </w:style>
  <w:style w:type="table" w:customStyle="1" w:styleId="a3">
    <w:basedOn w:val="TabelNormal"/>
    <w:tblPr>
      <w:tblStyleRowBandSize w:val="1"/>
      <w:tblStyleColBandSize w:val="1"/>
      <w:tblCellMar>
        <w:left w:w="10" w:type="dxa"/>
        <w:right w:w="1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table" w:customStyle="1" w:styleId="a7">
    <w:basedOn w:val="TabelNormal"/>
    <w:tblPr>
      <w:tblStyleRowBandSize w:val="1"/>
      <w:tblStyleColBandSize w:val="1"/>
      <w:tblCellMar>
        <w:top w:w="100" w:type="dxa"/>
        <w:left w:w="100" w:type="dxa"/>
        <w:bottom w:w="100" w:type="dxa"/>
        <w:right w:w="100" w:type="dxa"/>
      </w:tblCellMar>
    </w:tblPr>
  </w:style>
  <w:style w:type="table" w:customStyle="1" w:styleId="a8">
    <w:basedOn w:val="TabelNormal"/>
    <w:tblPr>
      <w:tblStyleRowBandSize w:val="1"/>
      <w:tblStyleColBandSize w:val="1"/>
      <w:tblCellMar>
        <w:top w:w="100" w:type="dxa"/>
        <w:left w:w="100" w:type="dxa"/>
        <w:bottom w:w="100" w:type="dxa"/>
        <w:right w:w="100" w:type="dxa"/>
      </w:tblCellMar>
    </w:tblPr>
  </w:style>
  <w:style w:type="table" w:customStyle="1" w:styleId="a9">
    <w:basedOn w:val="TabelNormal"/>
    <w:tblPr>
      <w:tblStyleRowBandSize w:val="1"/>
      <w:tblStyleColBandSize w:val="1"/>
      <w:tblCellMar>
        <w:top w:w="100" w:type="dxa"/>
        <w:left w:w="100" w:type="dxa"/>
        <w:bottom w:w="100" w:type="dxa"/>
        <w:right w:w="100" w:type="dxa"/>
      </w:tblCellMar>
    </w:tblPr>
  </w:style>
  <w:style w:type="table" w:customStyle="1" w:styleId="aa">
    <w:basedOn w:val="TabelNormal"/>
    <w:tblPr>
      <w:tblStyleRowBandSize w:val="1"/>
      <w:tblStyleColBandSize w:val="1"/>
      <w:tblCellMar>
        <w:top w:w="100" w:type="dxa"/>
        <w:left w:w="100" w:type="dxa"/>
        <w:bottom w:w="100" w:type="dxa"/>
        <w:right w:w="100" w:type="dxa"/>
      </w:tblCellMar>
    </w:tblPr>
  </w:style>
  <w:style w:type="table" w:customStyle="1" w:styleId="ab">
    <w:basedOn w:val="TabelNormal"/>
    <w:tblPr>
      <w:tblStyleRowBandSize w:val="1"/>
      <w:tblStyleColBandSize w:val="1"/>
      <w:tblCellMar>
        <w:top w:w="100" w:type="dxa"/>
        <w:left w:w="100" w:type="dxa"/>
        <w:bottom w:w="100" w:type="dxa"/>
        <w:right w:w="100" w:type="dxa"/>
      </w:tblCellMar>
    </w:tblPr>
  </w:style>
  <w:style w:type="table" w:customStyle="1" w:styleId="ac">
    <w:basedOn w:val="TabelNormal"/>
    <w:tblPr>
      <w:tblStyleRowBandSize w:val="1"/>
      <w:tblStyleColBandSize w:val="1"/>
      <w:tblCellMar>
        <w:top w:w="100" w:type="dxa"/>
        <w:left w:w="100" w:type="dxa"/>
        <w:bottom w:w="100" w:type="dxa"/>
        <w:right w:w="100" w:type="dxa"/>
      </w:tblCellMar>
    </w:tblPr>
  </w:style>
  <w:style w:type="table" w:customStyle="1" w:styleId="ad">
    <w:basedOn w:val="TabelNormal"/>
    <w:tblPr>
      <w:tblStyleRowBandSize w:val="1"/>
      <w:tblStyleColBandSize w:val="1"/>
      <w:tblCellMar>
        <w:top w:w="100" w:type="dxa"/>
        <w:left w:w="100" w:type="dxa"/>
        <w:bottom w:w="100" w:type="dxa"/>
        <w:right w:w="100" w:type="dxa"/>
      </w:tblCellMar>
    </w:tblPr>
  </w:style>
  <w:style w:type="table" w:customStyle="1" w:styleId="ae">
    <w:basedOn w:val="TabelNormal"/>
    <w:tblPr>
      <w:tblStyleRowBandSize w:val="1"/>
      <w:tblStyleColBandSize w:val="1"/>
      <w:tblCellMar>
        <w:top w:w="100" w:type="dxa"/>
        <w:left w:w="100" w:type="dxa"/>
        <w:bottom w:w="100" w:type="dxa"/>
        <w:right w:w="100" w:type="dxa"/>
      </w:tblCellMar>
    </w:tblPr>
  </w:style>
  <w:style w:type="table" w:customStyle="1" w:styleId="af">
    <w:basedOn w:val="TabelNormal"/>
    <w:tblPr>
      <w:tblStyleRowBandSize w:val="1"/>
      <w:tblStyleColBandSize w:val="1"/>
      <w:tblCellMar>
        <w:top w:w="100" w:type="dxa"/>
        <w:left w:w="100" w:type="dxa"/>
        <w:bottom w:w="100" w:type="dxa"/>
        <w:right w:w="100" w:type="dxa"/>
      </w:tblCellMar>
    </w:tblPr>
  </w:style>
  <w:style w:type="table" w:customStyle="1" w:styleId="af0">
    <w:basedOn w:val="TabelNormal"/>
    <w:tblPr>
      <w:tblStyleRowBandSize w:val="1"/>
      <w:tblStyleColBandSize w:val="1"/>
      <w:tblCellMar>
        <w:top w:w="100" w:type="dxa"/>
        <w:left w:w="100" w:type="dxa"/>
        <w:bottom w:w="100" w:type="dxa"/>
        <w:right w:w="100" w:type="dxa"/>
      </w:tblCellMar>
    </w:tblPr>
  </w:style>
  <w:style w:type="table" w:customStyle="1" w:styleId="af1">
    <w:basedOn w:val="TabelNormal"/>
    <w:tblPr>
      <w:tblStyleRowBandSize w:val="1"/>
      <w:tblStyleColBandSize w:val="1"/>
      <w:tblCellMar>
        <w:top w:w="100" w:type="dxa"/>
        <w:left w:w="100" w:type="dxa"/>
        <w:bottom w:w="100" w:type="dxa"/>
        <w:right w:w="100" w:type="dxa"/>
      </w:tblCellMar>
    </w:tblPr>
  </w:style>
  <w:style w:type="table" w:customStyle="1" w:styleId="af2">
    <w:basedOn w:val="TabelNormal"/>
    <w:tblPr>
      <w:tblStyleRowBandSize w:val="1"/>
      <w:tblStyleColBandSize w:val="1"/>
      <w:tblCellMar>
        <w:top w:w="100" w:type="dxa"/>
        <w:left w:w="100" w:type="dxa"/>
        <w:bottom w:w="100" w:type="dxa"/>
        <w:right w:w="100" w:type="dxa"/>
      </w:tblCellMar>
    </w:tblPr>
  </w:style>
  <w:style w:type="table" w:customStyle="1" w:styleId="af3">
    <w:basedOn w:val="TabelNormal"/>
    <w:tblPr>
      <w:tblStyleRowBandSize w:val="1"/>
      <w:tblStyleColBandSize w:val="1"/>
      <w:tblCellMar>
        <w:top w:w="100" w:type="dxa"/>
        <w:left w:w="100" w:type="dxa"/>
        <w:bottom w:w="100" w:type="dxa"/>
        <w:right w:w="100" w:type="dxa"/>
      </w:tblCellMar>
    </w:tblPr>
  </w:style>
  <w:style w:type="table" w:customStyle="1" w:styleId="af4">
    <w:basedOn w:val="TabelNormal"/>
    <w:tblPr>
      <w:tblStyleRowBandSize w:val="1"/>
      <w:tblStyleColBandSize w:val="1"/>
      <w:tblCellMar>
        <w:top w:w="100" w:type="dxa"/>
        <w:left w:w="100" w:type="dxa"/>
        <w:bottom w:w="100" w:type="dxa"/>
        <w:right w:w="100" w:type="dxa"/>
      </w:tblCellMar>
    </w:tblPr>
  </w:style>
  <w:style w:type="table" w:customStyle="1" w:styleId="af5">
    <w:basedOn w:val="TabelNormal"/>
    <w:tblPr>
      <w:tblStyleRowBandSize w:val="1"/>
      <w:tblStyleColBandSize w:val="1"/>
      <w:tblCellMar>
        <w:top w:w="100" w:type="dxa"/>
        <w:left w:w="100" w:type="dxa"/>
        <w:bottom w:w="100" w:type="dxa"/>
        <w:right w:w="100" w:type="dxa"/>
      </w:tblCellMar>
    </w:tblPr>
  </w:style>
  <w:style w:type="table" w:customStyle="1" w:styleId="af6">
    <w:basedOn w:val="TabelNormal"/>
    <w:tblPr>
      <w:tblStyleRowBandSize w:val="1"/>
      <w:tblStyleColBandSize w:val="1"/>
      <w:tblCellMar>
        <w:top w:w="100" w:type="dxa"/>
        <w:left w:w="100" w:type="dxa"/>
        <w:bottom w:w="100" w:type="dxa"/>
        <w:right w:w="100" w:type="dxa"/>
      </w:tblCellMar>
    </w:tblPr>
  </w:style>
  <w:style w:type="table" w:customStyle="1" w:styleId="af7">
    <w:basedOn w:val="TabelNormal"/>
    <w:tblPr>
      <w:tblStyleRowBandSize w:val="1"/>
      <w:tblStyleColBandSize w:val="1"/>
      <w:tblCellMar>
        <w:top w:w="100" w:type="dxa"/>
        <w:left w:w="100" w:type="dxa"/>
        <w:bottom w:w="100" w:type="dxa"/>
        <w:right w:w="100" w:type="dxa"/>
      </w:tblCellMar>
    </w:tblPr>
  </w:style>
  <w:style w:type="table" w:customStyle="1" w:styleId="af8">
    <w:basedOn w:val="TabelNormal"/>
    <w:tblPr>
      <w:tblStyleRowBandSize w:val="1"/>
      <w:tblStyleColBandSize w:val="1"/>
      <w:tblCellMar>
        <w:top w:w="100" w:type="dxa"/>
        <w:left w:w="100" w:type="dxa"/>
        <w:bottom w:w="100" w:type="dxa"/>
        <w:right w:w="100" w:type="dxa"/>
      </w:tblCellMar>
    </w:tblPr>
  </w:style>
  <w:style w:type="table" w:customStyle="1" w:styleId="af9">
    <w:basedOn w:val="TabelNormal"/>
    <w:tblPr>
      <w:tblStyleRowBandSize w:val="1"/>
      <w:tblStyleColBandSize w:val="1"/>
      <w:tblCellMar>
        <w:top w:w="100" w:type="dxa"/>
        <w:left w:w="100" w:type="dxa"/>
        <w:bottom w:w="100" w:type="dxa"/>
        <w:right w:w="100" w:type="dxa"/>
      </w:tblCellMar>
    </w:tblPr>
  </w:style>
  <w:style w:type="table" w:customStyle="1" w:styleId="afa">
    <w:basedOn w:val="TabelNormal"/>
    <w:tblPr>
      <w:tblStyleRowBandSize w:val="1"/>
      <w:tblStyleColBandSize w:val="1"/>
      <w:tblCellMar>
        <w:top w:w="100" w:type="dxa"/>
        <w:left w:w="100" w:type="dxa"/>
        <w:bottom w:w="100" w:type="dxa"/>
        <w:right w:w="100" w:type="dxa"/>
      </w:tblCellMar>
    </w:tblPr>
  </w:style>
  <w:style w:type="table" w:customStyle="1" w:styleId="afb">
    <w:basedOn w:val="TabelNormal"/>
    <w:tblPr>
      <w:tblStyleRowBandSize w:val="1"/>
      <w:tblStyleColBandSize w:val="1"/>
      <w:tblCellMar>
        <w:top w:w="100" w:type="dxa"/>
        <w:left w:w="100" w:type="dxa"/>
        <w:bottom w:w="100" w:type="dxa"/>
        <w:right w:w="100" w:type="dxa"/>
      </w:tblCellMar>
    </w:tblPr>
  </w:style>
  <w:style w:type="table" w:customStyle="1" w:styleId="afc">
    <w:basedOn w:val="TabelNormal"/>
    <w:tblPr>
      <w:tblStyleRowBandSize w:val="1"/>
      <w:tblStyleColBandSize w:val="1"/>
      <w:tblCellMar>
        <w:top w:w="100" w:type="dxa"/>
        <w:left w:w="100" w:type="dxa"/>
        <w:bottom w:w="100" w:type="dxa"/>
        <w:right w:w="100" w:type="dxa"/>
      </w:tblCellMar>
    </w:tblPr>
  </w:style>
  <w:style w:type="table" w:customStyle="1" w:styleId="afd">
    <w:basedOn w:val="TabelNormal"/>
    <w:tblPr>
      <w:tblStyleRowBandSize w:val="1"/>
      <w:tblStyleColBandSize w:val="1"/>
      <w:tblCellMar>
        <w:top w:w="100" w:type="dxa"/>
        <w:left w:w="100" w:type="dxa"/>
        <w:bottom w:w="100" w:type="dxa"/>
        <w:right w:w="100" w:type="dxa"/>
      </w:tblCellMar>
    </w:tblPr>
  </w:style>
  <w:style w:type="table" w:customStyle="1" w:styleId="afe">
    <w:basedOn w:val="TabelNormal"/>
    <w:tblPr>
      <w:tblStyleRowBandSize w:val="1"/>
      <w:tblStyleColBandSize w:val="1"/>
      <w:tblCellMar>
        <w:top w:w="100" w:type="dxa"/>
        <w:left w:w="100" w:type="dxa"/>
        <w:bottom w:w="100" w:type="dxa"/>
        <w:right w:w="100" w:type="dxa"/>
      </w:tblCellMar>
    </w:tblPr>
  </w:style>
  <w:style w:type="table" w:customStyle="1" w:styleId="aff">
    <w:basedOn w:val="TabelNormal"/>
    <w:tblPr>
      <w:tblStyleRowBandSize w:val="1"/>
      <w:tblStyleColBandSize w:val="1"/>
      <w:tblCellMar>
        <w:top w:w="100" w:type="dxa"/>
        <w:left w:w="100" w:type="dxa"/>
        <w:bottom w:w="100" w:type="dxa"/>
        <w:right w:w="100" w:type="dxa"/>
      </w:tblCellMar>
    </w:tblPr>
  </w:style>
  <w:style w:type="table" w:customStyle="1" w:styleId="aff0">
    <w:basedOn w:val="Tabel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1">
    <w:basedOn w:val="TabelNormal"/>
    <w:tblPr>
      <w:tblStyleRowBandSize w:val="1"/>
      <w:tblStyleColBandSize w:val="1"/>
      <w:tblCellMar>
        <w:left w:w="0" w:type="dxa"/>
        <w:right w:w="0" w:type="dxa"/>
      </w:tblCellMar>
    </w:tblPr>
  </w:style>
  <w:style w:type="table" w:customStyle="1" w:styleId="aff2">
    <w:basedOn w:val="TabelNormal"/>
    <w:tblPr>
      <w:tblStyleRowBandSize w:val="1"/>
      <w:tblStyleColBandSize w:val="1"/>
      <w:tblCellMar>
        <w:left w:w="10" w:type="dxa"/>
        <w:right w:w="10" w:type="dxa"/>
      </w:tblCellMar>
    </w:tblPr>
  </w:style>
  <w:style w:type="table" w:customStyle="1" w:styleId="aff3">
    <w:basedOn w:val="TabelNormal"/>
    <w:tblPr>
      <w:tblStyleRowBandSize w:val="1"/>
      <w:tblStyleColBandSize w:val="1"/>
      <w:tblCellMar>
        <w:top w:w="100" w:type="dxa"/>
        <w:left w:w="100" w:type="dxa"/>
        <w:bottom w:w="100" w:type="dxa"/>
        <w:right w:w="100" w:type="dxa"/>
      </w:tblCellMar>
    </w:tblPr>
  </w:style>
  <w:style w:type="paragraph" w:styleId="Textcomentariu">
    <w:name w:val="annotation text"/>
    <w:basedOn w:val="Normal"/>
    <w:link w:val="TextcomentariuCaracter"/>
    <w:uiPriority w:val="99"/>
    <w:semiHidden/>
    <w:unhideWhenUsed/>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character" w:styleId="Referincomentariu">
    <w:name w:val="annotation reference"/>
    <w:basedOn w:val="Fontdeparagrafimplicit"/>
    <w:uiPriority w:val="99"/>
    <w:semiHidden/>
    <w:unhideWhenUsed/>
    <w:rPr>
      <w:sz w:val="16"/>
      <w:szCs w:val="16"/>
    </w:rPr>
  </w:style>
  <w:style w:type="paragraph" w:styleId="Antet">
    <w:name w:val="header"/>
    <w:basedOn w:val="Normal"/>
    <w:link w:val="AntetCaracter"/>
    <w:uiPriority w:val="99"/>
    <w:unhideWhenUsed/>
    <w:rsid w:val="009C488C"/>
    <w:pPr>
      <w:tabs>
        <w:tab w:val="center" w:pos="4513"/>
        <w:tab w:val="right" w:pos="9026"/>
      </w:tabs>
      <w:spacing w:before="0" w:after="0"/>
    </w:pPr>
  </w:style>
  <w:style w:type="character" w:customStyle="1" w:styleId="AntetCaracter">
    <w:name w:val="Antet Caracter"/>
    <w:basedOn w:val="Fontdeparagrafimplicit"/>
    <w:link w:val="Antet"/>
    <w:uiPriority w:val="99"/>
    <w:rsid w:val="009C488C"/>
  </w:style>
  <w:style w:type="paragraph" w:styleId="Subsol">
    <w:name w:val="footer"/>
    <w:basedOn w:val="Normal"/>
    <w:link w:val="SubsolCaracter"/>
    <w:uiPriority w:val="99"/>
    <w:unhideWhenUsed/>
    <w:rsid w:val="009C488C"/>
    <w:pPr>
      <w:tabs>
        <w:tab w:val="center" w:pos="4513"/>
        <w:tab w:val="right" w:pos="9026"/>
      </w:tabs>
      <w:spacing w:before="0" w:after="0"/>
    </w:pPr>
  </w:style>
  <w:style w:type="character" w:customStyle="1" w:styleId="SubsolCaracter">
    <w:name w:val="Subsol Caracter"/>
    <w:basedOn w:val="Fontdeparagrafimplicit"/>
    <w:link w:val="Subsol"/>
    <w:uiPriority w:val="99"/>
    <w:rsid w:val="009C488C"/>
  </w:style>
  <w:style w:type="paragraph" w:styleId="TextnBalon">
    <w:name w:val="Balloon Text"/>
    <w:basedOn w:val="Normal"/>
    <w:link w:val="TextnBalonCaracter"/>
    <w:uiPriority w:val="99"/>
    <w:semiHidden/>
    <w:unhideWhenUsed/>
    <w:rsid w:val="00C21A52"/>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21A52"/>
    <w:rPr>
      <w:rFonts w:ascii="Tahoma" w:hAnsi="Tahoma" w:cs="Tahoma"/>
      <w:sz w:val="16"/>
      <w:szCs w:val="16"/>
    </w:rPr>
  </w:style>
  <w:style w:type="paragraph" w:styleId="SubiectComentariu">
    <w:name w:val="annotation subject"/>
    <w:basedOn w:val="Textcomentariu"/>
    <w:next w:val="Textcomentariu"/>
    <w:link w:val="SubiectComentariuCaracter"/>
    <w:uiPriority w:val="99"/>
    <w:semiHidden/>
    <w:unhideWhenUsed/>
    <w:rsid w:val="00B87BFD"/>
    <w:rPr>
      <w:b/>
      <w:bCs/>
    </w:rPr>
  </w:style>
  <w:style w:type="character" w:customStyle="1" w:styleId="SubiectComentariuCaracter">
    <w:name w:val="Subiect Comentariu Caracter"/>
    <w:basedOn w:val="TextcomentariuCaracter"/>
    <w:link w:val="SubiectComentariu"/>
    <w:uiPriority w:val="99"/>
    <w:semiHidden/>
    <w:rsid w:val="00B87BFD"/>
    <w:rPr>
      <w:b/>
      <w:bCs/>
      <w:sz w:val="20"/>
      <w:szCs w:val="20"/>
    </w:rPr>
  </w:style>
  <w:style w:type="paragraph" w:styleId="Revizuire">
    <w:name w:val="Revision"/>
    <w:hidden/>
    <w:uiPriority w:val="99"/>
    <w:semiHidden/>
    <w:rsid w:val="00A25F82"/>
    <w:pPr>
      <w:spacing w:before="0" w:after="0"/>
    </w:p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left w:w="10" w:type="dxa"/>
        <w:right w:w="10" w:type="dxa"/>
      </w:tblCellMar>
    </w:tblPr>
  </w:style>
  <w:style w:type="table" w:customStyle="1" w:styleId="aff8">
    <w:basedOn w:val="TableNormal0"/>
    <w:tblPr>
      <w:tblStyleRowBandSize w:val="1"/>
      <w:tblStyleColBandSize w:val="1"/>
      <w:tblCellMar>
        <w:left w:w="10" w:type="dxa"/>
        <w:right w:w="1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top w:w="100" w:type="dxa"/>
        <w:left w:w="100" w:type="dxa"/>
        <w:bottom w:w="100" w:type="dxa"/>
        <w:right w:w="10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top w:w="100" w:type="dxa"/>
        <w:left w:w="100" w:type="dxa"/>
        <w:bottom w:w="100" w:type="dxa"/>
        <w:right w:w="100" w:type="dxa"/>
      </w:tblCellMar>
    </w:tblPr>
  </w:style>
  <w:style w:type="table" w:customStyle="1" w:styleId="affff5">
    <w:basedOn w:val="TableNormal0"/>
    <w:tblPr>
      <w:tblStyleRowBandSize w:val="1"/>
      <w:tblStyleColBandSize w:val="1"/>
      <w:tblCellMar>
        <w:left w:w="115" w:type="dxa"/>
        <w:right w:w="115" w:type="dxa"/>
      </w:tblCellMar>
    </w:tblPr>
    <w:tcPr>
      <w:shd w:val="clear" w:color="auto" w:fill="FFFFFF"/>
    </w:tcPr>
  </w:style>
  <w:style w:type="table" w:customStyle="1" w:styleId="affff6">
    <w:basedOn w:val="TableNormal0"/>
    <w:tblPr>
      <w:tblStyleRowBandSize w:val="1"/>
      <w:tblStyleColBandSize w:val="1"/>
    </w:tblPr>
  </w:style>
  <w:style w:type="table" w:customStyle="1" w:styleId="affff7">
    <w:basedOn w:val="TableNormal0"/>
    <w:tblPr>
      <w:tblStyleRowBandSize w:val="1"/>
      <w:tblStyleColBandSize w:val="1"/>
      <w:tblCellMar>
        <w:left w:w="10" w:type="dxa"/>
        <w:right w:w="1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tblPr>
      <w:tblStyleRowBandSize w:val="1"/>
      <w:tblStyleColBandSize w:val="1"/>
      <w:tblCellMar>
        <w:left w:w="10" w:type="dxa"/>
        <w:right w:w="10" w:type="dxa"/>
      </w:tblCellMar>
    </w:tblPr>
  </w:style>
  <w:style w:type="table" w:customStyle="1" w:styleId="affffe">
    <w:basedOn w:val="TableNormal0"/>
    <w:tblPr>
      <w:tblStyleRowBandSize w:val="1"/>
      <w:tblStyleColBandSize w:val="1"/>
      <w:tblCellMar>
        <w:left w:w="10" w:type="dxa"/>
        <w:right w:w="10"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 w:type="table" w:customStyle="1" w:styleId="afffff3">
    <w:basedOn w:val="TableNormal0"/>
    <w:tblPr>
      <w:tblStyleRowBandSize w:val="1"/>
      <w:tblStyleColBandSize w:val="1"/>
      <w:tblCellMar>
        <w:top w:w="100" w:type="dxa"/>
        <w:left w:w="100" w:type="dxa"/>
        <w:bottom w:w="100" w:type="dxa"/>
        <w:right w:w="100"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 w:type="table" w:customStyle="1" w:styleId="afffff6">
    <w:basedOn w:val="TableNormal0"/>
    <w:tblPr>
      <w:tblStyleRowBandSize w:val="1"/>
      <w:tblStyleColBandSize w:val="1"/>
      <w:tblCellMar>
        <w:top w:w="100" w:type="dxa"/>
        <w:left w:w="100" w:type="dxa"/>
        <w:bottom w:w="100" w:type="dxa"/>
        <w:right w:w="100" w:type="dxa"/>
      </w:tblCellMar>
    </w:tblPr>
  </w:style>
  <w:style w:type="table" w:customStyle="1" w:styleId="afffff7">
    <w:basedOn w:val="TableNormal0"/>
    <w:tblPr>
      <w:tblStyleRowBandSize w:val="1"/>
      <w:tblStyleColBandSize w:val="1"/>
      <w:tblCellMar>
        <w:top w:w="100" w:type="dxa"/>
        <w:left w:w="100" w:type="dxa"/>
        <w:bottom w:w="100" w:type="dxa"/>
        <w:right w:w="100" w:type="dxa"/>
      </w:tblCellMar>
    </w:tblPr>
  </w:style>
  <w:style w:type="table" w:customStyle="1" w:styleId="afffff8">
    <w:basedOn w:val="TableNormal0"/>
    <w:tblPr>
      <w:tblStyleRowBandSize w:val="1"/>
      <w:tblStyleColBandSize w:val="1"/>
      <w:tblCellMar>
        <w:top w:w="100" w:type="dxa"/>
        <w:left w:w="100" w:type="dxa"/>
        <w:bottom w:w="100" w:type="dxa"/>
        <w:right w:w="100"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00" w:type="dxa"/>
        <w:left w:w="100" w:type="dxa"/>
        <w:bottom w:w="100" w:type="dxa"/>
        <w:right w:w="100"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top w:w="100" w:type="dxa"/>
        <w:left w:w="100" w:type="dxa"/>
        <w:bottom w:w="100" w:type="dxa"/>
        <w:right w:w="100" w:type="dxa"/>
      </w:tblCellMar>
    </w:tblPr>
  </w:style>
  <w:style w:type="table" w:customStyle="1" w:styleId="affffff">
    <w:basedOn w:val="TableNormal0"/>
    <w:tblPr>
      <w:tblStyleRowBandSize w:val="1"/>
      <w:tblStyleColBandSize w:val="1"/>
      <w:tblCellMar>
        <w:top w:w="100" w:type="dxa"/>
        <w:left w:w="100" w:type="dxa"/>
        <w:bottom w:w="100" w:type="dxa"/>
        <w:right w:w="100"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table" w:customStyle="1" w:styleId="affffff5">
    <w:basedOn w:val="TableNormal0"/>
    <w:tblPr>
      <w:tblStyleRowBandSize w:val="1"/>
      <w:tblStyleColBandSize w:val="1"/>
      <w:tblCellMar>
        <w:top w:w="100" w:type="dxa"/>
        <w:left w:w="100" w:type="dxa"/>
        <w:bottom w:w="100" w:type="dxa"/>
        <w:right w:w="100" w:type="dxa"/>
      </w:tblCellMar>
    </w:tblPr>
  </w:style>
  <w:style w:type="table" w:customStyle="1" w:styleId="affffff6">
    <w:basedOn w:val="TableNormal0"/>
    <w:tblPr>
      <w:tblStyleRowBandSize w:val="1"/>
      <w:tblStyleColBandSize w:val="1"/>
      <w:tblCellMar>
        <w:top w:w="100" w:type="dxa"/>
        <w:left w:w="100" w:type="dxa"/>
        <w:bottom w:w="100" w:type="dxa"/>
        <w:right w:w="100" w:type="dxa"/>
      </w:tblCellMar>
    </w:tblPr>
  </w:style>
  <w:style w:type="table" w:customStyle="1" w:styleId="affffff7">
    <w:basedOn w:val="TableNormal0"/>
    <w:tblPr>
      <w:tblStyleRowBandSize w:val="1"/>
      <w:tblStyleColBandSize w:val="1"/>
      <w:tblCellMar>
        <w:top w:w="100" w:type="dxa"/>
        <w:left w:w="100" w:type="dxa"/>
        <w:bottom w:w="100" w:type="dxa"/>
        <w:right w:w="100" w:type="dxa"/>
      </w:tblCellMar>
    </w:tblPr>
  </w:style>
  <w:style w:type="table" w:customStyle="1" w:styleId="affffff8">
    <w:basedOn w:val="TableNormal0"/>
    <w:tblPr>
      <w:tblStyleRowBandSize w:val="1"/>
      <w:tblStyleColBandSize w:val="1"/>
      <w:tblCellMar>
        <w:top w:w="100" w:type="dxa"/>
        <w:left w:w="100" w:type="dxa"/>
        <w:bottom w:w="100" w:type="dxa"/>
        <w:right w:w="100" w:type="dxa"/>
      </w:tblCellMar>
    </w:tbl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tblPr>
      <w:tblStyleRowBandSize w:val="1"/>
      <w:tblStyleColBandSize w:val="1"/>
      <w:tblCellMar>
        <w:left w:w="115" w:type="dxa"/>
        <w:right w:w="115" w:type="dxa"/>
      </w:tblCellMar>
    </w:tblPr>
    <w:tcPr>
      <w:shd w:val="clear" w:color="auto" w:fill="FFFFFF"/>
    </w:tcPr>
  </w:style>
  <w:style w:type="table" w:customStyle="1" w:styleId="affffffc">
    <w:basedOn w:val="TableNormal0"/>
    <w:tblPr>
      <w:tblStyleRowBandSize w:val="1"/>
      <w:tblStyleColBandSize w:val="1"/>
    </w:tblPr>
  </w:style>
  <w:style w:type="table" w:customStyle="1" w:styleId="affffffd">
    <w:basedOn w:val="TableNormal0"/>
    <w:tblPr>
      <w:tblStyleRowBandSize w:val="1"/>
      <w:tblStyleColBandSize w:val="1"/>
      <w:tblCellMar>
        <w:left w:w="10" w:type="dxa"/>
        <w:right w:w="10"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orthopt.org/uploads/content_files/files/Heel_Pain_Plantar_Fasciitis_Revision_2023.pdf" TargetMode="External"/><Relationship Id="rId671" Type="http://schemas.openxmlformats.org/officeDocument/2006/relationships/hyperlink" Target="https://www.sbortho.com/wp-content/uploads/2023/09/tb-pt-gastrocnemius-recession-protocol.pdf" TargetMode="External"/><Relationship Id="rId769" Type="http://schemas.openxmlformats.org/officeDocument/2006/relationships/hyperlink" Target="https://pubmed.ncbi.nlm.nih.gov/28975378/" TargetMode="External"/><Relationship Id="rId21" Type="http://schemas.openxmlformats.org/officeDocument/2006/relationships/hyperlink" Target="https://bjsm.bmj.com/content/55/19/1106" TargetMode="External"/><Relationship Id="rId324" Type="http://schemas.openxmlformats.org/officeDocument/2006/relationships/hyperlink" Target="https://www.aafp.org/pubs/afp/issues/2019/0615/p744.html" TargetMode="External"/><Relationship Id="rId531" Type="http://schemas.openxmlformats.org/officeDocument/2006/relationships/hyperlink" Target="https://pmc.ncbi.nlm.nih.gov/articles/PMC6481652/" TargetMode="External"/><Relationship Id="rId629" Type="http://schemas.openxmlformats.org/officeDocument/2006/relationships/hyperlink" Target="https://bjsm.bmj.com/content/55/19/1106" TargetMode="External"/><Relationship Id="rId170" Type="http://schemas.openxmlformats.org/officeDocument/2006/relationships/hyperlink" Target="https://www.aafp.org/pubs/afp/issues/2019/0615/p744.html" TargetMode="External"/><Relationship Id="rId268" Type="http://schemas.openxmlformats.org/officeDocument/2006/relationships/hyperlink" Target="https://www.orthopt.org/uploads/content_files/files/Heel_Pain_Plantar_Fasciitis_Revision_2023.pdf" TargetMode="External"/><Relationship Id="rId475" Type="http://schemas.openxmlformats.org/officeDocument/2006/relationships/hyperlink" Target="https://www.aafp.org/pubs/afp/issues/2019/0615/p744.html" TargetMode="External"/><Relationship Id="rId682" Type="http://schemas.openxmlformats.org/officeDocument/2006/relationships/hyperlink" Target="https://www.sbortho.com/wp-content/uploads/2023/09/tb-pt-gastrocnemius-recession-protocol.pdf" TargetMode="External"/><Relationship Id="rId32" Type="http://schemas.openxmlformats.org/officeDocument/2006/relationships/hyperlink" Target="https://www.orthopt.org/uploads/content_files/files/Heel_Pain_Plantar_Fasciitis_Revision_2023.pdf" TargetMode="External"/><Relationship Id="rId128" Type="http://schemas.openxmlformats.org/officeDocument/2006/relationships/hyperlink" Target="https://orthoinfo.aaos.org/en/diseases--conditions/plantar-fasciitis-and-bone-spurs" TargetMode="External"/><Relationship Id="rId335" Type="http://schemas.openxmlformats.org/officeDocument/2006/relationships/hyperlink" Target="https://bjsm.bmj.com/content/55/19/1106" TargetMode="External"/><Relationship Id="rId542" Type="http://schemas.openxmlformats.org/officeDocument/2006/relationships/hyperlink" Target="https://rapm.bmj.com/content/early/2025/02/26/rapm-2024-105656" TargetMode="External"/><Relationship Id="rId181" Type="http://schemas.openxmlformats.org/officeDocument/2006/relationships/hyperlink" Target="https://accessmedicine.mhmedical.com/content.aspx?bookid=3495&amp;sectionid=288505705" TargetMode="External"/><Relationship Id="rId402" Type="http://schemas.openxmlformats.org/officeDocument/2006/relationships/hyperlink" Target="https://www.aafp.org/pubs/afp/issues/2019/0615/p744.html" TargetMode="External"/><Relationship Id="rId279" Type="http://schemas.openxmlformats.org/officeDocument/2006/relationships/hyperlink" Target="https://www.orthopt.org/uploads/content_files/files/Heel_Pain_Plantar_Fasciitis_Revision_2023.pdf" TargetMode="External"/><Relationship Id="rId486" Type="http://schemas.openxmlformats.org/officeDocument/2006/relationships/hyperlink" Target="https://www.aafp.org/pubs/afp/issues/2019/0615/p744.html" TargetMode="External"/><Relationship Id="rId693" Type="http://schemas.openxmlformats.org/officeDocument/2006/relationships/hyperlink" Target="https://www.aafp.org/pubs/afp/issues/2019/0615/p744.html" TargetMode="External"/><Relationship Id="rId707" Type="http://schemas.openxmlformats.org/officeDocument/2006/relationships/hyperlink" Target="https://www.sbortho.com/wp-content/uploads/2023/09/tb-pt-gastrocnemius-recession-protocol.pdf" TargetMode="External"/><Relationship Id="rId43" Type="http://schemas.openxmlformats.org/officeDocument/2006/relationships/hyperlink" Target="https://www.aafp.org/pubs/afp/issues/2018/0115/p86.html" TargetMode="External"/><Relationship Id="rId139" Type="http://schemas.openxmlformats.org/officeDocument/2006/relationships/hyperlink" Target="https://orthoinfo.aaos.org/en/diseases--conditions/plantar-fasciitis-and-bone-spurs" TargetMode="External"/><Relationship Id="rId346" Type="http://schemas.openxmlformats.org/officeDocument/2006/relationships/hyperlink" Target="https://www.aafp.org/pubs/afp/issues/2019/0615/p744.html" TargetMode="External"/><Relationship Id="rId553" Type="http://schemas.openxmlformats.org/officeDocument/2006/relationships/hyperlink" Target="https://www.acfas.org/ACFAS/media/ACFAS_Media/Heel-Pain-CCS.pdf" TargetMode="External"/><Relationship Id="rId760" Type="http://schemas.openxmlformats.org/officeDocument/2006/relationships/hyperlink" Target="https://orthoinfo.aaos.org/globalassets/pdfs/planter-fasciitis.pdf" TargetMode="External"/><Relationship Id="rId192" Type="http://schemas.openxmlformats.org/officeDocument/2006/relationships/hyperlink" Target="https://bjsm.bmj.com/content/55/19/1106" TargetMode="External"/><Relationship Id="rId206" Type="http://schemas.openxmlformats.org/officeDocument/2006/relationships/hyperlink" Target="https://rapm.bmj.com/content/early/2025/02/26/rapm-2024-105656" TargetMode="External"/><Relationship Id="rId413" Type="http://schemas.openxmlformats.org/officeDocument/2006/relationships/hyperlink" Target="https://www.aafp.org/pubs/afp/issues/2018/0115/p86.html" TargetMode="External"/><Relationship Id="rId497" Type="http://schemas.openxmlformats.org/officeDocument/2006/relationships/hyperlink" Target="https://www.orthopt.org/uploads/content_files/files/Heel_Pain_Plantar_Fasciitis_Revision_2023.pdf" TargetMode="External"/><Relationship Id="rId620" Type="http://schemas.openxmlformats.org/officeDocument/2006/relationships/hyperlink" Target="https://www.cochranelibrary.com/es/cdsr/doi/10.1002/14651858.CD013490/full/es" TargetMode="External"/><Relationship Id="rId718" Type="http://schemas.openxmlformats.org/officeDocument/2006/relationships/hyperlink" Target="https://accessmedicine.mhmedical.com/content.aspx?bookid=3495&amp;sectionid=288505705" TargetMode="External"/><Relationship Id="rId357" Type="http://schemas.openxmlformats.org/officeDocument/2006/relationships/hyperlink" Target="https://www.aafp.org/pubs/afp/issues/2019/0615/p744.html" TargetMode="External"/><Relationship Id="rId54" Type="http://schemas.openxmlformats.org/officeDocument/2006/relationships/hyperlink" Target="https://www.orthopt.org/uploads/content_files/files/Heel_Pain_Plantar_Fasciitis_Revision_2023.pdf" TargetMode="External"/><Relationship Id="rId217" Type="http://schemas.openxmlformats.org/officeDocument/2006/relationships/hyperlink" Target="https://www.google.com/search?q=https://www.ncbi.nlm.nih.gov/pmc/articles/PMC5780935/" TargetMode="External"/><Relationship Id="rId564" Type="http://schemas.openxmlformats.org/officeDocument/2006/relationships/hyperlink" Target="https://orthoinfo.aaos.org/en/diseases--conditions/plantar-fasciitis-and-bone-spurs" TargetMode="External"/><Relationship Id="rId771" Type="http://schemas.openxmlformats.org/officeDocument/2006/relationships/theme" Target="theme/theme1.xml"/><Relationship Id="rId424" Type="http://schemas.openxmlformats.org/officeDocument/2006/relationships/hyperlink" Target="https://www.ncbi.nlm.nih.gov/books/NBK431073/" TargetMode="External"/><Relationship Id="rId631" Type="http://schemas.openxmlformats.org/officeDocument/2006/relationships/hyperlink" Target="https://bmjopen.bmj.com/content/12/9/e059479" TargetMode="External"/><Relationship Id="rId729" Type="http://schemas.openxmlformats.org/officeDocument/2006/relationships/hyperlink" Target="https://www.google.com/search?q=https://www.ncbi.nlm.nih.gov/pmc/articles/PMC5780935/" TargetMode="External"/><Relationship Id="rId270" Type="http://schemas.openxmlformats.org/officeDocument/2006/relationships/hyperlink" Target="https://www.aafp.org/pubs/afp/issues/2019/0615/p744.html" TargetMode="External"/><Relationship Id="rId65" Type="http://schemas.openxmlformats.org/officeDocument/2006/relationships/hyperlink" Target="https://accessmedicine.mhmedical.com/content.aspx?bookid=3495&amp;sectionid=288505705" TargetMode="External"/><Relationship Id="rId130" Type="http://schemas.openxmlformats.org/officeDocument/2006/relationships/hyperlink" Target="https://www.rehabilityjournal.com/articles/jnpr-aid1034.php" TargetMode="External"/><Relationship Id="rId368" Type="http://schemas.openxmlformats.org/officeDocument/2006/relationships/hyperlink" Target="https://www.ncbi.nlm.nih.gov/books/NBK431073/" TargetMode="External"/><Relationship Id="rId575" Type="http://schemas.openxmlformats.org/officeDocument/2006/relationships/hyperlink" Target="https://www.ncbi.nlm.nih.gov/books/n/vaespradiationben/appf/" TargetMode="External"/><Relationship Id="rId228" Type="http://schemas.openxmlformats.org/officeDocument/2006/relationships/hyperlink" Target="https://www.orthopt.org/uploads/content_files/files/Heel_Pain_Plantar_Fasciitis_Revision_2023.pdf" TargetMode="External"/><Relationship Id="rId435" Type="http://schemas.openxmlformats.org/officeDocument/2006/relationships/hyperlink" Target="https://www.orthopt.org/uploads/content_files/files/Heel_Pain_Plantar_Fasciitis_Revision_2023.pdf" TargetMode="External"/><Relationship Id="rId642" Type="http://schemas.openxmlformats.org/officeDocument/2006/relationships/hyperlink" Target="https://orthoinfo.aaos.org/en/diseases--conditions/plantar-fasciitis-and-bone-spurs" TargetMode="External"/><Relationship Id="rId281" Type="http://schemas.openxmlformats.org/officeDocument/2006/relationships/hyperlink" Target="https://accessmedicine.mhmedical.com/content.aspx?bookid=3495&amp;sectionid=288505705" TargetMode="External"/><Relationship Id="rId502" Type="http://schemas.openxmlformats.org/officeDocument/2006/relationships/hyperlink" Target="https://www.ncbi.nlm.nih.gov/books/NBK431073/" TargetMode="External"/><Relationship Id="rId76" Type="http://schemas.openxmlformats.org/officeDocument/2006/relationships/hyperlink" Target="https://orthoinfo.aaos.org/en/diseases--conditions/plantar-fasciitis-and-bone-spurs" TargetMode="External"/><Relationship Id="rId141" Type="http://schemas.openxmlformats.org/officeDocument/2006/relationships/hyperlink" Target="https://uhs.berkeley.edu/sites/default/files/plantar_fasciitis.pdf" TargetMode="External"/><Relationship Id="rId379" Type="http://schemas.openxmlformats.org/officeDocument/2006/relationships/hyperlink" Target="https://www.aafp.org/pubs/afp/issues/2019/0615/p744.html" TargetMode="External"/><Relationship Id="rId586" Type="http://schemas.openxmlformats.org/officeDocument/2006/relationships/hyperlink" Target="https://academic.oup.com/bjr/article/88/1051/20150080/7445452" TargetMode="External"/><Relationship Id="rId7" Type="http://schemas.openxmlformats.org/officeDocument/2006/relationships/endnotes" Target="endnotes.xml"/><Relationship Id="rId239" Type="http://schemas.openxmlformats.org/officeDocument/2006/relationships/hyperlink" Target="https://www.acfas.org/ACFAS/media/ACFAS_Media/Heel-Pain-CCS.pdf" TargetMode="External"/><Relationship Id="rId446" Type="http://schemas.openxmlformats.org/officeDocument/2006/relationships/hyperlink" Target="https://www.orthopt.org/uploads/content_files/files/Heel_Pain_Plantar_Fasciitis_Revision_2023.pdf" TargetMode="External"/><Relationship Id="rId653" Type="http://schemas.openxmlformats.org/officeDocument/2006/relationships/hyperlink" Target="https://www.aafp.org/pubs/afp/issues/2019/0615/p744.html" TargetMode="External"/><Relationship Id="rId292" Type="http://schemas.openxmlformats.org/officeDocument/2006/relationships/hyperlink" Target="https://www.orthopt.org/uploads/content_files/files/Heel_Pain_Plantar_Fasciitis_Revision_2023.pdf" TargetMode="External"/><Relationship Id="rId306" Type="http://schemas.openxmlformats.org/officeDocument/2006/relationships/hyperlink" Target="https://www.orthopt.org/uploads/content_files/files/Heel_Pain_Plantar_Fasciitis_Revision_2023.pdf" TargetMode="External"/><Relationship Id="rId87" Type="http://schemas.openxmlformats.org/officeDocument/2006/relationships/hyperlink" Target="https://www.cochranelibrary.com/es/cdsr/doi/10.1002/14651858.CD013490/full/es" TargetMode="External"/><Relationship Id="rId513" Type="http://schemas.openxmlformats.org/officeDocument/2006/relationships/hyperlink" Target="https://www.orthopt.org/uploads/content_files/files/Heel_Pain_Plantar_Fasciitis_Revision_2023.pdf" TargetMode="External"/><Relationship Id="rId597" Type="http://schemas.openxmlformats.org/officeDocument/2006/relationships/hyperlink" Target="https://orthoinfo.aaos.org/en/diseases--conditions/plantar-fasciitis-and-bone-spurs" TargetMode="External"/><Relationship Id="rId720" Type="http://schemas.openxmlformats.org/officeDocument/2006/relationships/hyperlink" Target="https://www.newenglandfoot.com/long-term-outcomes-of-plantar-fasciitis-surgery-follow-up-care-and-monitoring/" TargetMode="External"/><Relationship Id="rId152" Type="http://schemas.openxmlformats.org/officeDocument/2006/relationships/hyperlink" Target="https://www.orthopt.org/uploads/content_files/files/Heel_Pain_Plantar_Fasciitis_Revision_2023.pdf" TargetMode="External"/><Relationship Id="rId457" Type="http://schemas.openxmlformats.org/officeDocument/2006/relationships/hyperlink" Target="https://www.aafp.org/pubs/afp/issues/2019/0615/p744.html" TargetMode="External"/><Relationship Id="rId664" Type="http://schemas.openxmlformats.org/officeDocument/2006/relationships/hyperlink" Target="https://www.wellpoint.com/dam/medpolicies/wlp_cb/active/policies/mp_pw_a050275.html" TargetMode="External"/><Relationship Id="rId14" Type="http://schemas.openxmlformats.org/officeDocument/2006/relationships/hyperlink" Target="https://www.orthopt.org/uploads/content_files/files/Heel_Pain_Plantar_Fasciitis_Revision_2023.pdf" TargetMode="External"/><Relationship Id="rId317" Type="http://schemas.openxmlformats.org/officeDocument/2006/relationships/hyperlink" Target="https://www.ncbi.nlm.nih.gov/books/NBK431073/" TargetMode="External"/><Relationship Id="rId524" Type="http://schemas.openxmlformats.org/officeDocument/2006/relationships/hyperlink" Target="https://www.acfas.org/ACFAS/media/ACFAS_Media/Heel-Pain-CCS.pdf" TargetMode="External"/><Relationship Id="rId731" Type="http://schemas.openxmlformats.org/officeDocument/2006/relationships/hyperlink" Target="https://www.newenglandfoot.com/long-term-outcomes-of-plantar-fasciitis-surgery-follow-up-care-and-monitoring/" TargetMode="External"/><Relationship Id="rId98" Type="http://schemas.openxmlformats.org/officeDocument/2006/relationships/hyperlink" Target="https://orthoinfo.aaos.org/en/diseases--conditions/plantar-fasciitis-and-bone-spurs" TargetMode="External"/><Relationship Id="rId163" Type="http://schemas.openxmlformats.org/officeDocument/2006/relationships/hyperlink" Target="https://bjsm.bmj.com/content/55/19/1106" TargetMode="External"/><Relationship Id="rId370" Type="http://schemas.openxmlformats.org/officeDocument/2006/relationships/hyperlink" Target="https://www.aafp.org/pubs/afp/issues/2019/0615/p744.html" TargetMode="External"/><Relationship Id="rId230" Type="http://schemas.openxmlformats.org/officeDocument/2006/relationships/hyperlink" Target="https://www.aafp.org/pubs/afp/issues/2019/0615/p744.html" TargetMode="External"/><Relationship Id="rId468" Type="http://schemas.openxmlformats.org/officeDocument/2006/relationships/hyperlink" Target="https://www.aafp.org/pubs/afp/issues/2019/0615/p744.html" TargetMode="External"/><Relationship Id="rId675" Type="http://schemas.openxmlformats.org/officeDocument/2006/relationships/hyperlink" Target="https://www.hss.edu/files/faq-gastroc-recession-surgery.pdf" TargetMode="External"/><Relationship Id="rId25" Type="http://schemas.openxmlformats.org/officeDocument/2006/relationships/hyperlink" Target="https://www.orthopt.org/uploads/content_files/files/Heel_Pain_Plantar_Fasciitis_Revision_2023.pdf" TargetMode="External"/><Relationship Id="rId328" Type="http://schemas.openxmlformats.org/officeDocument/2006/relationships/hyperlink" Target="https://www.orthopt.org/uploads/content_files/files/Heel_Pain_Plantar_Fasciitis_Revision_2023.pdf" TargetMode="External"/><Relationship Id="rId535" Type="http://schemas.openxmlformats.org/officeDocument/2006/relationships/hyperlink" Target="https://my.clevelandclinic.org/health/treatments/11086-non-steroidal-anti-inflammatory-medicines-nsaids" TargetMode="External"/><Relationship Id="rId742" Type="http://schemas.openxmlformats.org/officeDocument/2006/relationships/hyperlink" Target="https://www.apma.org/patients-and-the-public/conditions-affecting-the-foot-and-ankle/heel-pain" TargetMode="External"/><Relationship Id="rId174" Type="http://schemas.openxmlformats.org/officeDocument/2006/relationships/hyperlink" Target="https://www.orthopt.org/uploads/content_files/files/Heel_Pain_Plantar_Fasciitis_Revision_2023.pdf" TargetMode="External"/><Relationship Id="rId381" Type="http://schemas.openxmlformats.org/officeDocument/2006/relationships/hyperlink" Target="https://www.orthopt.org/uploads/content_files/files/Heel_Pain_Plantar_Fasciitis_Revision_2023.pdf" TargetMode="External"/><Relationship Id="rId602" Type="http://schemas.openxmlformats.org/officeDocument/2006/relationships/hyperlink" Target="https://www.aafp.org/pubs/afp/issues/2019/0615/p744.html" TargetMode="External"/><Relationship Id="rId241" Type="http://schemas.openxmlformats.org/officeDocument/2006/relationships/hyperlink" Target="https://orthoinfo.aaos.org/en/diseases--conditions/plantar-fasciitis-and-bone-spurs" TargetMode="External"/><Relationship Id="rId479" Type="http://schemas.openxmlformats.org/officeDocument/2006/relationships/hyperlink" Target="https://bjsm.bmj.com/content/55/19/1106" TargetMode="External"/><Relationship Id="rId686" Type="http://schemas.openxmlformats.org/officeDocument/2006/relationships/hyperlink" Target="https://www.hss.edu/files/faq-gastroc-recession-surgery.pdf" TargetMode="External"/><Relationship Id="rId36" Type="http://schemas.openxmlformats.org/officeDocument/2006/relationships/hyperlink" Target="https://www.ncbi.nlm.nih.gov/books/NBK431073/" TargetMode="External"/><Relationship Id="rId339" Type="http://schemas.openxmlformats.org/officeDocument/2006/relationships/hyperlink" Target="https://www.orthopt.org/uploads/content_files/files/Heel_Pain_Plantar_Fasciitis_Revision_2023.pdf" TargetMode="External"/><Relationship Id="rId546" Type="http://schemas.openxmlformats.org/officeDocument/2006/relationships/hyperlink" Target="https://www.aafp.org/pubs/afp/issues/2019/0615/p744.html" TargetMode="External"/><Relationship Id="rId753" Type="http://schemas.openxmlformats.org/officeDocument/2006/relationships/hyperlink" Target="https://iris.who.int/bitstream/10665/44053/1/9789241547659_eng.pdf" TargetMode="External"/><Relationship Id="rId101" Type="http://schemas.openxmlformats.org/officeDocument/2006/relationships/hyperlink" Target="https://www.acfas.org/ACFAS/media/ACFAS_Media/Heel-Pain-CCS.pdf" TargetMode="External"/><Relationship Id="rId185" Type="http://schemas.openxmlformats.org/officeDocument/2006/relationships/hyperlink" Target="https://www.orthopt.org/uploads/content_files/files/Heel_Pain_Plantar_Fasciitis_Revision_2023.pdf" TargetMode="External"/><Relationship Id="rId406" Type="http://schemas.openxmlformats.org/officeDocument/2006/relationships/hyperlink" Target="https://www.aafp.org/pubs/afp/issues/2019/0615/p744.html" TargetMode="External"/><Relationship Id="rId392" Type="http://schemas.openxmlformats.org/officeDocument/2006/relationships/hyperlink" Target="https://www.orthopt.org/uploads/content_files/files/Heel_Pain_Plantar_Fasciitis_Revision_2023.pdf" TargetMode="External"/><Relationship Id="rId613" Type="http://schemas.openxmlformats.org/officeDocument/2006/relationships/hyperlink" Target="https://www.researchgate.net/publication/382362056_Effect_of_extracorporeal_shockwave_therapy_on_plantar_fascia_thickness_in_plantar_fasciitis_a_systematic_review_and_meta-analysis_of_randomized_controlled_trials" TargetMode="External"/><Relationship Id="rId697" Type="http://schemas.openxmlformats.org/officeDocument/2006/relationships/hyperlink" Target="https://www.aafp.org/pubs/afp/issues/2019/0615/p744.html" TargetMode="External"/><Relationship Id="rId252" Type="http://schemas.openxmlformats.org/officeDocument/2006/relationships/hyperlink" Target="https://accessmedicine.mhmedical.com/content.aspx?bookid=3495&amp;sectionid=288505705" TargetMode="External"/><Relationship Id="rId47" Type="http://schemas.openxmlformats.org/officeDocument/2006/relationships/hyperlink" Target="https://rapm.bmj.com/content/early/2025/02/26/rapm-2024-105656" TargetMode="External"/><Relationship Id="rId112" Type="http://schemas.openxmlformats.org/officeDocument/2006/relationships/hyperlink" Target="https://www.cochranelibrary.com/es/cdsr/doi/10.1002/14651858.CD013490/full/es" TargetMode="External"/><Relationship Id="rId557" Type="http://schemas.openxmlformats.org/officeDocument/2006/relationships/hyperlink" Target="https://rapm.bmj.com/content/early/2025/02/26/rapm-2024-105656" TargetMode="External"/><Relationship Id="rId764" Type="http://schemas.openxmlformats.org/officeDocument/2006/relationships/hyperlink" Target="https://www.sbortho.com/wp-content/uploads/2023/09/tb-pt-gastrocnemius-recession-protocol.pdf" TargetMode="External"/><Relationship Id="rId196" Type="http://schemas.openxmlformats.org/officeDocument/2006/relationships/hyperlink" Target="https://www.orthopt.org/uploads/content_files/files/Heel_Pain_Plantar_Fasciitis_Revision_2023.pdf" TargetMode="External"/><Relationship Id="rId417" Type="http://schemas.openxmlformats.org/officeDocument/2006/relationships/hyperlink" Target="https://now.aapmr.org/plantar-fasciitis/" TargetMode="External"/><Relationship Id="rId624" Type="http://schemas.openxmlformats.org/officeDocument/2006/relationships/hyperlink" Target="https://www.orthopt.org/uploads/content_files/files/Heel_Pain_Plantar_Fasciitis_Revision_2023.pdf" TargetMode="External"/><Relationship Id="rId263" Type="http://schemas.openxmlformats.org/officeDocument/2006/relationships/hyperlink" Target="https://www.acfas.org/ACFAS/media/ACFAS_Media/Heel-Pain-CCS.pdf" TargetMode="External"/><Relationship Id="rId470" Type="http://schemas.openxmlformats.org/officeDocument/2006/relationships/hyperlink" Target="https://www.aafp.org/pubs/afp/issues/2019/0615/p744.html" TargetMode="External"/><Relationship Id="rId58" Type="http://schemas.openxmlformats.org/officeDocument/2006/relationships/hyperlink" Target="https://www.aafp.org/pubs/afp/issues/2019/0615/p744.html" TargetMode="External"/><Relationship Id="rId123" Type="http://schemas.openxmlformats.org/officeDocument/2006/relationships/hyperlink" Target="https://www.orthopt.org/uploads/content_files/files/Heel_Pain_Plantar_Fasciitis_Revision_2023.pdf" TargetMode="External"/><Relationship Id="rId330" Type="http://schemas.openxmlformats.org/officeDocument/2006/relationships/hyperlink" Target="https://my.clevelandclinic.org/health/diseases/14709-plantar-fasciitis" TargetMode="External"/><Relationship Id="rId568" Type="http://schemas.openxmlformats.org/officeDocument/2006/relationships/hyperlink" Target="https://www.aafp.org/pubs/afp/issues/2019/0615/p744.html" TargetMode="External"/><Relationship Id="rId428" Type="http://schemas.openxmlformats.org/officeDocument/2006/relationships/hyperlink" Target="https://www.aafp.org/pubs/afp/issues/2019/0615/p744.html" TargetMode="External"/><Relationship Id="rId635" Type="http://schemas.openxmlformats.org/officeDocument/2006/relationships/hyperlink" Target="https://pmc.ncbi.nlm.nih.gov/articles/PMC12000203/" TargetMode="External"/><Relationship Id="rId274" Type="http://schemas.openxmlformats.org/officeDocument/2006/relationships/hyperlink" Target="https://www.aafp.org/pubs/afp/issues/2019/0615/p744.html" TargetMode="External"/><Relationship Id="rId481" Type="http://schemas.openxmlformats.org/officeDocument/2006/relationships/hyperlink" Target="https://www.aafp.org/pubs/afp/issues/2019/0615/p744.html" TargetMode="External"/><Relationship Id="rId702" Type="http://schemas.openxmlformats.org/officeDocument/2006/relationships/hyperlink" Target="https://www.sbortho.com/wp-content/uploads/2023/09/tb-pt-gastrocnemius-recession-protocol.pdf" TargetMode="External"/><Relationship Id="rId69" Type="http://schemas.openxmlformats.org/officeDocument/2006/relationships/hyperlink" Target="https://www.ncbi.nlm.nih.gov/books/NBK431073/" TargetMode="External"/><Relationship Id="rId134" Type="http://schemas.openxmlformats.org/officeDocument/2006/relationships/hyperlink" Target="https://www.aafp.org/pubs/afp/issues/2019/0615/p744.html" TargetMode="External"/><Relationship Id="rId579" Type="http://schemas.openxmlformats.org/officeDocument/2006/relationships/hyperlink" Target="https://academic.oup.com/bjr/article/88/1051/20150080/7445452" TargetMode="External"/><Relationship Id="rId341" Type="http://schemas.openxmlformats.org/officeDocument/2006/relationships/hyperlink" Target="http://www.aapsm.org/plantar_fasciitis.html" TargetMode="External"/><Relationship Id="rId439" Type="http://schemas.openxmlformats.org/officeDocument/2006/relationships/hyperlink" Target="https://now.aapmr.org/plantar-fasciitis/" TargetMode="External"/><Relationship Id="rId646" Type="http://schemas.openxmlformats.org/officeDocument/2006/relationships/hyperlink" Target="https://www.aafp.org/pubs/afp/issues/2019/0615/p744.html" TargetMode="External"/><Relationship Id="rId201" Type="http://schemas.openxmlformats.org/officeDocument/2006/relationships/hyperlink" Target="https://www.aafp.org/pubs/afp/issues/2019/0615/p744.html" TargetMode="External"/><Relationship Id="rId285" Type="http://schemas.openxmlformats.org/officeDocument/2006/relationships/hyperlink" Target="https://www.aafp.org/pubs/afp/issues/2019/0615/p744.html" TargetMode="External"/><Relationship Id="rId506" Type="http://schemas.openxmlformats.org/officeDocument/2006/relationships/hyperlink" Target="https://www.orthopt.org/uploads/content_files/files/Heel_Pain_Plantar_Fasciitis_Revision_2023.pdf" TargetMode="External"/><Relationship Id="rId492" Type="http://schemas.openxmlformats.org/officeDocument/2006/relationships/hyperlink" Target="https://www.orthopt.org/uploads/content_files/files/Heel_Pain_Plantar_Fasciitis_Revision_2023.pdf" TargetMode="External"/><Relationship Id="rId713" Type="http://schemas.openxmlformats.org/officeDocument/2006/relationships/hyperlink" Target="https://evidence.nihr.ac.uk/alert/best-practice-guide-for-plantar-heel-pain/" TargetMode="External"/><Relationship Id="rId145" Type="http://schemas.openxmlformats.org/officeDocument/2006/relationships/hyperlink" Target="https://now.aapmr.org/plantar-fasciitis/" TargetMode="External"/><Relationship Id="rId352" Type="http://schemas.openxmlformats.org/officeDocument/2006/relationships/hyperlink" Target="https://accessmedicine.mhmedical.com/content.aspx?bookid=3495&amp;sectionid=288505705" TargetMode="External"/><Relationship Id="rId212" Type="http://schemas.openxmlformats.org/officeDocument/2006/relationships/hyperlink" Target="https://bjsm.bmj.com/content/55/19/1106" TargetMode="External"/><Relationship Id="rId657" Type="http://schemas.openxmlformats.org/officeDocument/2006/relationships/hyperlink" Target="https://www.acfas.org/ACFAS/media/ACFAS_Media/Heel-Pain-CCS.pdf" TargetMode="External"/><Relationship Id="rId296" Type="http://schemas.openxmlformats.org/officeDocument/2006/relationships/hyperlink" Target="https://www.aafp.org/pubs/afp/issues/2019/0615/p744.html" TargetMode="External"/><Relationship Id="rId517" Type="http://schemas.openxmlformats.org/officeDocument/2006/relationships/hyperlink" Target="https://www.orthopt.org/uploads/content_files/files/Heel_Pain_Plantar_Fasciitis_Revision_2023.pdf" TargetMode="External"/><Relationship Id="rId724" Type="http://schemas.openxmlformats.org/officeDocument/2006/relationships/hyperlink" Target="https://www.aafp.org/pubs/afp/issues/2019/0615/p744.html" TargetMode="External"/><Relationship Id="rId60" Type="http://schemas.openxmlformats.org/officeDocument/2006/relationships/hyperlink" Target="https://orthoinfo.aaos.org/en/diseases--conditions/plantar-fasciitis-and-bone-spurs" TargetMode="External"/><Relationship Id="rId156" Type="http://schemas.openxmlformats.org/officeDocument/2006/relationships/hyperlink" Target="https://www.orthopt.org/uploads/content_files/files/Heel_Pain_Plantar_Fasciitis_Revision_2023.pdf" TargetMode="External"/><Relationship Id="rId363" Type="http://schemas.openxmlformats.org/officeDocument/2006/relationships/hyperlink" Target="https://www.aafp.org/pubs/afp/issues/2019/0615/p744.html" TargetMode="External"/><Relationship Id="rId570" Type="http://schemas.openxmlformats.org/officeDocument/2006/relationships/hyperlink" Target="https://www.acfas.org/ACFAS/media/ACFAS_Media/Heel-Pain-CCS.pdf" TargetMode="External"/><Relationship Id="rId223" Type="http://schemas.openxmlformats.org/officeDocument/2006/relationships/hyperlink" Target="https://www.aafp.org/pubs/afp/issues/2019/0615/p744.html" TargetMode="External"/><Relationship Id="rId430" Type="http://schemas.openxmlformats.org/officeDocument/2006/relationships/hyperlink" Target="https://accessmedicine.mhmedical.com/content.aspx?bookid=3495&amp;sectionid=288505705" TargetMode="External"/><Relationship Id="rId668" Type="http://schemas.openxmlformats.org/officeDocument/2006/relationships/hyperlink" Target="https://www.acfas.org/ACFAS/media/ACFAS_Media/Heel-Pain-CCS.pdf" TargetMode="External"/><Relationship Id="rId18" Type="http://schemas.openxmlformats.org/officeDocument/2006/relationships/hyperlink" Target="https://www.orthopt.org/uploads/content_files/files/Heel_Pain_Plantar_Fasciitis_Revision_2023.pdf" TargetMode="External"/><Relationship Id="rId528" Type="http://schemas.openxmlformats.org/officeDocument/2006/relationships/hyperlink" Target="https://atcddd.fhi.no/atc_ddd_index/?code=M01A" TargetMode="External"/><Relationship Id="rId735" Type="http://schemas.openxmlformats.org/officeDocument/2006/relationships/hyperlink" Target="https://paperpile.com/c/zNE9g5/D0Ur" TargetMode="External"/><Relationship Id="rId167" Type="http://schemas.openxmlformats.org/officeDocument/2006/relationships/hyperlink" Target="https://www.aafp.org/pubs/afp/issues/2019/0615/p744.html" TargetMode="External"/><Relationship Id="rId374" Type="http://schemas.openxmlformats.org/officeDocument/2006/relationships/hyperlink" Target="https://my.clevelandclinic.org/health/diseases/14709-plantar-fasciitis" TargetMode="External"/><Relationship Id="rId581" Type="http://schemas.openxmlformats.org/officeDocument/2006/relationships/hyperlink" Target="https://academic.oup.com/bjr/article/88/1051/20150080/7445452" TargetMode="External"/><Relationship Id="rId71" Type="http://schemas.openxmlformats.org/officeDocument/2006/relationships/hyperlink" Target="https://www.cochranelibrary.com/es/cdsr/doi/10.1002/14651858.CD013490/full/es" TargetMode="External"/><Relationship Id="rId234" Type="http://schemas.openxmlformats.org/officeDocument/2006/relationships/hyperlink" Target="https://www.orthopt.org/uploads/content_files/files/Heel_Pain_Plantar_Fasciitis_Revision_2023.pdf" TargetMode="External"/><Relationship Id="rId679" Type="http://schemas.openxmlformats.org/officeDocument/2006/relationships/hyperlink" Target="https://www.aafp.org/pubs/afp/issues/2019/0615/p744.html" TargetMode="External"/><Relationship Id="rId2" Type="http://schemas.openxmlformats.org/officeDocument/2006/relationships/numbering" Target="numbering.xml"/><Relationship Id="rId29" Type="http://schemas.openxmlformats.org/officeDocument/2006/relationships/hyperlink" Target="https://www.orthopt.org/uploads/content_files/files/Heel_Pain_Plantar_Fasciitis_Revision_2023.pdf" TargetMode="External"/><Relationship Id="rId441" Type="http://schemas.openxmlformats.org/officeDocument/2006/relationships/hyperlink" Target="https://www.ncbi.nlm.nih.gov/books/NBK431073/" TargetMode="External"/><Relationship Id="rId539" Type="http://schemas.openxmlformats.org/officeDocument/2006/relationships/hyperlink" Target="https://orthoinfo.aaos.org/en/diseases--conditions/plantar-fasciitis-and-bone-spurs" TargetMode="External"/><Relationship Id="rId746" Type="http://schemas.openxmlformats.org/officeDocument/2006/relationships/hyperlink" Target="https://www.mayoclinic.org/diseases-conditions/plantar-fasciitis/diagnosis-treatment/drc-20354851" TargetMode="External"/><Relationship Id="rId178" Type="http://schemas.openxmlformats.org/officeDocument/2006/relationships/hyperlink" Target="https://www.acfas.org/ACFAS/media/ACFAS_Media/Heel-Pain-CCS.pdf" TargetMode="External"/><Relationship Id="rId301" Type="http://schemas.openxmlformats.org/officeDocument/2006/relationships/hyperlink" Target="https://www.aafp.org/pubs/afp/issues/2019/0615/p744.html" TargetMode="External"/><Relationship Id="rId82" Type="http://schemas.openxmlformats.org/officeDocument/2006/relationships/hyperlink" Target="https://www.aafp.org/pubs/afp/issues/2019/0615/p744.html" TargetMode="External"/><Relationship Id="rId385" Type="http://schemas.openxmlformats.org/officeDocument/2006/relationships/hyperlink" Target="https://www.orthopt.org/uploads/content_files/files/Heel_Pain_Plantar_Fasciitis_Revision_2023.pdf" TargetMode="External"/><Relationship Id="rId592" Type="http://schemas.openxmlformats.org/officeDocument/2006/relationships/hyperlink" Target="https://academic.oup.com/bjr/article/88/1051/20150080/7445452" TargetMode="External"/><Relationship Id="rId606" Type="http://schemas.openxmlformats.org/officeDocument/2006/relationships/hyperlink" Target="https://www.orthopt.org/uploads/content_files/files/Heel_Pain_Plantar_Fasciitis_Revision_2023.pdf" TargetMode="External"/><Relationship Id="rId245" Type="http://schemas.openxmlformats.org/officeDocument/2006/relationships/image" Target="media/image5.png"/><Relationship Id="rId452" Type="http://schemas.openxmlformats.org/officeDocument/2006/relationships/hyperlink" Target="https://www.ncbi.nlm.nih.gov/books/NBK431073/" TargetMode="External"/><Relationship Id="rId105" Type="http://schemas.openxmlformats.org/officeDocument/2006/relationships/hyperlink" Target="https://www.aafp.org/pubs/afp/issues/2019/0615/p744.html" TargetMode="External"/><Relationship Id="rId312" Type="http://schemas.openxmlformats.org/officeDocument/2006/relationships/hyperlink" Target="https://uhs.berkeley.edu/sites/default/files/plantar_fasciitis.pdf" TargetMode="External"/><Relationship Id="rId757" Type="http://schemas.openxmlformats.org/officeDocument/2006/relationships/hyperlink" Target="https://my.clevelandclinic.org/health/treatments/11086-non-steroidal-anti-inflammatory-medicines-nsaids." TargetMode="External"/><Relationship Id="rId93" Type="http://schemas.openxmlformats.org/officeDocument/2006/relationships/hyperlink" Target="https://www.aafp.org/pubs/afp/issues/2019/0615/p744.html" TargetMode="External"/><Relationship Id="rId189" Type="http://schemas.openxmlformats.org/officeDocument/2006/relationships/hyperlink" Target="https://www.orthopt.org/uploads/content_files/files/Heel_Pain_Plantar_Fasciitis_Revision_2023.pdf" TargetMode="External"/><Relationship Id="rId396" Type="http://schemas.openxmlformats.org/officeDocument/2006/relationships/hyperlink" Target="https://www.orthopt.org/uploads/content_files/files/Heel_Pain_Plantar_Fasciitis_Revision_2023.pdf" TargetMode="External"/><Relationship Id="rId617" Type="http://schemas.openxmlformats.org/officeDocument/2006/relationships/hyperlink" Target="https://www.cochranelibrary.com/es/cdsr/doi/10.1002/14651858.CD013490/full/es" TargetMode="External"/><Relationship Id="rId256" Type="http://schemas.openxmlformats.org/officeDocument/2006/relationships/hyperlink" Target="https://now.aapmr.org/plantar-fasciitis/" TargetMode="External"/><Relationship Id="rId463" Type="http://schemas.openxmlformats.org/officeDocument/2006/relationships/hyperlink" Target="https://bjsm.bmj.com/content/55/19/1106" TargetMode="External"/><Relationship Id="rId670" Type="http://schemas.openxmlformats.org/officeDocument/2006/relationships/hyperlink" Target="https://www.sbortho.com/wp-content/uploads/2023/09/tb-pt-gastrocnemius-recession-protocol.pdf" TargetMode="External"/><Relationship Id="rId116" Type="http://schemas.openxmlformats.org/officeDocument/2006/relationships/hyperlink" Target="https://www.orthopt.org/uploads/content_files/files/Heel_Pain_Plantar_Fasciitis_Revision_2023.pdf" TargetMode="External"/><Relationship Id="rId323" Type="http://schemas.openxmlformats.org/officeDocument/2006/relationships/hyperlink" Target="https://www.aafp.org/pubs/afp/issues/2019/0615/p744.html" TargetMode="External"/><Relationship Id="rId530" Type="http://schemas.openxmlformats.org/officeDocument/2006/relationships/hyperlink" Target="https://pmc.ncbi.nlm.nih.gov/articles/PMC6481652/" TargetMode="External"/><Relationship Id="rId768" Type="http://schemas.openxmlformats.org/officeDocument/2006/relationships/hyperlink" Target="https://pubmed.ncbi.nlm.nih.gov/28975378/" TargetMode="External"/><Relationship Id="rId20" Type="http://schemas.openxmlformats.org/officeDocument/2006/relationships/hyperlink" Target="https://bjsm.bmj.com/content/55/19/1106" TargetMode="External"/><Relationship Id="rId628" Type="http://schemas.openxmlformats.org/officeDocument/2006/relationships/hyperlink" Target="https://bjsm.bmj.com/content/55/19/1106" TargetMode="External"/><Relationship Id="rId267" Type="http://schemas.openxmlformats.org/officeDocument/2006/relationships/hyperlink" Target="https://www.orthopt.org/uploads/content_files/files/Heel_Pain_Plantar_Fasciitis_Revision_2023.pdf" TargetMode="External"/><Relationship Id="rId474" Type="http://schemas.openxmlformats.org/officeDocument/2006/relationships/hyperlink" Target="https://www.aafp.org/pubs/afp/issues/2019/0615/p744.html" TargetMode="External"/><Relationship Id="rId127" Type="http://schemas.openxmlformats.org/officeDocument/2006/relationships/hyperlink" Target="https://www.cochranelibrary.com/es/cdsr/doi/10.1002/14651858.CD013490/full/es" TargetMode="External"/><Relationship Id="rId681" Type="http://schemas.openxmlformats.org/officeDocument/2006/relationships/hyperlink" Target="https://www.hss.edu/files/faq-gastroc-recession-surgery.pdf" TargetMode="External"/><Relationship Id="rId31" Type="http://schemas.openxmlformats.org/officeDocument/2006/relationships/hyperlink" Target="https://www.aafp.org/pubs/afp/issues/2019/0615/p744.html" TargetMode="External"/><Relationship Id="rId334" Type="http://schemas.openxmlformats.org/officeDocument/2006/relationships/hyperlink" Target="https://now.aapmr.org/plantar-fasciitis/" TargetMode="External"/><Relationship Id="rId541" Type="http://schemas.openxmlformats.org/officeDocument/2006/relationships/hyperlink" Target="https://www.aafp.org/pubs/afp/issues/2019/0615/p744.html" TargetMode="External"/><Relationship Id="rId639" Type="http://schemas.openxmlformats.org/officeDocument/2006/relationships/hyperlink" Target="https://www.aafp.org/pubs/afp/issues/2019/0615/p744.html" TargetMode="External"/><Relationship Id="rId180" Type="http://schemas.openxmlformats.org/officeDocument/2006/relationships/hyperlink" Target="https://accessmedicine.mhmedical.com/content.aspx?bookid=3495&amp;sectionid=288505705" TargetMode="External"/><Relationship Id="rId278" Type="http://schemas.openxmlformats.org/officeDocument/2006/relationships/hyperlink" Target="https://www.aafp.org/pubs/afp/issues/2019/0615/p744.html" TargetMode="External"/><Relationship Id="rId401" Type="http://schemas.openxmlformats.org/officeDocument/2006/relationships/hyperlink" Target="https://www.aafp.org/pubs/afp/issues/2019/0615/p744.html" TargetMode="External"/><Relationship Id="rId485" Type="http://schemas.openxmlformats.org/officeDocument/2006/relationships/hyperlink" Target="https://bjsm.bmj.com/content/55/19/1106" TargetMode="External"/><Relationship Id="rId692" Type="http://schemas.openxmlformats.org/officeDocument/2006/relationships/hyperlink" Target="https://orthoinfo.aaos.org/en/diseases--conditions/plantar-fasciitis-and-bone-spurs" TargetMode="External"/><Relationship Id="rId706" Type="http://schemas.openxmlformats.org/officeDocument/2006/relationships/hyperlink" Target="https://orthoinfo.aaos.org/en/diseases--conditions/plantar-fasciitis-and-bone-spurs" TargetMode="External"/><Relationship Id="rId42" Type="http://schemas.openxmlformats.org/officeDocument/2006/relationships/hyperlink" Target="https://www.aafp.org/pubs/afp/issues/2018/0115/p86.html" TargetMode="External"/><Relationship Id="rId84" Type="http://schemas.openxmlformats.org/officeDocument/2006/relationships/hyperlink" Target="https://now.aapmr.org/plantar-fasciitis/" TargetMode="External"/><Relationship Id="rId138" Type="http://schemas.openxmlformats.org/officeDocument/2006/relationships/hyperlink" Target="https://orthoinfo.aaos.org/en/diseases--conditions/plantar-fasciitis-and-bone-spurs" TargetMode="External"/><Relationship Id="rId345" Type="http://schemas.openxmlformats.org/officeDocument/2006/relationships/hyperlink" Target="https://www.orthopt.org/uploads/content_files/files/Heel_Pain_Plantar_Fasciitis_Revision_2023.pdf" TargetMode="External"/><Relationship Id="rId387" Type="http://schemas.openxmlformats.org/officeDocument/2006/relationships/hyperlink" Target="https://www.aafp.org/pubs/afp/issues/2019/0615/p744.html" TargetMode="External"/><Relationship Id="rId510" Type="http://schemas.openxmlformats.org/officeDocument/2006/relationships/hyperlink" Target="https://www.ncbi.nlm.nih.gov/books/NBK431073/" TargetMode="External"/><Relationship Id="rId552" Type="http://schemas.openxmlformats.org/officeDocument/2006/relationships/hyperlink" Target="https://www.acfas.org/ACFAS/media/ACFAS_Media/Heel-Pain-CCS.pdf" TargetMode="External"/><Relationship Id="rId594" Type="http://schemas.openxmlformats.org/officeDocument/2006/relationships/hyperlink" Target="https://academic.oup.com/bjr/article/88/1051/20150080/7445452" TargetMode="External"/><Relationship Id="rId608" Type="http://schemas.openxmlformats.org/officeDocument/2006/relationships/hyperlink" Target="https://www.acfas.org/ACFAS/media/ACFAS_Media/Heel-Pain-CCS.pdf" TargetMode="External"/><Relationship Id="rId191" Type="http://schemas.openxmlformats.org/officeDocument/2006/relationships/hyperlink" Target="https://www.aafp.org/pubs/afp/issues/2019/0615/p744.html" TargetMode="External"/><Relationship Id="rId205" Type="http://schemas.openxmlformats.org/officeDocument/2006/relationships/hyperlink" Target="https://www.acfas.org/ACFAS/media/ACFAS_Media/Heel-Pain-CCS.pdf" TargetMode="External"/><Relationship Id="rId247" Type="http://schemas.openxmlformats.org/officeDocument/2006/relationships/hyperlink" Target="https://www.aafp.org/pubs/afp/issues/2019/0615/p744.html" TargetMode="External"/><Relationship Id="rId412" Type="http://schemas.openxmlformats.org/officeDocument/2006/relationships/hyperlink" Target="https://www.ncbi.nlm.nih.gov/books/NBK431073/" TargetMode="External"/><Relationship Id="rId107" Type="http://schemas.openxmlformats.org/officeDocument/2006/relationships/hyperlink" Target="https://www.aafp.org/pubs/afp/issues/2019/0615/p744.html" TargetMode="External"/><Relationship Id="rId289" Type="http://schemas.openxmlformats.org/officeDocument/2006/relationships/hyperlink" Target="https://www.cochranelibrary.com/es/cdsr/doi/10.1002/14651858.CD013490/full/es" TargetMode="External"/><Relationship Id="rId454" Type="http://schemas.openxmlformats.org/officeDocument/2006/relationships/hyperlink" Target="https://www.orthopt.org/uploads/content_files/files/Heel_Pain_Plantar_Fasciitis_Revision_2023.pdf" TargetMode="External"/><Relationship Id="rId496" Type="http://schemas.openxmlformats.org/officeDocument/2006/relationships/hyperlink" Target="https://www.orthopt.org/uploads/content_files/files/Heel_Pain_Plantar_Fasciitis_Revision_2023.pdf" TargetMode="External"/><Relationship Id="rId661" Type="http://schemas.openxmlformats.org/officeDocument/2006/relationships/hyperlink" Target="https://orthoinfo.aaos.org/en/diseases--conditions/plantar-fasciitis-and-bone-spurs" TargetMode="External"/><Relationship Id="rId717" Type="http://schemas.openxmlformats.org/officeDocument/2006/relationships/hyperlink" Target="https://www.orthopt.org/uploads/content_files/files/Heel_Pain_Plantar_Fasciitis_Revision_2023.pdf" TargetMode="External"/><Relationship Id="rId759" Type="http://schemas.openxmlformats.org/officeDocument/2006/relationships/hyperlink" Target="https://www.physio-pedia.com/NSAIDs." TargetMode="External"/><Relationship Id="rId11" Type="http://schemas.openxmlformats.org/officeDocument/2006/relationships/hyperlink" Target="https://www.aafp.org/pubs/afp/issues/2019/0615/p744.html" TargetMode="External"/><Relationship Id="rId53" Type="http://schemas.openxmlformats.org/officeDocument/2006/relationships/hyperlink" Target="https://www.acfas.org/ACFAS/media/ACFAS_Media/Heel-Pain-CCS.pdf" TargetMode="External"/><Relationship Id="rId149" Type="http://schemas.openxmlformats.org/officeDocument/2006/relationships/hyperlink" Target="https://www.orthopt.org/uploads/content_files/files/Heel_Pain_Plantar_Fasciitis_Revision_2023.pdf" TargetMode="External"/><Relationship Id="rId314" Type="http://schemas.openxmlformats.org/officeDocument/2006/relationships/hyperlink" Target="https://uhs.berkeley.edu/sites/default/files/plantar_fasciitis.pdf" TargetMode="External"/><Relationship Id="rId356" Type="http://schemas.openxmlformats.org/officeDocument/2006/relationships/hyperlink" Target="https://www.aafp.org/pubs/afp/issues/2019/0615/p744.html" TargetMode="External"/><Relationship Id="rId398" Type="http://schemas.openxmlformats.org/officeDocument/2006/relationships/hyperlink" Target="https://accessmedicine.mhmedical.com/content.aspx?bookid=3495&amp;sectionid=288505705" TargetMode="External"/><Relationship Id="rId521" Type="http://schemas.openxmlformats.org/officeDocument/2006/relationships/hyperlink" Target="https://www.ncbi.nlm.nih.gov/books/NBK431073/" TargetMode="External"/><Relationship Id="rId563" Type="http://schemas.openxmlformats.org/officeDocument/2006/relationships/hyperlink" Target="https://www.aafp.org/pubs/afp/issues/2019/0615/p744.html" TargetMode="External"/><Relationship Id="rId619" Type="http://schemas.openxmlformats.org/officeDocument/2006/relationships/hyperlink" Target="https://academic.oup.com/bmb/article/116/1/115/401264" TargetMode="External"/><Relationship Id="rId770" Type="http://schemas.openxmlformats.org/officeDocument/2006/relationships/fontTable" Target="fontTable.xml"/><Relationship Id="rId95" Type="http://schemas.openxmlformats.org/officeDocument/2006/relationships/hyperlink" Target="https://rapm.bmj.com/content/early/2025/02/26/rapm-2024-105656" TargetMode="External"/><Relationship Id="rId160" Type="http://schemas.openxmlformats.org/officeDocument/2006/relationships/hyperlink" Target="https://www.aafp.org/pubs/afp/issues/2019/0615/p744.html" TargetMode="External"/><Relationship Id="rId216" Type="http://schemas.openxmlformats.org/officeDocument/2006/relationships/hyperlink" Target="https://www.orthopt.org/uploads/content_files/files/Heel_Pain_Plantar_Fasciitis_Revision_2023.pdf" TargetMode="External"/><Relationship Id="rId423" Type="http://schemas.openxmlformats.org/officeDocument/2006/relationships/hyperlink" Target="https://www.ncbi.nlm.nih.gov/books/NBK431073/" TargetMode="External"/><Relationship Id="rId258" Type="http://schemas.openxmlformats.org/officeDocument/2006/relationships/hyperlink" Target="https://now.aapmr.org/plantar-fasciitis/" TargetMode="External"/><Relationship Id="rId465" Type="http://schemas.openxmlformats.org/officeDocument/2006/relationships/hyperlink" Target="https://www.aafp.org/pubs/afp/issues/2019/0615/p744.html" TargetMode="External"/><Relationship Id="rId630" Type="http://schemas.openxmlformats.org/officeDocument/2006/relationships/hyperlink" Target="https://bmjopen.bmj.com/content/12/9/e059479" TargetMode="External"/><Relationship Id="rId672" Type="http://schemas.openxmlformats.org/officeDocument/2006/relationships/hyperlink" Target="https://www.sbortho.com/wp-content/uploads/2023/09/tb-pt-gastrocnemius-recession-protocol.pdf" TargetMode="External"/><Relationship Id="rId728" Type="http://schemas.openxmlformats.org/officeDocument/2006/relationships/hyperlink" Target="https://pmc.ncbi.nlm.nih.gov/articles/PMC5844527/" TargetMode="External"/><Relationship Id="rId22" Type="http://schemas.openxmlformats.org/officeDocument/2006/relationships/hyperlink" Target="https://www.aafp.org/pubs/afp/issues/2019/0615/p744.html" TargetMode="External"/><Relationship Id="rId64" Type="http://schemas.openxmlformats.org/officeDocument/2006/relationships/hyperlink" Target="https://www.orthopt.org/uploads/content_files/files/Heel_Pain_Plantar_Fasciitis_Revision_2023.pdf" TargetMode="External"/><Relationship Id="rId118" Type="http://schemas.openxmlformats.org/officeDocument/2006/relationships/hyperlink" Target="https://www.aafp.org/pubs/afp/issues/2019/0615/p744.html" TargetMode="External"/><Relationship Id="rId325" Type="http://schemas.openxmlformats.org/officeDocument/2006/relationships/hyperlink" Target="https://www.ncbi.nlm.nih.gov/books/NBK431073/" TargetMode="External"/><Relationship Id="rId367" Type="http://schemas.openxmlformats.org/officeDocument/2006/relationships/hyperlink" Target="https://www.orthopt.org/uploads/content_files/files/Heel_Pain_Plantar_Fasciitis_Revision_2023.pdf" TargetMode="External"/><Relationship Id="rId532" Type="http://schemas.openxmlformats.org/officeDocument/2006/relationships/hyperlink" Target="https://pubmed.ncbi.nlm.nih.gov/17257533/" TargetMode="External"/><Relationship Id="rId574" Type="http://schemas.openxmlformats.org/officeDocument/2006/relationships/hyperlink" Target="https://www.ncbi.nlm.nih.gov/books/n/vaespradiationben/appf/" TargetMode="External"/><Relationship Id="rId171" Type="http://schemas.openxmlformats.org/officeDocument/2006/relationships/hyperlink" Target="https://www.aafp.org/pubs/afp/issues/2019/0615/p744.html" TargetMode="External"/><Relationship Id="rId227" Type="http://schemas.openxmlformats.org/officeDocument/2006/relationships/hyperlink" Target="https://www.orthopt.org/uploads/content_files/files/Heel_Pain_Plantar_Fasciitis_Revision_2023.pdf" TargetMode="External"/><Relationship Id="rId269" Type="http://schemas.openxmlformats.org/officeDocument/2006/relationships/hyperlink" Target="https://www.aafp.org/pubs/afp/issues/2019/0615/p744.html" TargetMode="External"/><Relationship Id="rId434" Type="http://schemas.openxmlformats.org/officeDocument/2006/relationships/hyperlink" Target="https://www.orthopt.org/uploads/content_files/files/Heel_Pain_Plantar_Fasciitis_Revision_2023.pdf" TargetMode="External"/><Relationship Id="rId476" Type="http://schemas.openxmlformats.org/officeDocument/2006/relationships/hyperlink" Target="https://www.aafp.org/pubs/afp/issues/2019/0615/p744.html" TargetMode="External"/><Relationship Id="rId641" Type="http://schemas.openxmlformats.org/officeDocument/2006/relationships/hyperlink" Target="https://www.ncbi.nlm.nih.gov/books/NBK431073/" TargetMode="External"/><Relationship Id="rId683" Type="http://schemas.openxmlformats.org/officeDocument/2006/relationships/hyperlink" Target="https://www.sbortho.com/wp-content/uploads/2023/09/tb-pt-gastrocnemius-recession-protocol.pdf" TargetMode="External"/><Relationship Id="rId739" Type="http://schemas.openxmlformats.org/officeDocument/2006/relationships/hyperlink" Target="https://my.clevelandclinic.org/health/diseases/21965-heel-spurs." TargetMode="External"/><Relationship Id="rId33" Type="http://schemas.openxmlformats.org/officeDocument/2006/relationships/hyperlink" Target="https://www.orthopt.org/uploads/content_files/files/Heel_Pain_Plantar_Fasciitis_Revision_2023.pdf" TargetMode="External"/><Relationship Id="rId129" Type="http://schemas.openxmlformats.org/officeDocument/2006/relationships/hyperlink" Target="https://orthoinfo.aaos.org/en/diseases--conditions/plantar-fasciitis-and-bone-spurs" TargetMode="External"/><Relationship Id="rId280" Type="http://schemas.openxmlformats.org/officeDocument/2006/relationships/hyperlink" Target="https://www.orthopt.org/uploads/content_files/files/Heel_Pain_Plantar_Fasciitis_Revision_2023.pdf" TargetMode="External"/><Relationship Id="rId336" Type="http://schemas.openxmlformats.org/officeDocument/2006/relationships/hyperlink" Target="https://now.aapmr.org/plantar-fasciitis/" TargetMode="External"/><Relationship Id="rId501" Type="http://schemas.openxmlformats.org/officeDocument/2006/relationships/hyperlink" Target="https://www.aafp.org/pubs/afp/issues/2019/0615/p744.html" TargetMode="External"/><Relationship Id="rId543" Type="http://schemas.openxmlformats.org/officeDocument/2006/relationships/hyperlink" Target="https://rapm.bmj.com/content/early/2025/02/26/rapm-2024-105656" TargetMode="External"/><Relationship Id="rId75" Type="http://schemas.openxmlformats.org/officeDocument/2006/relationships/hyperlink" Target="https://orthoinfo.aaos.org/en/diseases--conditions/plantar-fasciitis-and-bone-spurs" TargetMode="External"/><Relationship Id="rId140" Type="http://schemas.openxmlformats.org/officeDocument/2006/relationships/hyperlink" Target="https://uhs.berkeley.edu/sites/default/files/plantar_fasciitis.pdf" TargetMode="External"/><Relationship Id="rId182" Type="http://schemas.openxmlformats.org/officeDocument/2006/relationships/hyperlink" Target="https://accessmedicine.mhmedical.com/content.aspx?bookid=3495&amp;sectionid=288505705" TargetMode="External"/><Relationship Id="rId378" Type="http://schemas.openxmlformats.org/officeDocument/2006/relationships/hyperlink" Target="https://www.orthopt.org/uploads/content_files/files/Heel_Pain_Plantar_Fasciitis_Revision_2023.pdf" TargetMode="External"/><Relationship Id="rId403" Type="http://schemas.openxmlformats.org/officeDocument/2006/relationships/hyperlink" Target="https://www.orthopt.org/uploads/content_files/files/Heel_Pain_Plantar_Fasciitis_Revision_2023.pdf" TargetMode="External"/><Relationship Id="rId585" Type="http://schemas.openxmlformats.org/officeDocument/2006/relationships/hyperlink" Target="https://academic.oup.com/bjr/article/88/1051/20150080/7445452" TargetMode="External"/><Relationship Id="rId750" Type="http://schemas.openxmlformats.org/officeDocument/2006/relationships/hyperlink" Target="https://www.aapsm.org/plantar_fasciitis.html" TargetMode="External"/><Relationship Id="rId6" Type="http://schemas.openxmlformats.org/officeDocument/2006/relationships/footnotes" Target="footnotes.xml"/><Relationship Id="rId238" Type="http://schemas.openxmlformats.org/officeDocument/2006/relationships/hyperlink" Target="https://academic.oup.com/bjr/article/88/1051/20150080/7445452" TargetMode="External"/><Relationship Id="rId445" Type="http://schemas.openxmlformats.org/officeDocument/2006/relationships/hyperlink" Target="https://www.aafp.org/pubs/afp/issues/2018/0115/p86.html" TargetMode="External"/><Relationship Id="rId487" Type="http://schemas.openxmlformats.org/officeDocument/2006/relationships/hyperlink" Target="https://www.aafp.org/pubs/afp/issues/2019/0615/p744.html" TargetMode="External"/><Relationship Id="rId610" Type="http://schemas.openxmlformats.org/officeDocument/2006/relationships/hyperlink" Target="https://bjsm.bmj.com/content/55/19/1106" TargetMode="External"/><Relationship Id="rId652" Type="http://schemas.openxmlformats.org/officeDocument/2006/relationships/hyperlink" Target="https://www.aafp.org/pubs/afp/issues/2019/0615/p744.html" TargetMode="External"/><Relationship Id="rId694" Type="http://schemas.openxmlformats.org/officeDocument/2006/relationships/hyperlink" Target="https://www.aafp.org/pubs/afp/issues/2019/0615/p744.html" TargetMode="External"/><Relationship Id="rId708" Type="http://schemas.openxmlformats.org/officeDocument/2006/relationships/hyperlink" Target="https://www.sbortho.com/wp-content/uploads/2023/09/tb-pt-gastrocnemius-recession-protocol.pdf" TargetMode="External"/><Relationship Id="rId291" Type="http://schemas.openxmlformats.org/officeDocument/2006/relationships/hyperlink" Target="https://www.orthopt.org/uploads/content_files/files/Heel_Pain_Plantar_Fasciitis_Revision_2023.pdf" TargetMode="External"/><Relationship Id="rId305" Type="http://schemas.openxmlformats.org/officeDocument/2006/relationships/hyperlink" Target="https://www.orthopt.org/uploads/content_files/files/Heel_Pain_Plantar_Fasciitis_Revision_2023.pdf" TargetMode="External"/><Relationship Id="rId347" Type="http://schemas.openxmlformats.org/officeDocument/2006/relationships/hyperlink" Target="https://www.aafp.org/pubs/afp/issues/2019/0615/p744.html" TargetMode="External"/><Relationship Id="rId512" Type="http://schemas.openxmlformats.org/officeDocument/2006/relationships/hyperlink" Target="https://www.orthopt.org/uploads/content_files/files/Heel_Pain_Plantar_Fasciitis_Revision_2023.pdf" TargetMode="External"/><Relationship Id="rId44" Type="http://schemas.openxmlformats.org/officeDocument/2006/relationships/hyperlink" Target="https://www.acfas.org/ACFAS/media/ACFAS_Media/Heel-Pain-CCS.pdf" TargetMode="External"/><Relationship Id="rId86" Type="http://schemas.openxmlformats.org/officeDocument/2006/relationships/hyperlink" Target="https://orthoinfo.aaos.org/en/diseases--conditions/plantar-fasciitis-and-bone-spurs" TargetMode="External"/><Relationship Id="rId151" Type="http://schemas.openxmlformats.org/officeDocument/2006/relationships/hyperlink" Target="https://www.aafp.org/pubs/afp/issues/2019/0615/p744.html" TargetMode="External"/><Relationship Id="rId389" Type="http://schemas.openxmlformats.org/officeDocument/2006/relationships/hyperlink" Target="https://www.orthopt.org/uploads/content_files/files/Heel_Pain_Plantar_Fasciitis_Revision_2023.pdf" TargetMode="External"/><Relationship Id="rId554" Type="http://schemas.openxmlformats.org/officeDocument/2006/relationships/hyperlink" Target="https://www.aafp.org/pubs/afp/issues/2019/0615/p744.html" TargetMode="External"/><Relationship Id="rId596" Type="http://schemas.openxmlformats.org/officeDocument/2006/relationships/hyperlink" Target="https://orthoinfo.aaos.org/en/diseases--conditions/plantar-fasciitis-and-bone-spurs" TargetMode="External"/><Relationship Id="rId761" Type="http://schemas.openxmlformats.org/officeDocument/2006/relationships/hyperlink" Target="https://orthoinfo.aaos.org/globalassets/pdfs/planter-fasciitis.pdf" TargetMode="External"/><Relationship Id="rId193" Type="http://schemas.openxmlformats.org/officeDocument/2006/relationships/hyperlink" Target="https://bjsm.bmj.com/content/55/19/1106" TargetMode="External"/><Relationship Id="rId207" Type="http://schemas.openxmlformats.org/officeDocument/2006/relationships/hyperlink" Target="https://rapm.bmj.com/content/early/2025/02/26/rapm-2024-105656" TargetMode="External"/><Relationship Id="rId249" Type="http://schemas.openxmlformats.org/officeDocument/2006/relationships/hyperlink" Target="https://www.aafp.org/pubs/afp/issues/2019/0615/p744.html" TargetMode="External"/><Relationship Id="rId414" Type="http://schemas.openxmlformats.org/officeDocument/2006/relationships/hyperlink" Target="https://www.aafp.org/pubs/afp/issues/2018/0115/p86.html" TargetMode="External"/><Relationship Id="rId456" Type="http://schemas.openxmlformats.org/officeDocument/2006/relationships/hyperlink" Target="https://www.orthopt.org/uploads/content_files/files/Heel_Pain_Plantar_Fasciitis_Revision_2023.pdf" TargetMode="External"/><Relationship Id="rId498" Type="http://schemas.openxmlformats.org/officeDocument/2006/relationships/hyperlink" Target="https://uhs.berkeley.edu/sites/default/files/plantar_fasciitis.pdf" TargetMode="External"/><Relationship Id="rId621" Type="http://schemas.openxmlformats.org/officeDocument/2006/relationships/hyperlink" Target="https://www.cochranelibrary.com/es/cdsr/doi/10.1002/14651858.CD013490/full/es" TargetMode="External"/><Relationship Id="rId663" Type="http://schemas.openxmlformats.org/officeDocument/2006/relationships/hyperlink" Target="https://www.wellpoint.com/dam/medpolicies/wlp_cb/active/policies/mp_pw_a050275.html" TargetMode="External"/><Relationship Id="rId13" Type="http://schemas.openxmlformats.org/officeDocument/2006/relationships/hyperlink" Target="https://www.orthopt.org/uploads/content_files/files/Heel_Pain_Plantar_Fasciitis_Revision_2023.pdf" TargetMode="External"/><Relationship Id="rId109" Type="http://schemas.openxmlformats.org/officeDocument/2006/relationships/hyperlink" Target="https://www.orthopt.org/uploads/content_files/files/Heel_Pain_Plantar_Fasciitis_Revision_2023.pdf" TargetMode="External"/><Relationship Id="rId260" Type="http://schemas.openxmlformats.org/officeDocument/2006/relationships/hyperlink" Target="https://www.ncbi.nlm.nih.gov/books/NBK431073/" TargetMode="External"/><Relationship Id="rId316" Type="http://schemas.openxmlformats.org/officeDocument/2006/relationships/hyperlink" Target="https://www.cochranelibrary.com/es/cdsr/doi/10.1002/14651858.CD013490/full/es" TargetMode="External"/><Relationship Id="rId523" Type="http://schemas.openxmlformats.org/officeDocument/2006/relationships/hyperlink" Target="https://pmc.ncbi.nlm.nih.gov/articles/PMC4853481/" TargetMode="External"/><Relationship Id="rId719" Type="http://schemas.openxmlformats.org/officeDocument/2006/relationships/hyperlink" Target="https://accessmedicine.mhmedical.com/content.aspx?bookid=3495&amp;sectionid=288505705" TargetMode="External"/><Relationship Id="rId55" Type="http://schemas.openxmlformats.org/officeDocument/2006/relationships/hyperlink" Target="https://www.orthopt.org/uploads/content_files/files/Heel_Pain_Plantar_Fasciitis_Revision_2023.pdf" TargetMode="External"/><Relationship Id="rId97" Type="http://schemas.openxmlformats.org/officeDocument/2006/relationships/hyperlink" Target="https://orthoinfo.aaos.org/en/diseases--conditions/plantar-fasciitis-and-bone-spurs" TargetMode="External"/><Relationship Id="rId120" Type="http://schemas.openxmlformats.org/officeDocument/2006/relationships/hyperlink" Target="https://www.cochranelibrary.com/es/cdsr/doi/10.1002/14651858.CD013490/full/es" TargetMode="External"/><Relationship Id="rId358" Type="http://schemas.openxmlformats.org/officeDocument/2006/relationships/hyperlink" Target="https://uhs.berkeley.edu/sites/default/files/plantar_fasciitis.pdf" TargetMode="External"/><Relationship Id="rId565" Type="http://schemas.openxmlformats.org/officeDocument/2006/relationships/hyperlink" Target="https://orthoinfo.aaos.org/en/diseases--conditions/plantar-fasciitis-and-bone-spurs" TargetMode="External"/><Relationship Id="rId730" Type="http://schemas.openxmlformats.org/officeDocument/2006/relationships/hyperlink" Target="https://pmc.ncbi.nlm.nih.gov/articles/PMC5844527/" TargetMode="External"/><Relationship Id="rId162" Type="http://schemas.openxmlformats.org/officeDocument/2006/relationships/hyperlink" Target="https://bjsm.bmj.com/content/55/19/1106" TargetMode="External"/><Relationship Id="rId218" Type="http://schemas.openxmlformats.org/officeDocument/2006/relationships/hyperlink" Target="https://pmc.ncbi.nlm.nih.gov/articles/PMC5844527/" TargetMode="External"/><Relationship Id="rId425" Type="http://schemas.openxmlformats.org/officeDocument/2006/relationships/hyperlink" Target="https://www.orthopt.org/uploads/content_files/files/Heel_Pain_Plantar_Fasciitis_Revision_2023.pdf" TargetMode="External"/><Relationship Id="rId467" Type="http://schemas.openxmlformats.org/officeDocument/2006/relationships/hyperlink" Target="https://www.orthopt.org/uploads/content_files/files/Heel_Pain_Plantar_Fasciitis_Revision_2023.pdf" TargetMode="External"/><Relationship Id="rId632" Type="http://schemas.openxmlformats.org/officeDocument/2006/relationships/hyperlink" Target="https://bmjopen.bmj.com/content/12/9/e059479" TargetMode="External"/><Relationship Id="rId271" Type="http://schemas.openxmlformats.org/officeDocument/2006/relationships/hyperlink" Target="https://www.orthopt.org/uploads/content_files/files/Heel_Pain_Plantar_Fasciitis_Revision_2023.pdf" TargetMode="External"/><Relationship Id="rId674" Type="http://schemas.openxmlformats.org/officeDocument/2006/relationships/hyperlink" Target="https://www.hss.edu/files/faq-gastroc-recession-surgery.pdf" TargetMode="External"/><Relationship Id="rId24" Type="http://schemas.openxmlformats.org/officeDocument/2006/relationships/hyperlink" Target="https://www.orthopt.org/uploads/content_files/files/Heel_Pain_Plantar_Fasciitis_Revision_2023.pdf" TargetMode="External"/><Relationship Id="rId66" Type="http://schemas.openxmlformats.org/officeDocument/2006/relationships/hyperlink" Target="https://evidence.nihr.ac.uk/alert/best-practice-guide-for-plantar-heel-pain/" TargetMode="External"/><Relationship Id="rId131" Type="http://schemas.openxmlformats.org/officeDocument/2006/relationships/hyperlink" Target="https://www.rehabilityjournal.com/articles/jnpr-aid1034.php" TargetMode="External"/><Relationship Id="rId327" Type="http://schemas.openxmlformats.org/officeDocument/2006/relationships/hyperlink" Target="https://my.clevelandclinic.org/health/diseases/14709-plantar-fasciitis" TargetMode="External"/><Relationship Id="rId369" Type="http://schemas.openxmlformats.org/officeDocument/2006/relationships/hyperlink" Target="https://www.aafp.org/pubs/afp/issues/2019/0615/p744.html" TargetMode="External"/><Relationship Id="rId534" Type="http://schemas.openxmlformats.org/officeDocument/2006/relationships/hyperlink" Target="https://my.clevelandclinic.org/health/treatments/11086-non-steroidal-anti-inflammatory-medicines-nsaids" TargetMode="External"/><Relationship Id="rId576" Type="http://schemas.openxmlformats.org/officeDocument/2006/relationships/hyperlink" Target="https://academic.oup.com/bjr/article/88/1051/20150080/7445452" TargetMode="External"/><Relationship Id="rId741" Type="http://schemas.openxmlformats.org/officeDocument/2006/relationships/hyperlink" Target="https://www.orthoinfo.org/en/diseases--conditions/plantar-fasciitis-and-bone-spurs" TargetMode="External"/><Relationship Id="rId173" Type="http://schemas.openxmlformats.org/officeDocument/2006/relationships/hyperlink" Target="https://www.orthopt.org/uploads/content_files/files/Heel_Pain_Plantar_Fasciitis_Revision_2023.pdf" TargetMode="External"/><Relationship Id="rId229" Type="http://schemas.openxmlformats.org/officeDocument/2006/relationships/hyperlink" Target="https://www.aafp.org/pubs/afp/issues/2019/0615/p744.html" TargetMode="External"/><Relationship Id="rId380" Type="http://schemas.openxmlformats.org/officeDocument/2006/relationships/hyperlink" Target="https://www.aafp.org/pubs/afp/issues/2019/0615/p744.html" TargetMode="External"/><Relationship Id="rId436" Type="http://schemas.openxmlformats.org/officeDocument/2006/relationships/hyperlink" Target="https://www.orthopt.org/uploads/content_files/files/Heel_Pain_Plantar_Fasciitis_Revision_2023.pdf" TargetMode="External"/><Relationship Id="rId601" Type="http://schemas.openxmlformats.org/officeDocument/2006/relationships/hyperlink" Target="https://www.aafp.org/pubs/afp/issues/2019/0615/p744.html" TargetMode="External"/><Relationship Id="rId643" Type="http://schemas.openxmlformats.org/officeDocument/2006/relationships/hyperlink" Target="https://orthoinfo.aaos.org/en/diseases--conditions/plantar-fasciitis-and-bone-spurs" TargetMode="External"/><Relationship Id="rId240" Type="http://schemas.openxmlformats.org/officeDocument/2006/relationships/hyperlink" Target="https://www.acfas.org/ACFAS/media/ACFAS_Media/Heel-Pain-CCS.pdf" TargetMode="External"/><Relationship Id="rId478" Type="http://schemas.openxmlformats.org/officeDocument/2006/relationships/hyperlink" Target="https://bjsm.bmj.com/content/55/19/1106" TargetMode="External"/><Relationship Id="rId685" Type="http://schemas.openxmlformats.org/officeDocument/2006/relationships/hyperlink" Target="https://orthoinfo.aaos.org/en/diseases--conditions/plantar-fasciitis-and-bone-spurs" TargetMode="External"/><Relationship Id="rId35" Type="http://schemas.openxmlformats.org/officeDocument/2006/relationships/hyperlink" Target="https://www.orthopt.org/uploads/content_files/files/Heel_Pain_Plantar_Fasciitis_Revision_2023.pdf" TargetMode="External"/><Relationship Id="rId77" Type="http://schemas.openxmlformats.org/officeDocument/2006/relationships/hyperlink" Target="https://accessmedicine.mhmedical.com/content.aspx?bookid=3495&amp;sectionid=288505705" TargetMode="External"/><Relationship Id="rId100" Type="http://schemas.openxmlformats.org/officeDocument/2006/relationships/hyperlink" Target="https://www.aafp.org/pubs/afp/issues/2019/0615/p744.html" TargetMode="External"/><Relationship Id="rId282" Type="http://schemas.openxmlformats.org/officeDocument/2006/relationships/hyperlink" Target="https://accessmedicine.mhmedical.com/content.aspx?bookid=3495&amp;sectionid=288505705" TargetMode="External"/><Relationship Id="rId338" Type="http://schemas.openxmlformats.org/officeDocument/2006/relationships/hyperlink" Target="https://www.aafp.org/pubs/afp/issues/2019/0615/p744.html" TargetMode="External"/><Relationship Id="rId503" Type="http://schemas.openxmlformats.org/officeDocument/2006/relationships/hyperlink" Target="https://www.ncbi.nlm.nih.gov/books/NBK431073/" TargetMode="External"/><Relationship Id="rId545" Type="http://schemas.openxmlformats.org/officeDocument/2006/relationships/hyperlink" Target="https://rapm.bmj.com/content/early/2025/02/26/rapm-2024-105656" TargetMode="External"/><Relationship Id="rId587" Type="http://schemas.openxmlformats.org/officeDocument/2006/relationships/hyperlink" Target="https://academic.oup.com/bjr/article/88/1051/20150080/7445452" TargetMode="External"/><Relationship Id="rId710" Type="http://schemas.openxmlformats.org/officeDocument/2006/relationships/hyperlink" Target="https://www.orthopt.org/uploads/content_files/files/Heel_Pain_Plantar_Fasciitis_Revision_2023.pdf" TargetMode="External"/><Relationship Id="rId752" Type="http://schemas.openxmlformats.org/officeDocument/2006/relationships/hyperlink" Target="https://iris.who.int/bitstream/10665/44053/1/9789241547659_eng.pdf" TargetMode="External"/><Relationship Id="rId8" Type="http://schemas.openxmlformats.org/officeDocument/2006/relationships/image" Target="media/image1.png"/><Relationship Id="rId142" Type="http://schemas.openxmlformats.org/officeDocument/2006/relationships/hyperlink" Target="https://bjsm.bmj.com/content/55/19/1106" TargetMode="External"/><Relationship Id="rId184" Type="http://schemas.openxmlformats.org/officeDocument/2006/relationships/hyperlink" Target="https://www.orthopt.org/uploads/content_files/files/Heel_Pain_Plantar_Fasciitis_Revision_2023.pdf" TargetMode="External"/><Relationship Id="rId391" Type="http://schemas.openxmlformats.org/officeDocument/2006/relationships/hyperlink" Target="https://www.orthopt.org/uploads/content_files/files/Heel_Pain_Plantar_Fasciitis_Revision_2023.pdf" TargetMode="External"/><Relationship Id="rId405" Type="http://schemas.openxmlformats.org/officeDocument/2006/relationships/hyperlink" Target="https://www.aafp.org/pubs/afp/issues/2019/0615/p744.html" TargetMode="External"/><Relationship Id="rId447" Type="http://schemas.openxmlformats.org/officeDocument/2006/relationships/hyperlink" Target="https://www.orthopt.org/uploads/content_files/files/Heel_Pain_Plantar_Fasciitis_Revision_2023.pdf" TargetMode="External"/><Relationship Id="rId612" Type="http://schemas.openxmlformats.org/officeDocument/2006/relationships/hyperlink" Target="https://www.researchgate.net/publication/382362056_Effect_of_extracorporeal_shockwave_therapy_on_plantar_fascia_thickness_in_plantar_fasciitis_a_systematic_review_and_meta-analysis_of_randomized_controlled_trials" TargetMode="External"/><Relationship Id="rId251" Type="http://schemas.openxmlformats.org/officeDocument/2006/relationships/hyperlink" Target="https://www.orthopt.org/uploads/content_files/files/Heel_Pain_Plantar_Fasciitis_Revision_2023.pdf" TargetMode="External"/><Relationship Id="rId489" Type="http://schemas.openxmlformats.org/officeDocument/2006/relationships/hyperlink" Target="https://www.orthopt.org/uploads/content_files/files/Heel_Pain_Plantar_Fasciitis_Revision_2023.pdf" TargetMode="External"/><Relationship Id="rId654" Type="http://schemas.openxmlformats.org/officeDocument/2006/relationships/hyperlink" Target="https://www.acfas.org/ACFAS/media/ACFAS_Media/Heel-Pain-CCS.pdf" TargetMode="External"/><Relationship Id="rId696" Type="http://schemas.openxmlformats.org/officeDocument/2006/relationships/hyperlink" Target="https://www.acfas.org/ACFAS/media/ACFAS_Media/Heel-Pain-CCS.pdf" TargetMode="External"/><Relationship Id="rId46" Type="http://schemas.openxmlformats.org/officeDocument/2006/relationships/hyperlink" Target="https://rapm.bmj.com/content/early/2025/02/26/rapm-2024-105656" TargetMode="External"/><Relationship Id="rId293" Type="http://schemas.openxmlformats.org/officeDocument/2006/relationships/hyperlink" Target="https://my.clevelandclinic.org/health/diseases/14709-plantar-fasciitis" TargetMode="External"/><Relationship Id="rId307" Type="http://schemas.openxmlformats.org/officeDocument/2006/relationships/hyperlink" Target="https://accessmedicine.mhmedical.com/content.aspx?bookid=3495&amp;sectionid=288505705" TargetMode="External"/><Relationship Id="rId349" Type="http://schemas.openxmlformats.org/officeDocument/2006/relationships/hyperlink" Target="https://www.aafp.org/pubs/afp/issues/2019/0615/p744.html" TargetMode="External"/><Relationship Id="rId514" Type="http://schemas.openxmlformats.org/officeDocument/2006/relationships/hyperlink" Target="https://www.orthopt.org/uploads/content_files/files/Heel_Pain_Plantar_Fasciitis_Revision_2023.pdf" TargetMode="External"/><Relationship Id="rId556" Type="http://schemas.openxmlformats.org/officeDocument/2006/relationships/hyperlink" Target="https://rapm.bmj.com/content/early/2025/02/26/rapm-2024-105656" TargetMode="External"/><Relationship Id="rId721" Type="http://schemas.openxmlformats.org/officeDocument/2006/relationships/hyperlink" Target="https://www.newenglandfoot.com/long-term-outcomes-of-plantar-fasciitis-surgery-follow-up-care-and-monitoring/" TargetMode="External"/><Relationship Id="rId763" Type="http://schemas.openxmlformats.org/officeDocument/2006/relationships/hyperlink" Target="https://www.newenglandfoot.com/long-term-outcomes-of-plantar-fasciitis-surgery-follow-up-care-and-monitoring" TargetMode="External"/><Relationship Id="rId88" Type="http://schemas.openxmlformats.org/officeDocument/2006/relationships/hyperlink" Target="https://www.cochranelibrary.com/es/cdsr/doi/10.1002/14651858.CD013490/full/es" TargetMode="External"/><Relationship Id="rId111" Type="http://schemas.openxmlformats.org/officeDocument/2006/relationships/hyperlink" Target="https://bjsm.bmj.com/content/55/19/1106" TargetMode="External"/><Relationship Id="rId153" Type="http://schemas.openxmlformats.org/officeDocument/2006/relationships/hyperlink" Target="https://www.orthopt.org/uploads/content_files/files/Heel_Pain_Plantar_Fasciitis_Revision_2023.pdf" TargetMode="External"/><Relationship Id="rId195" Type="http://schemas.openxmlformats.org/officeDocument/2006/relationships/hyperlink" Target="https://www.orthopt.org/uploads/content_files/files/Heel_Pain_Plantar_Fasciitis_Revision_2023.pdf" TargetMode="External"/><Relationship Id="rId209" Type="http://schemas.openxmlformats.org/officeDocument/2006/relationships/hyperlink" Target="https://www.aafp.org/pubs/afp/issues/2019/0615/p744.html" TargetMode="External"/><Relationship Id="rId360" Type="http://schemas.openxmlformats.org/officeDocument/2006/relationships/hyperlink" Target="https://www.ncbi.nlm.nih.gov/books/NBK431073/" TargetMode="External"/><Relationship Id="rId416" Type="http://schemas.openxmlformats.org/officeDocument/2006/relationships/hyperlink" Target="https://www.orthopt.org/uploads/content_files/files/Heel_Pain_Plantar_Fasciitis_Revision_2023.pdf" TargetMode="External"/><Relationship Id="rId598" Type="http://schemas.openxmlformats.org/officeDocument/2006/relationships/hyperlink" Target="https://www.cochranelibrary.com/es/cdsr/doi/10.1002/14651858.CD013490/full/es" TargetMode="External"/><Relationship Id="rId220" Type="http://schemas.openxmlformats.org/officeDocument/2006/relationships/hyperlink" Target="https://www.aafp.org/pubs/afp/issues/2019/0615/p744.html" TargetMode="External"/><Relationship Id="rId458" Type="http://schemas.openxmlformats.org/officeDocument/2006/relationships/hyperlink" Target="https://www.aafp.org/pubs/afp/issues/2019/0615/p744.html" TargetMode="External"/><Relationship Id="rId623" Type="http://schemas.openxmlformats.org/officeDocument/2006/relationships/hyperlink" Target="https://bmjopen.bmj.com/content/12/9/e059479" TargetMode="External"/><Relationship Id="rId665" Type="http://schemas.openxmlformats.org/officeDocument/2006/relationships/hyperlink" Target="https://www.acfas.org/ACFAS/media/ACFAS_Media/Heel-Pain-CCS.pdf" TargetMode="External"/><Relationship Id="rId15" Type="http://schemas.openxmlformats.org/officeDocument/2006/relationships/hyperlink" Target="https://www.orthopt.org/uploads/content_files/files/Heel_Pain_Plantar_Fasciitis_Revision_2023.pdf" TargetMode="External"/><Relationship Id="rId57" Type="http://schemas.openxmlformats.org/officeDocument/2006/relationships/hyperlink" Target="https://academic.oup.com/bjr/article/88/1051/20150080/7445452" TargetMode="External"/><Relationship Id="rId262" Type="http://schemas.openxmlformats.org/officeDocument/2006/relationships/hyperlink" Target="https://www.cochranelibrary.com/es/cdsr/doi/10.1002/14651858.CD013490/full/es" TargetMode="External"/><Relationship Id="rId318" Type="http://schemas.openxmlformats.org/officeDocument/2006/relationships/hyperlink" Target="https://www.ncbi.nlm.nih.gov/books/NBK431073/" TargetMode="External"/><Relationship Id="rId525" Type="http://schemas.openxmlformats.org/officeDocument/2006/relationships/hyperlink" Target="https://www.acfas.org/ACFAS/media/ACFAS_Media/Heel-Pain-CCS.pdf" TargetMode="External"/><Relationship Id="rId567" Type="http://schemas.openxmlformats.org/officeDocument/2006/relationships/hyperlink" Target="https://www.acfas.org/ACFAS/media/ACFAS_Media/Heel-Pain-CCS.pdf" TargetMode="External"/><Relationship Id="rId732" Type="http://schemas.openxmlformats.org/officeDocument/2006/relationships/hyperlink" Target="https://www.newenglandfoot.com/long-term-outcomes-of-plantar-fasciitis-surgery-follow-up-care-and-monitoring/" TargetMode="External"/><Relationship Id="rId99" Type="http://schemas.openxmlformats.org/officeDocument/2006/relationships/hyperlink" Target="https://www.aafp.org/pubs/afp/issues/2019/0615/p744.html" TargetMode="External"/><Relationship Id="rId122" Type="http://schemas.openxmlformats.org/officeDocument/2006/relationships/hyperlink" Target="https://www.orthopt.org/uploads/content_files/files/Heel_Pain_Plantar_Fasciitis_Revision_2023.pdf" TargetMode="External"/><Relationship Id="rId164" Type="http://schemas.openxmlformats.org/officeDocument/2006/relationships/hyperlink" Target="https://www.ncbi.nlm.nih.gov/books/NBK431073/" TargetMode="External"/><Relationship Id="rId371" Type="http://schemas.openxmlformats.org/officeDocument/2006/relationships/hyperlink" Target="https://www.orthopt.org/uploads/content_files/files/Heel_Pain_Plantar_Fasciitis_Revision_2023.pdf" TargetMode="External"/><Relationship Id="rId427" Type="http://schemas.openxmlformats.org/officeDocument/2006/relationships/hyperlink" Target="https://www.aafp.org/pubs/afp/issues/2019/0615/p744.html" TargetMode="External"/><Relationship Id="rId469" Type="http://schemas.openxmlformats.org/officeDocument/2006/relationships/hyperlink" Target="https://www.aafp.org/pubs/afp/issues/2019/0615/p744.html" TargetMode="External"/><Relationship Id="rId634" Type="http://schemas.openxmlformats.org/officeDocument/2006/relationships/hyperlink" Target="https://pmc.ncbi.nlm.nih.gov/articles/PMC12000203/" TargetMode="External"/><Relationship Id="rId676" Type="http://schemas.openxmlformats.org/officeDocument/2006/relationships/hyperlink" Target="https://www.aafp.org/pubs/afp/issues/2019/0615/p744.html" TargetMode="External"/><Relationship Id="rId26" Type="http://schemas.openxmlformats.org/officeDocument/2006/relationships/hyperlink" Target="https://www.orthopt.org/uploads/content_files/files/Heel_Pain_Plantar_Fasciitis_Revision_2023.pdf" TargetMode="External"/><Relationship Id="rId231" Type="http://schemas.openxmlformats.org/officeDocument/2006/relationships/hyperlink" Target="https://www.orthopt.org/uploads/content_files/files/Heel_Pain_Plantar_Fasciitis_Revision_2023.pdf" TargetMode="External"/><Relationship Id="rId273" Type="http://schemas.openxmlformats.org/officeDocument/2006/relationships/hyperlink" Target="https://www.aafp.org/pubs/afp/issues/2019/0615/p744.html" TargetMode="External"/><Relationship Id="rId329" Type="http://schemas.openxmlformats.org/officeDocument/2006/relationships/hyperlink" Target="https://uhs.berkeley.edu/sites/default/files/plantar_fasciitis.pdf" TargetMode="External"/><Relationship Id="rId480" Type="http://schemas.openxmlformats.org/officeDocument/2006/relationships/hyperlink" Target="https://www.aafp.org/pubs/afp/issues/2019/0615/p744.html" TargetMode="External"/><Relationship Id="rId536" Type="http://schemas.openxmlformats.org/officeDocument/2006/relationships/hyperlink" Target="https://www.ncbi.nlm.nih.gov/books/NBK431073/" TargetMode="External"/><Relationship Id="rId701" Type="http://schemas.openxmlformats.org/officeDocument/2006/relationships/hyperlink" Target="https://www.sbortho.com/wp-content/uploads/2023/09/tb-pt-gastrocnemius-recession-protocol.pdf" TargetMode="External"/><Relationship Id="rId68" Type="http://schemas.openxmlformats.org/officeDocument/2006/relationships/hyperlink" Target="https://www.aafp.org/pubs/afp/issues/2019/0615/p744.html" TargetMode="External"/><Relationship Id="rId133" Type="http://schemas.openxmlformats.org/officeDocument/2006/relationships/hyperlink" Target="https://accessmedicine.mhmedical.com/content.aspx?bookid=3495&amp;sectionid=288505705" TargetMode="External"/><Relationship Id="rId175" Type="http://schemas.openxmlformats.org/officeDocument/2006/relationships/hyperlink" Target="https://www.orthopt.org/uploads/content_files/files/Heel_Pain_Plantar_Fasciitis_Revision_2023.pdf" TargetMode="External"/><Relationship Id="rId340" Type="http://schemas.openxmlformats.org/officeDocument/2006/relationships/hyperlink" Target="https://www.ncbi.nlm.nih.gov/books/NBK431073/" TargetMode="External"/><Relationship Id="rId578" Type="http://schemas.openxmlformats.org/officeDocument/2006/relationships/hyperlink" Target="https://academic.oup.com/bjr/article/88/1051/20150080/7445452" TargetMode="External"/><Relationship Id="rId743" Type="http://schemas.openxmlformats.org/officeDocument/2006/relationships/hyperlink" Target="https://www.apma.org/patients-and-the-public/conditions-affecting-the-foot-and-ankle/heel-pain" TargetMode="External"/><Relationship Id="rId200" Type="http://schemas.openxmlformats.org/officeDocument/2006/relationships/hyperlink" Target="https://www.aafp.org/pubs/afp/issues/2019/0615/p744.html" TargetMode="External"/><Relationship Id="rId382" Type="http://schemas.openxmlformats.org/officeDocument/2006/relationships/hyperlink" Target="https://www.orthopt.org/uploads/content_files/files/Heel_Pain_Plantar_Fasciitis_Revision_2023.pdf" TargetMode="External"/><Relationship Id="rId438" Type="http://schemas.openxmlformats.org/officeDocument/2006/relationships/hyperlink" Target="https://accessmedicine.mhmedical.com/content.aspx?bookid=3495&amp;sectionid=288505705" TargetMode="External"/><Relationship Id="rId603" Type="http://schemas.openxmlformats.org/officeDocument/2006/relationships/hyperlink" Target="https://www.aafp.org/pubs/afp/issues/2019/0615/p744.html" TargetMode="External"/><Relationship Id="rId645" Type="http://schemas.openxmlformats.org/officeDocument/2006/relationships/hyperlink" Target="https://orthoinfo.aaos.org/en/diseases--conditions/plantar-fasciitis-and-bone-spurs" TargetMode="External"/><Relationship Id="rId687" Type="http://schemas.openxmlformats.org/officeDocument/2006/relationships/hyperlink" Target="https://www.sbortho.com/wp-content/uploads/2023/09/tb-pt-gastrocnemius-recession-protocol.pdf" TargetMode="External"/><Relationship Id="rId242" Type="http://schemas.openxmlformats.org/officeDocument/2006/relationships/hyperlink" Target="https://orthoinfo.aaos.org/en/diseases--conditions/plantar-fasciitis-and-bone-spurs" TargetMode="External"/><Relationship Id="rId284" Type="http://schemas.openxmlformats.org/officeDocument/2006/relationships/hyperlink" Target="https://uhs.berkeley.edu/sites/default/files/plantar_fasciitis.pdf" TargetMode="External"/><Relationship Id="rId491" Type="http://schemas.openxmlformats.org/officeDocument/2006/relationships/hyperlink" Target="https://www.aafp.org/pubs/afp/issues/2019/0615/p744.html" TargetMode="External"/><Relationship Id="rId505" Type="http://schemas.openxmlformats.org/officeDocument/2006/relationships/hyperlink" Target="https://www.orthopt.org/uploads/content_files/files/Heel_Pain_Plantar_Fasciitis_Revision_2023.pdf" TargetMode="External"/><Relationship Id="rId712" Type="http://schemas.openxmlformats.org/officeDocument/2006/relationships/hyperlink" Target="https://evidence.nihr.ac.uk/alert/best-practice-guide-for-plantar-heel-pain/" TargetMode="External"/><Relationship Id="rId37" Type="http://schemas.openxmlformats.org/officeDocument/2006/relationships/hyperlink" Target="https://www.ncbi.nlm.nih.gov/books/NBK431073/" TargetMode="External"/><Relationship Id="rId79" Type="http://schemas.openxmlformats.org/officeDocument/2006/relationships/hyperlink" Target="https://www.orthopt.org/uploads/content_files/files/Heel_Pain_Plantar_Fasciitis_Revision_2023.pdf" TargetMode="External"/><Relationship Id="rId102" Type="http://schemas.openxmlformats.org/officeDocument/2006/relationships/hyperlink" Target="https://www.acfas.org/ACFAS/media/ACFAS_Media/Heel-Pain-CCS.pdf" TargetMode="External"/><Relationship Id="rId144" Type="http://schemas.openxmlformats.org/officeDocument/2006/relationships/hyperlink" Target="https://now.aapmr.org/plantar-fasciitis/" TargetMode="External"/><Relationship Id="rId547" Type="http://schemas.openxmlformats.org/officeDocument/2006/relationships/hyperlink" Target="https://www.aafp.org/pubs/afp/issues/2019/0615/p744.html" TargetMode="External"/><Relationship Id="rId589" Type="http://schemas.openxmlformats.org/officeDocument/2006/relationships/hyperlink" Target="https://academic.oup.com/bjr/article/88/1051/20150080/7445452" TargetMode="External"/><Relationship Id="rId754" Type="http://schemas.openxmlformats.org/officeDocument/2006/relationships/hyperlink" Target="https://iris.who.int/bitstream/10665/44053/1/9789241547659_eng.pdf" TargetMode="External"/><Relationship Id="rId90" Type="http://schemas.openxmlformats.org/officeDocument/2006/relationships/hyperlink" Target="https://bmjopen.bmj.com/content/12/9/e059479" TargetMode="External"/><Relationship Id="rId186" Type="http://schemas.openxmlformats.org/officeDocument/2006/relationships/hyperlink" Target="https://www.aafp.org/pubs/afp/issues/2019/0615/p744.html" TargetMode="External"/><Relationship Id="rId351" Type="http://schemas.openxmlformats.org/officeDocument/2006/relationships/hyperlink" Target="https://accessmedicine.mhmedical.com/content.aspx?bookid=3495&amp;sectionid=288505705" TargetMode="External"/><Relationship Id="rId393" Type="http://schemas.openxmlformats.org/officeDocument/2006/relationships/hyperlink" Target="https://www.cochranelibrary.com/es/cdsr/doi/10.1002/14651858.CD013490/full/es" TargetMode="External"/><Relationship Id="rId407" Type="http://schemas.openxmlformats.org/officeDocument/2006/relationships/hyperlink" Target="https://www.aafp.org/pubs/afp/issues/2019/0615/p744.html" TargetMode="External"/><Relationship Id="rId449" Type="http://schemas.openxmlformats.org/officeDocument/2006/relationships/hyperlink" Target="https://rapm.bmj.com/content/early/2025/02/26/rapm-2024-105656" TargetMode="External"/><Relationship Id="rId614" Type="http://schemas.openxmlformats.org/officeDocument/2006/relationships/hyperlink" Target="https://bjsm.bmj.com/content/58/16/910" TargetMode="External"/><Relationship Id="rId656" Type="http://schemas.openxmlformats.org/officeDocument/2006/relationships/hyperlink" Target="https://www.acfas.org/ACFAS/media/ACFAS_Media/Heel-Pain-CCS.pdf" TargetMode="External"/><Relationship Id="rId211" Type="http://schemas.openxmlformats.org/officeDocument/2006/relationships/hyperlink" Target="https://bjsm.bmj.com/content/55/19/1106" TargetMode="External"/><Relationship Id="rId253" Type="http://schemas.openxmlformats.org/officeDocument/2006/relationships/hyperlink" Target="https://accessmedicine.mhmedical.com/content.aspx?bookid=3495&amp;sectionid=288505705" TargetMode="External"/><Relationship Id="rId295" Type="http://schemas.openxmlformats.org/officeDocument/2006/relationships/hyperlink" Target="https://www.aafp.org/pubs/afp/issues/2019/0615/p744.html" TargetMode="External"/><Relationship Id="rId309" Type="http://schemas.openxmlformats.org/officeDocument/2006/relationships/hyperlink" Target="https://www.ncbi.nlm.nih.gov/books/NBK431073/" TargetMode="External"/><Relationship Id="rId460" Type="http://schemas.openxmlformats.org/officeDocument/2006/relationships/hyperlink" Target="https://www.aafp.org/pubs/afp/issues/2019/0615/p744.html" TargetMode="External"/><Relationship Id="rId516" Type="http://schemas.openxmlformats.org/officeDocument/2006/relationships/hyperlink" Target="https://www.orthopt.org/uploads/content_files/files/Heel_Pain_Plantar_Fasciitis_Revision_2023.pdf" TargetMode="External"/><Relationship Id="rId698" Type="http://schemas.openxmlformats.org/officeDocument/2006/relationships/hyperlink" Target="https://www.aafp.org/pubs/afp/issues/2019/0615/p744.html" TargetMode="External"/><Relationship Id="rId48" Type="http://schemas.openxmlformats.org/officeDocument/2006/relationships/hyperlink" Target="https://www.aafp.org/pubs/afp/issues/2019/0615/p744.html" TargetMode="External"/><Relationship Id="rId113" Type="http://schemas.openxmlformats.org/officeDocument/2006/relationships/hyperlink" Target="https://www.cochranelibrary.com/es/cdsr/doi/10.1002/14651858.CD013490/full/es" TargetMode="External"/><Relationship Id="rId320" Type="http://schemas.openxmlformats.org/officeDocument/2006/relationships/hyperlink" Target="https://www.aafp.org/pubs/afp/issues/2019/0615/p744.html" TargetMode="External"/><Relationship Id="rId558" Type="http://schemas.openxmlformats.org/officeDocument/2006/relationships/hyperlink" Target="https://rapm.bmj.com/content/early/2025/02/26/rapm-2024-105656" TargetMode="External"/><Relationship Id="rId723" Type="http://schemas.openxmlformats.org/officeDocument/2006/relationships/hyperlink" Target="https://www.newenglandfoot.com/long-term-outcomes-of-plantar-fasciitis-surgery-follow-up-care-and-monitoring/" TargetMode="External"/><Relationship Id="rId765" Type="http://schemas.openxmlformats.org/officeDocument/2006/relationships/hyperlink" Target="https://www.sbortho.com/wp-content/uploads/2023/09/tb-pt-gastrocnemius-recession-protocol.pdf" TargetMode="External"/><Relationship Id="rId155" Type="http://schemas.openxmlformats.org/officeDocument/2006/relationships/hyperlink" Target="https://www.orthopt.org/uploads/content_files/files/Heel_Pain_Plantar_Fasciitis_Revision_2023.pdf" TargetMode="External"/><Relationship Id="rId197" Type="http://schemas.openxmlformats.org/officeDocument/2006/relationships/hyperlink" Target="https://www.orthopt.org/uploads/content_files/files/Heel_Pain_Plantar_Fasciitis_Revision_2023.pdf" TargetMode="External"/><Relationship Id="rId362" Type="http://schemas.openxmlformats.org/officeDocument/2006/relationships/hyperlink" Target="https://www.aafp.org/pubs/afp/issues/2019/0615/p744.html" TargetMode="External"/><Relationship Id="rId418" Type="http://schemas.openxmlformats.org/officeDocument/2006/relationships/hyperlink" Target="https://now.aapmr.org/plantar-fasciitis/" TargetMode="External"/><Relationship Id="rId625" Type="http://schemas.openxmlformats.org/officeDocument/2006/relationships/hyperlink" Target="https://www.orthopt.org/uploads/content_files/files/Heel_Pain_Plantar_Fasciitis_Revision_2023.pdf" TargetMode="External"/><Relationship Id="rId222" Type="http://schemas.openxmlformats.org/officeDocument/2006/relationships/hyperlink" Target="https://orthoinfo.aaos.org/en/diseases--conditions/plantar-fasciitis-and-bone-spurs" TargetMode="External"/><Relationship Id="rId264" Type="http://schemas.openxmlformats.org/officeDocument/2006/relationships/hyperlink" Target="https://orthoinfo.aaos.org/en/diseases--conditions/plantar-fasciitis-and-bone-spurs" TargetMode="External"/><Relationship Id="rId471" Type="http://schemas.openxmlformats.org/officeDocument/2006/relationships/hyperlink" Target="https://www.aafp.org/pubs/afp/issues/2019/0615/p744.html" TargetMode="External"/><Relationship Id="rId667" Type="http://schemas.openxmlformats.org/officeDocument/2006/relationships/hyperlink" Target="https://www.acfas.org/ACFAS/media/ACFAS_Media/Heel-Pain-CCS.pdf" TargetMode="External"/><Relationship Id="rId17" Type="http://schemas.openxmlformats.org/officeDocument/2006/relationships/hyperlink" Target="https://www.acfas.org/ACFAS/media/ACFAS_Media/Heel-Pain-CCS.pdf" TargetMode="External"/><Relationship Id="rId59" Type="http://schemas.openxmlformats.org/officeDocument/2006/relationships/hyperlink" Target="https://www.aafp.org/pubs/afp/issues/2019/0615/p744.html" TargetMode="External"/><Relationship Id="rId124" Type="http://schemas.openxmlformats.org/officeDocument/2006/relationships/hyperlink" Target="https://www.ncbi.nlm.nih.gov/books/NBK431073/" TargetMode="External"/><Relationship Id="rId527" Type="http://schemas.openxmlformats.org/officeDocument/2006/relationships/hyperlink" Target="https://orthoinfo.aaos.org/en/diseases--conditions/plantar-fasciitis-and-bone-spurs" TargetMode="External"/><Relationship Id="rId569" Type="http://schemas.openxmlformats.org/officeDocument/2006/relationships/hyperlink" Target="https://www.aafp.org/pubs/afp/issues/2019/0615/p744.html" TargetMode="External"/><Relationship Id="rId734" Type="http://schemas.openxmlformats.org/officeDocument/2006/relationships/hyperlink" Target="https://my.clevelandclinic.org/health/diseases/14709-plantar-fasciitis" TargetMode="External"/><Relationship Id="rId70" Type="http://schemas.openxmlformats.org/officeDocument/2006/relationships/hyperlink" Target="https://www.ncbi.nlm.nih.gov/books/NBK431073/" TargetMode="External"/><Relationship Id="rId166" Type="http://schemas.openxmlformats.org/officeDocument/2006/relationships/hyperlink" Target="https://www.aafp.org/pubs/afp/issues/2019/0615/p744.html" TargetMode="External"/><Relationship Id="rId331" Type="http://schemas.openxmlformats.org/officeDocument/2006/relationships/hyperlink" Target="https://my.clevelandclinic.org/health/diseases/14709-plantar-fasciitis" TargetMode="External"/><Relationship Id="rId373" Type="http://schemas.openxmlformats.org/officeDocument/2006/relationships/hyperlink" Target="https://my.clevelandclinic.org/health/diseases/14709-plantar-fasciitis" TargetMode="External"/><Relationship Id="rId429" Type="http://schemas.openxmlformats.org/officeDocument/2006/relationships/hyperlink" Target="https://www.orthopt.org/uploads/content_files/files/Heel_Pain_Plantar_Fasciitis_Revision_2023.pdf" TargetMode="External"/><Relationship Id="rId580" Type="http://schemas.openxmlformats.org/officeDocument/2006/relationships/hyperlink" Target="https://academic.oup.com/bjr/article/88/1051/20150080/7445452" TargetMode="External"/><Relationship Id="rId636" Type="http://schemas.openxmlformats.org/officeDocument/2006/relationships/hyperlink" Target="https://www.aafp.org/pubs/afp/issues/2019/0615/p744.html" TargetMode="External"/><Relationship Id="rId1" Type="http://schemas.openxmlformats.org/officeDocument/2006/relationships/customXml" Target="../customXml/item1.xml"/><Relationship Id="rId233" Type="http://schemas.openxmlformats.org/officeDocument/2006/relationships/hyperlink" Target="https://www.orthopt.org/uploads/content_files/files/Heel_Pain_Plantar_Fasciitis_Revision_2023.pdf" TargetMode="External"/><Relationship Id="rId440" Type="http://schemas.openxmlformats.org/officeDocument/2006/relationships/hyperlink" Target="https://www.orthopt.org/uploads/content_files/files/Heel_Pain_Plantar_Fasciitis_Revision_2023.pdf" TargetMode="External"/><Relationship Id="rId678" Type="http://schemas.openxmlformats.org/officeDocument/2006/relationships/hyperlink" Target="https://www.aafp.org/pubs/afp/issues/2019/0615/p744.html" TargetMode="External"/><Relationship Id="rId28" Type="http://schemas.openxmlformats.org/officeDocument/2006/relationships/hyperlink" Target="https://www.orthopt.org/uploads/content_files/files/Heel_Pain_Plantar_Fasciitis_Revision_2023.pdf" TargetMode="External"/><Relationship Id="rId275" Type="http://schemas.openxmlformats.org/officeDocument/2006/relationships/hyperlink" Target="https://www.apma.org/heelpain/" TargetMode="External"/><Relationship Id="rId300" Type="http://schemas.openxmlformats.org/officeDocument/2006/relationships/hyperlink" Target="https://www.orthopt.org/uploads/content_files/files/Heel_Pain_Plantar_Fasciitis_Revision_2023.pdf" TargetMode="External"/><Relationship Id="rId482" Type="http://schemas.openxmlformats.org/officeDocument/2006/relationships/hyperlink" Target="https://www.orthopt.org/uploads/content_files/files/Heel_Pain_Plantar_Fasciitis_Revision_2023.pdf" TargetMode="External"/><Relationship Id="rId538" Type="http://schemas.openxmlformats.org/officeDocument/2006/relationships/hyperlink" Target="https://orthoinfo.aaos.org/en/diseases--conditions/plantar-fasciitis-and-bone-spurs" TargetMode="External"/><Relationship Id="rId703" Type="http://schemas.openxmlformats.org/officeDocument/2006/relationships/hyperlink" Target="https://www.aafp.org/pubs/afp/issues/2019/0615/p744.html" TargetMode="External"/><Relationship Id="rId745" Type="http://schemas.openxmlformats.org/officeDocument/2006/relationships/hyperlink" Target="https://my.clevelandclinic.org/health/diseases/14709-plantar-fasciitis." TargetMode="External"/><Relationship Id="rId81" Type="http://schemas.openxmlformats.org/officeDocument/2006/relationships/hyperlink" Target="https://www.aafp.org/pubs/afp/issues/2019/0615/p744.html" TargetMode="External"/><Relationship Id="rId135" Type="http://schemas.openxmlformats.org/officeDocument/2006/relationships/hyperlink" Target="https://www.aafp.org/pubs/afp/issues/2019/0615/p744.html" TargetMode="External"/><Relationship Id="rId177" Type="http://schemas.openxmlformats.org/officeDocument/2006/relationships/hyperlink" Target="https://www.ncbi.nlm.nih.gov/books/NBK431073/" TargetMode="External"/><Relationship Id="rId342" Type="http://schemas.openxmlformats.org/officeDocument/2006/relationships/hyperlink" Target="https://www.aafp.org/pubs/afp/issues/2019/0615/p744.html" TargetMode="External"/><Relationship Id="rId384" Type="http://schemas.openxmlformats.org/officeDocument/2006/relationships/hyperlink" Target="https://www.aafp.org/pubs/afp/issues/2019/0615/p744.html" TargetMode="External"/><Relationship Id="rId591" Type="http://schemas.openxmlformats.org/officeDocument/2006/relationships/hyperlink" Target="https://academic.oup.com/bjr/article/88/1051/20150080/7445452" TargetMode="External"/><Relationship Id="rId605" Type="http://schemas.openxmlformats.org/officeDocument/2006/relationships/hyperlink" Target="https://www.aafp.org/pubs/afp/issues/2018/0115/p86.html" TargetMode="External"/><Relationship Id="rId202" Type="http://schemas.openxmlformats.org/officeDocument/2006/relationships/hyperlink" Target="https://www.aafp.org/pubs/afp/issues/2018/0115/p86.html" TargetMode="External"/><Relationship Id="rId244" Type="http://schemas.openxmlformats.org/officeDocument/2006/relationships/image" Target="media/image4.png"/><Relationship Id="rId647" Type="http://schemas.openxmlformats.org/officeDocument/2006/relationships/hyperlink" Target="https://www.aafp.org/pubs/afp/issues/2019/0615/p744.html" TargetMode="External"/><Relationship Id="rId689" Type="http://schemas.openxmlformats.org/officeDocument/2006/relationships/hyperlink" Target="https://www.sbortho.com/wp-content/uploads/2023/09/tb-pt-gastrocnemius-recession-protocol.pdf" TargetMode="External"/><Relationship Id="rId39" Type="http://schemas.openxmlformats.org/officeDocument/2006/relationships/hyperlink" Target="https://www.acfas.org/ACFAS/media/ACFAS_Media/Heel-Pain-CCS.pdf" TargetMode="External"/><Relationship Id="rId286" Type="http://schemas.openxmlformats.org/officeDocument/2006/relationships/hyperlink" Target="https://www.aafp.org/pubs/afp/issues/2019/0615/p744.html" TargetMode="External"/><Relationship Id="rId451" Type="http://schemas.openxmlformats.org/officeDocument/2006/relationships/hyperlink" Target="https://www.orthopt.org/uploads/content_files/files/Heel_Pain_Plantar_Fasciitis_Revision_2023.pdf" TargetMode="External"/><Relationship Id="rId493" Type="http://schemas.openxmlformats.org/officeDocument/2006/relationships/hyperlink" Target="https://www.orthopt.org/uploads/content_files/files/Heel_Pain_Plantar_Fasciitis_Revision_2023.pdf" TargetMode="External"/><Relationship Id="rId507" Type="http://schemas.openxmlformats.org/officeDocument/2006/relationships/hyperlink" Target="https://www.orthopt.org/uploads/content_files/files/Heel_Pain_Plantar_Fasciitis_Revision_2023.pdf" TargetMode="External"/><Relationship Id="rId549" Type="http://schemas.openxmlformats.org/officeDocument/2006/relationships/hyperlink" Target="https://www.aafp.org/pubs/afp/issues/2018/0115/p86.html" TargetMode="External"/><Relationship Id="rId714" Type="http://schemas.openxmlformats.org/officeDocument/2006/relationships/hyperlink" Target="https://www.orthopt.org/uploads/content_files/files/Heel_Pain_Plantar_Fasciitis_Revision_2023.pdf" TargetMode="External"/><Relationship Id="rId756" Type="http://schemas.openxmlformats.org/officeDocument/2006/relationships/hyperlink" Target="https://my.clevelandclinic.org/health/treatments/11086-non-steroidal-anti-inflammatory-medicines-nsaids." TargetMode="External"/><Relationship Id="rId50" Type="http://schemas.openxmlformats.org/officeDocument/2006/relationships/hyperlink" Target="https://bjsm.bmj.com/content/55/19/1106" TargetMode="External"/><Relationship Id="rId104" Type="http://schemas.openxmlformats.org/officeDocument/2006/relationships/hyperlink" Target="https://www.aafp.org/pubs/afp/issues/2019/0615/p744.html" TargetMode="External"/><Relationship Id="rId146" Type="http://schemas.openxmlformats.org/officeDocument/2006/relationships/hyperlink" Target="https://www.aafp.org/pubs/afp/issues/2019/0615/p744.html" TargetMode="External"/><Relationship Id="rId188" Type="http://schemas.openxmlformats.org/officeDocument/2006/relationships/hyperlink" Target="https://www.orthopt.org/uploads/content_files/files/Heel_Pain_Plantar_Fasciitis_Revision_2023.pdf" TargetMode="External"/><Relationship Id="rId311" Type="http://schemas.openxmlformats.org/officeDocument/2006/relationships/hyperlink" Target="https://uhs.berkeley.edu/sites/default/files/plantar_fasciitis.pdf" TargetMode="External"/><Relationship Id="rId353" Type="http://schemas.openxmlformats.org/officeDocument/2006/relationships/hyperlink" Target="https://accessmedicine.mhmedical.com/content.aspx?bookid=3495&amp;sectionid=288505705" TargetMode="External"/><Relationship Id="rId395" Type="http://schemas.openxmlformats.org/officeDocument/2006/relationships/hyperlink" Target="https://accessmedicine.mhmedical.com/content.aspx?bookid=3495&amp;sectionid=288505705" TargetMode="External"/><Relationship Id="rId409" Type="http://schemas.openxmlformats.org/officeDocument/2006/relationships/hyperlink" Target="https://www.orthopt.org/uploads/content_files/files/Heel_Pain_Plantar_Fasciitis_Revision_2023.pdf" TargetMode="External"/><Relationship Id="rId560" Type="http://schemas.openxmlformats.org/officeDocument/2006/relationships/hyperlink" Target="https://www.aafp.org/pubs/afp/issues/2019/0615/p744.html" TargetMode="External"/><Relationship Id="rId92" Type="http://schemas.openxmlformats.org/officeDocument/2006/relationships/hyperlink" Target="https://academic.oup.com/bjr/article/88/1051/20150080/7445452" TargetMode="External"/><Relationship Id="rId213" Type="http://schemas.openxmlformats.org/officeDocument/2006/relationships/hyperlink" Target="https://www.acfas.org/ACFAS/media/ACFAS_Media/Heel-Pain-CCS.pdf" TargetMode="External"/><Relationship Id="rId420" Type="http://schemas.openxmlformats.org/officeDocument/2006/relationships/hyperlink" Target="https://www.aafp.org/pubs/afp/issues/2019/0615/p744.html" TargetMode="External"/><Relationship Id="rId616" Type="http://schemas.openxmlformats.org/officeDocument/2006/relationships/hyperlink" Target="https://www.cochranelibrary.com/es/cdsr/doi/10.1002/14651858.CD013490/full/es" TargetMode="External"/><Relationship Id="rId658" Type="http://schemas.openxmlformats.org/officeDocument/2006/relationships/hyperlink" Target="https://www.aafp.org/pubs/afp/issues/2019/0615/p744.html" TargetMode="External"/><Relationship Id="rId255" Type="http://schemas.openxmlformats.org/officeDocument/2006/relationships/hyperlink" Target="https://www.orthopt.org/uploads/content_files/files/Heel_Pain_Plantar_Fasciitis_Revision_2023.pdf" TargetMode="External"/><Relationship Id="rId297" Type="http://schemas.openxmlformats.org/officeDocument/2006/relationships/hyperlink" Target="https://www.orthopt.org/uploads/content_files/files/Heel_Pain_Plantar_Fasciitis_Revision_2023.pdf" TargetMode="External"/><Relationship Id="rId462" Type="http://schemas.openxmlformats.org/officeDocument/2006/relationships/hyperlink" Target="https://www.orthopt.org/uploads/content_files/files/Heel_Pain_Plantar_Fasciitis_Revision_2023.pdf" TargetMode="External"/><Relationship Id="rId518" Type="http://schemas.openxmlformats.org/officeDocument/2006/relationships/hyperlink" Target="https://www.aafp.org/pubs/afp/issues/2019/0615/p744.html" TargetMode="External"/><Relationship Id="rId725" Type="http://schemas.openxmlformats.org/officeDocument/2006/relationships/hyperlink" Target="https://www.aafp.org/pubs/afp/issues/2019/0615/p744.html" TargetMode="External"/><Relationship Id="rId115" Type="http://schemas.openxmlformats.org/officeDocument/2006/relationships/hyperlink" Target="https://www.cochranelibrary.com/es/cdsr/doi/10.1002/14651858.CD013490/full/es" TargetMode="External"/><Relationship Id="rId157" Type="http://schemas.openxmlformats.org/officeDocument/2006/relationships/hyperlink" Target="https://www.orthopt.org/uploads/content_files/files/Heel_Pain_Plantar_Fasciitis_Revision_2023.pdf" TargetMode="External"/><Relationship Id="rId322" Type="http://schemas.openxmlformats.org/officeDocument/2006/relationships/hyperlink" Target="https://www.ncbi.nlm.nih.gov/books/NBK431073/" TargetMode="External"/><Relationship Id="rId364" Type="http://schemas.openxmlformats.org/officeDocument/2006/relationships/hyperlink" Target="https://www.aafp.org/pubs/afp/issues/2019/0615/p744.html" TargetMode="External"/><Relationship Id="rId767" Type="http://schemas.openxmlformats.org/officeDocument/2006/relationships/hyperlink" Target="https://www.hss.edu/files/faq-gastroc-recession-surgery.pdf" TargetMode="External"/><Relationship Id="rId61" Type="http://schemas.openxmlformats.org/officeDocument/2006/relationships/hyperlink" Target="https://orthoinfo.aaos.org/en/diseases--conditions/plantar-fasciitis-and-bone-spurs" TargetMode="External"/><Relationship Id="rId199" Type="http://schemas.openxmlformats.org/officeDocument/2006/relationships/hyperlink" Target="https://www.orthopt.org/uploads/content_files/files/Heel_Pain_Plantar_Fasciitis_Revision_2023.pdf" TargetMode="External"/><Relationship Id="rId571" Type="http://schemas.openxmlformats.org/officeDocument/2006/relationships/hyperlink" Target="https://www.acfas.org/ACFAS/media/ACFAS_Media/Heel-Pain-CCS.pdf" TargetMode="External"/><Relationship Id="rId627" Type="http://schemas.openxmlformats.org/officeDocument/2006/relationships/hyperlink" Target="https://bmjopen.bmj.com/content/12/9/e059479" TargetMode="External"/><Relationship Id="rId669" Type="http://schemas.openxmlformats.org/officeDocument/2006/relationships/hyperlink" Target="https://www.mayoclinic.org/diseases-conditions/plantar-fasciitis/diagnosis-treatment/drc-20354851" TargetMode="External"/><Relationship Id="rId19" Type="http://schemas.openxmlformats.org/officeDocument/2006/relationships/hyperlink" Target="https://www.orthopt.org/uploads/content_files/files/Heel_Pain_Plantar_Fasciitis_Revision_2023.pdf" TargetMode="External"/><Relationship Id="rId224" Type="http://schemas.openxmlformats.org/officeDocument/2006/relationships/hyperlink" Target="https://www.aafp.org/pubs/afp/issues/2019/0615/p744.html" TargetMode="External"/><Relationship Id="rId266" Type="http://schemas.openxmlformats.org/officeDocument/2006/relationships/hyperlink" Target="https://www.aafp.org/pubs/afp/issues/2019/0615/p744.html" TargetMode="External"/><Relationship Id="rId431" Type="http://schemas.openxmlformats.org/officeDocument/2006/relationships/hyperlink" Target="https://accessmedicine.mhmedical.com/content.aspx?bookid=3495&amp;sectionid=288505705" TargetMode="External"/><Relationship Id="rId473" Type="http://schemas.openxmlformats.org/officeDocument/2006/relationships/hyperlink" Target="https://www.orthopt.org/uploads/content_files/files/Heel_Pain_Plantar_Fasciitis_Revision_2023.pdf" TargetMode="External"/><Relationship Id="rId529" Type="http://schemas.openxmlformats.org/officeDocument/2006/relationships/hyperlink" Target="https://atcddd.fhi.no/atc_ddd_index/?code=M01A" TargetMode="External"/><Relationship Id="rId680" Type="http://schemas.openxmlformats.org/officeDocument/2006/relationships/hyperlink" Target="https://www.hss.edu/files/faq-gastroc-recession-surgery.pdf" TargetMode="External"/><Relationship Id="rId736" Type="http://schemas.openxmlformats.org/officeDocument/2006/relationships/footer" Target="footer1.xml"/><Relationship Id="rId30" Type="http://schemas.openxmlformats.org/officeDocument/2006/relationships/hyperlink" Target="https://www.aafp.org/pubs/afp/issues/2019/0615/p744.html" TargetMode="External"/><Relationship Id="rId126" Type="http://schemas.openxmlformats.org/officeDocument/2006/relationships/hyperlink" Target="https://www.cochranelibrary.com/es/cdsr/doi/10.1002/14651858.CD013490/full/es" TargetMode="External"/><Relationship Id="rId168" Type="http://schemas.openxmlformats.org/officeDocument/2006/relationships/hyperlink" Target="https://www.orthopt.org/uploads/content_files/files/Heel_Pain_Plantar_Fasciitis_Revision_2023.pdf" TargetMode="External"/><Relationship Id="rId333" Type="http://schemas.openxmlformats.org/officeDocument/2006/relationships/hyperlink" Target="https://orthoinfo.aaos.org/en/diseases--conditions/plantar-fasciitis-and-bone-spurs" TargetMode="External"/><Relationship Id="rId540" Type="http://schemas.openxmlformats.org/officeDocument/2006/relationships/hyperlink" Target="https://www.aafp.org/pubs/afp/issues/2019/0615/p744.html" TargetMode="External"/><Relationship Id="rId72" Type="http://schemas.openxmlformats.org/officeDocument/2006/relationships/hyperlink" Target="https://www.cochranelibrary.com/es/cdsr/doi/10.1002/14651858.CD013490/full/es" TargetMode="External"/><Relationship Id="rId375" Type="http://schemas.openxmlformats.org/officeDocument/2006/relationships/hyperlink" Target="https://accessmedicine.mhmedical.com/content.aspx?bookid=3495&amp;sectionid=288505705" TargetMode="External"/><Relationship Id="rId582" Type="http://schemas.openxmlformats.org/officeDocument/2006/relationships/hyperlink" Target="https://academic.oup.com/bjr/article/88/1051/20150080/7445452" TargetMode="External"/><Relationship Id="rId638" Type="http://schemas.openxmlformats.org/officeDocument/2006/relationships/hyperlink" Target="https://www.aafp.org/pubs/afp/issues/2019/0615/p744.html" TargetMode="External"/><Relationship Id="rId3" Type="http://schemas.openxmlformats.org/officeDocument/2006/relationships/styles" Target="styles.xml"/><Relationship Id="rId235" Type="http://schemas.openxmlformats.org/officeDocument/2006/relationships/hyperlink" Target="https://academic.oup.com/bjr/article/88/1051/20150080/7445452" TargetMode="External"/><Relationship Id="rId277" Type="http://schemas.openxmlformats.org/officeDocument/2006/relationships/hyperlink" Target="https://www.aafp.org/pubs/afp/issues/2019/0615/p744.html" TargetMode="External"/><Relationship Id="rId400" Type="http://schemas.openxmlformats.org/officeDocument/2006/relationships/hyperlink" Target="https://www.aafp.org/pubs/afp/issues/2019/0615/p744.html" TargetMode="External"/><Relationship Id="rId442" Type="http://schemas.openxmlformats.org/officeDocument/2006/relationships/hyperlink" Target="https://www.aafp.org/pubs/afp/issues/2018/0115/p86.html" TargetMode="External"/><Relationship Id="rId484" Type="http://schemas.openxmlformats.org/officeDocument/2006/relationships/hyperlink" Target="https://bjsm.bmj.com/content/55/19/1106" TargetMode="External"/><Relationship Id="rId705" Type="http://schemas.openxmlformats.org/officeDocument/2006/relationships/hyperlink" Target="https://orthoinfo.aaos.org/en/diseases--conditions/plantar-fasciitis-and-bone-spurs" TargetMode="External"/><Relationship Id="rId137" Type="http://schemas.openxmlformats.org/officeDocument/2006/relationships/hyperlink" Target="https://my.clevelandclinic.org/health/diseases/14709-plantar-fasciitis" TargetMode="External"/><Relationship Id="rId302" Type="http://schemas.openxmlformats.org/officeDocument/2006/relationships/hyperlink" Target="https://www.aafp.org/pubs/afp/issues/2019/0615/p744.html" TargetMode="External"/><Relationship Id="rId344" Type="http://schemas.openxmlformats.org/officeDocument/2006/relationships/hyperlink" Target="https://www.orthopt.org/uploads/content_files/files/Heel_Pain_Plantar_Fasciitis_Revision_2023.pdf" TargetMode="External"/><Relationship Id="rId691" Type="http://schemas.openxmlformats.org/officeDocument/2006/relationships/hyperlink" Target="https://orthoinfo.aaos.org/en/diseases--conditions/plantar-fasciitis-and-bone-spurs" TargetMode="External"/><Relationship Id="rId747" Type="http://schemas.openxmlformats.org/officeDocument/2006/relationships/hyperlink" Target="https://www.mayoclinic.org/diseases-conditions/plantar-fasciitis/diagnosis-treatment/drc-20354851" TargetMode="External"/><Relationship Id="rId41" Type="http://schemas.openxmlformats.org/officeDocument/2006/relationships/hyperlink" Target="https://www.aafp.org/pubs/afp/issues/2019/0615/p744.html" TargetMode="External"/><Relationship Id="rId83" Type="http://schemas.openxmlformats.org/officeDocument/2006/relationships/hyperlink" Target="https://now.aapmr.org/plantar-fasciitis/" TargetMode="External"/><Relationship Id="rId179" Type="http://schemas.openxmlformats.org/officeDocument/2006/relationships/hyperlink" Target="https://www.acfas.org/ACFAS/media/ACFAS_Media/Heel-Pain-CCS.pdf" TargetMode="External"/><Relationship Id="rId386" Type="http://schemas.openxmlformats.org/officeDocument/2006/relationships/hyperlink" Target="https://www.orthopt.org/uploads/content_files/files/Heel_Pain_Plantar_Fasciitis_Revision_2023.pdf" TargetMode="External"/><Relationship Id="rId551" Type="http://schemas.openxmlformats.org/officeDocument/2006/relationships/hyperlink" Target="https://pmc.ncbi.nlm.nih.gov/articles/PMC6481652/" TargetMode="External"/><Relationship Id="rId593" Type="http://schemas.openxmlformats.org/officeDocument/2006/relationships/hyperlink" Target="https://academic.oup.com/bjr/article/88/1051/20150080/7445452" TargetMode="External"/><Relationship Id="rId607" Type="http://schemas.openxmlformats.org/officeDocument/2006/relationships/hyperlink" Target="https://www.orthopt.org/uploads/content_files/files/Heel_Pain_Plantar_Fasciitis_Revision_2023.pdf" TargetMode="External"/><Relationship Id="rId649" Type="http://schemas.openxmlformats.org/officeDocument/2006/relationships/hyperlink" Target="https://www.aafp.org/pubs/afp/issues/2019/0615/p744.html" TargetMode="External"/><Relationship Id="rId190" Type="http://schemas.openxmlformats.org/officeDocument/2006/relationships/hyperlink" Target="https://www.aafp.org/pubs/afp/issues/2019/0615/p744.html" TargetMode="External"/><Relationship Id="rId204" Type="http://schemas.openxmlformats.org/officeDocument/2006/relationships/hyperlink" Target="https://www.acfas.org/ACFAS/media/ACFAS_Media/Heel-Pain-CCS.pdf" TargetMode="External"/><Relationship Id="rId246" Type="http://schemas.openxmlformats.org/officeDocument/2006/relationships/hyperlink" Target="https://www.aafp.org/pubs/afp/issues/2019/0615/p744.html" TargetMode="External"/><Relationship Id="rId288" Type="http://schemas.openxmlformats.org/officeDocument/2006/relationships/hyperlink" Target="https://www.orthopt.org/uploads/content_files/files/Heel_Pain_Plantar_Fasciitis_Revision_2023.pdf" TargetMode="External"/><Relationship Id="rId411" Type="http://schemas.openxmlformats.org/officeDocument/2006/relationships/hyperlink" Target="https://www.ncbi.nlm.nih.gov/books/NBK431073/" TargetMode="External"/><Relationship Id="rId453" Type="http://schemas.openxmlformats.org/officeDocument/2006/relationships/hyperlink" Target="https://www.ncbi.nlm.nih.gov/books/NBK431073/" TargetMode="External"/><Relationship Id="rId509" Type="http://schemas.openxmlformats.org/officeDocument/2006/relationships/hyperlink" Target="https://www.aafp.org/pubs/afp/issues/2019/0615/p744.html" TargetMode="External"/><Relationship Id="rId660" Type="http://schemas.openxmlformats.org/officeDocument/2006/relationships/hyperlink" Target="https://orthoinfo.aaos.org/en/diseases--conditions/plantar-fasciitis-and-bone-spurs" TargetMode="External"/><Relationship Id="rId106" Type="http://schemas.openxmlformats.org/officeDocument/2006/relationships/hyperlink" Target="https://www.aafp.org/pubs/afp/issues/2019/0615/p744.html" TargetMode="External"/><Relationship Id="rId313" Type="http://schemas.openxmlformats.org/officeDocument/2006/relationships/hyperlink" Target="https://uhs.berkeley.edu/sites/default/files/plantar_fasciitis.pdf" TargetMode="External"/><Relationship Id="rId495" Type="http://schemas.openxmlformats.org/officeDocument/2006/relationships/hyperlink" Target="https://www.ncbi.nlm.nih.gov/books/NBK431073/" TargetMode="External"/><Relationship Id="rId716" Type="http://schemas.openxmlformats.org/officeDocument/2006/relationships/hyperlink" Target="https://www.orthopt.org/uploads/content_files/files/Heel_Pain_Plantar_Fasciitis_Revision_2023.pdf" TargetMode="External"/><Relationship Id="rId758" Type="http://schemas.openxmlformats.org/officeDocument/2006/relationships/hyperlink" Target="https://www.physio-pedia.com/NSAIDs." TargetMode="External"/><Relationship Id="rId10" Type="http://schemas.openxmlformats.org/officeDocument/2006/relationships/hyperlink" Target="https://www.aafp.org/pubs/afp/issues/2019/0615/p744.html" TargetMode="External"/><Relationship Id="rId52" Type="http://schemas.openxmlformats.org/officeDocument/2006/relationships/hyperlink" Target="https://www.acfas.org/ACFAS/media/ACFAS_Media/Heel-Pain-CCS.pdf" TargetMode="External"/><Relationship Id="rId94" Type="http://schemas.openxmlformats.org/officeDocument/2006/relationships/hyperlink" Target="https://www.aafp.org/pubs/afp/issues/2019/0615/p744.html" TargetMode="External"/><Relationship Id="rId148" Type="http://schemas.openxmlformats.org/officeDocument/2006/relationships/hyperlink" Target="https://www.orthopt.org/uploads/content_files/files/Heel_Pain_Plantar_Fasciitis_Revision_2023.pdf" TargetMode="External"/><Relationship Id="rId355" Type="http://schemas.openxmlformats.org/officeDocument/2006/relationships/hyperlink" Target="https://www.aafp.org/pubs/afp/issues/2019/0615/p744.html" TargetMode="External"/><Relationship Id="rId397" Type="http://schemas.openxmlformats.org/officeDocument/2006/relationships/hyperlink" Target="https://www.orthopt.org/uploads/content_files/files/Heel_Pain_Plantar_Fasciitis_Revision_2023.pdf" TargetMode="External"/><Relationship Id="rId520" Type="http://schemas.openxmlformats.org/officeDocument/2006/relationships/hyperlink" Target="https://www.ncbi.nlm.nih.gov/books/NBK431073/" TargetMode="External"/><Relationship Id="rId562" Type="http://schemas.openxmlformats.org/officeDocument/2006/relationships/hyperlink" Target="https://www.aafp.org/pubs/afp/issues/2019/0615/p744.html" TargetMode="External"/><Relationship Id="rId618" Type="http://schemas.openxmlformats.org/officeDocument/2006/relationships/hyperlink" Target="https://academic.oup.com/bmb/article/116/1/115/401264" TargetMode="External"/><Relationship Id="rId215" Type="http://schemas.openxmlformats.org/officeDocument/2006/relationships/hyperlink" Target="https://www.orthopt.org/uploads/content_files/files/Heel_Pain_Plantar_Fasciitis_Revision_2023.pdf" TargetMode="External"/><Relationship Id="rId257" Type="http://schemas.openxmlformats.org/officeDocument/2006/relationships/hyperlink" Target="https://now.aapmr.org/plantar-fasciitis/" TargetMode="External"/><Relationship Id="rId422" Type="http://schemas.openxmlformats.org/officeDocument/2006/relationships/hyperlink" Target="https://www.ncbi.nlm.nih.gov/books/NBK431073/" TargetMode="External"/><Relationship Id="rId464" Type="http://schemas.openxmlformats.org/officeDocument/2006/relationships/hyperlink" Target="https://bjsm.bmj.com/content/55/19/1106" TargetMode="External"/><Relationship Id="rId299" Type="http://schemas.openxmlformats.org/officeDocument/2006/relationships/hyperlink" Target="https://www.orthopt.org/uploads/content_files/files/Heel_Pain_Plantar_Fasciitis_Revision_2023.pdf" TargetMode="External"/><Relationship Id="rId727" Type="http://schemas.openxmlformats.org/officeDocument/2006/relationships/hyperlink" Target="https://pmc.ncbi.nlm.nih.gov/articles/PMC5844527/" TargetMode="External"/><Relationship Id="rId63" Type="http://schemas.openxmlformats.org/officeDocument/2006/relationships/hyperlink" Target="https://www.acfas.org/ACFAS/media/ACFAS_Media/Heel-Pain-CCS.pdf" TargetMode="External"/><Relationship Id="rId159" Type="http://schemas.openxmlformats.org/officeDocument/2006/relationships/hyperlink" Target="https://www.acfas.org/ACFAS/media/ACFAS_Media/Heel-Pain-CCS.pdf" TargetMode="External"/><Relationship Id="rId366" Type="http://schemas.openxmlformats.org/officeDocument/2006/relationships/hyperlink" Target="https://www.orthopt.org/uploads/content_files/files/Heel_Pain_Plantar_Fasciitis_Revision_2023.pdf" TargetMode="External"/><Relationship Id="rId573" Type="http://schemas.openxmlformats.org/officeDocument/2006/relationships/hyperlink" Target="https://academic.oup.com/bjr/article/88/1051/20150080/7445452" TargetMode="External"/><Relationship Id="rId226" Type="http://schemas.openxmlformats.org/officeDocument/2006/relationships/hyperlink" Target="https://www.aafp.org/pubs/afp/issues/2019/0615/p744.html" TargetMode="External"/><Relationship Id="rId433" Type="http://schemas.openxmlformats.org/officeDocument/2006/relationships/hyperlink" Target="https://www.aafp.org/pubs/afp/issues/2018/0115/p86.html" TargetMode="External"/><Relationship Id="rId640" Type="http://schemas.openxmlformats.org/officeDocument/2006/relationships/hyperlink" Target="https://www.ncbi.nlm.nih.gov/books/NBK431073/" TargetMode="External"/><Relationship Id="rId738" Type="http://schemas.openxmlformats.org/officeDocument/2006/relationships/hyperlink" Target="https://my.clevelandclinic.org/health/diseases/21965-heel-spurs." TargetMode="External"/><Relationship Id="rId74" Type="http://schemas.openxmlformats.org/officeDocument/2006/relationships/hyperlink" Target="https://www.ncbi.nlm.nih.gov/books/NBK431073/" TargetMode="External"/><Relationship Id="rId377" Type="http://schemas.openxmlformats.org/officeDocument/2006/relationships/hyperlink" Target="https://www.orthopt.org/uploads/content_files/files/Heel_Pain_Plantar_Fasciitis_Revision_2023.pdf" TargetMode="External"/><Relationship Id="rId500" Type="http://schemas.openxmlformats.org/officeDocument/2006/relationships/hyperlink" Target="https://www.aafp.org/pubs/afp/issues/2019/0615/p744.html" TargetMode="External"/><Relationship Id="rId584" Type="http://schemas.openxmlformats.org/officeDocument/2006/relationships/hyperlink" Target="https://academic.oup.com/bjr/article/88/1051/20150080/7445452" TargetMode="External"/><Relationship Id="rId5" Type="http://schemas.openxmlformats.org/officeDocument/2006/relationships/webSettings" Target="webSettings.xml"/><Relationship Id="rId237" Type="http://schemas.openxmlformats.org/officeDocument/2006/relationships/hyperlink" Target="https://academic.oup.com/bjr/article/88/1051/20150080/7445452" TargetMode="External"/><Relationship Id="rId444" Type="http://schemas.openxmlformats.org/officeDocument/2006/relationships/hyperlink" Target="https://www.aafp.org/pubs/afp/issues/2018/0115/p86.html" TargetMode="External"/><Relationship Id="rId651" Type="http://schemas.openxmlformats.org/officeDocument/2006/relationships/hyperlink" Target="https://www.acfas.org/ACFAS/media/ACFAS_Media/Heel-Pain-CCS.pdf" TargetMode="External"/><Relationship Id="rId749" Type="http://schemas.openxmlformats.org/officeDocument/2006/relationships/hyperlink" Target="https://www.acfas.org/who-we-are/about-acfas/health-information-fact-sheets/heel-pain" TargetMode="External"/><Relationship Id="rId290" Type="http://schemas.openxmlformats.org/officeDocument/2006/relationships/hyperlink" Target="https://www.cochranelibrary.com/es/cdsr/doi/10.1002/14651858.CD013490/full/es" TargetMode="External"/><Relationship Id="rId304" Type="http://schemas.openxmlformats.org/officeDocument/2006/relationships/hyperlink" Target="https://www.orthopt.org/uploads/content_files/files/Heel_Pain_Plantar_Fasciitis_Revision_2023.pdf" TargetMode="External"/><Relationship Id="rId388" Type="http://schemas.openxmlformats.org/officeDocument/2006/relationships/hyperlink" Target="https://www.aafp.org/pubs/afp/issues/2019/0615/p744.html" TargetMode="External"/><Relationship Id="rId511" Type="http://schemas.openxmlformats.org/officeDocument/2006/relationships/hyperlink" Target="https://www.ncbi.nlm.nih.gov/books/NBK431073/" TargetMode="External"/><Relationship Id="rId609" Type="http://schemas.openxmlformats.org/officeDocument/2006/relationships/hyperlink" Target="https://www.acfas.org/ACFAS/media/ACFAS_Media/Heel-Pain-CCS.pdf" TargetMode="External"/><Relationship Id="rId85" Type="http://schemas.openxmlformats.org/officeDocument/2006/relationships/hyperlink" Target="https://orthoinfo.aaos.org/en/diseases--conditions/plantar-fasciitis-and-bone-spurs" TargetMode="External"/><Relationship Id="rId150" Type="http://schemas.openxmlformats.org/officeDocument/2006/relationships/hyperlink" Target="https://www.aafp.org/pubs/afp/issues/2019/0615/p744.html" TargetMode="External"/><Relationship Id="rId595" Type="http://schemas.openxmlformats.org/officeDocument/2006/relationships/hyperlink" Target="https://www.aafp.org/pubs/afp/issues/2019/0615/p744.html" TargetMode="External"/><Relationship Id="rId248" Type="http://schemas.openxmlformats.org/officeDocument/2006/relationships/hyperlink" Target="https://www.aafp.org/pubs/afp/issues/2019/0615/p744.html" TargetMode="External"/><Relationship Id="rId455" Type="http://schemas.openxmlformats.org/officeDocument/2006/relationships/hyperlink" Target="https://www.orthopt.org/uploads/content_files/files/Heel_Pain_Plantar_Fasciitis_Revision_2023.pdf" TargetMode="External"/><Relationship Id="rId662" Type="http://schemas.openxmlformats.org/officeDocument/2006/relationships/hyperlink" Target="https://www.acfas.org/ACFAS/media/ACFAS_Media/Heel-Pain-CCS.pdf" TargetMode="External"/><Relationship Id="rId12" Type="http://schemas.openxmlformats.org/officeDocument/2006/relationships/hyperlink" Target="https://www.orthopt.org/uploads/content_files/files/Heel_Pain_Plantar_Fasciitis_Revision_2023.pdf" TargetMode="External"/><Relationship Id="rId108" Type="http://schemas.openxmlformats.org/officeDocument/2006/relationships/hyperlink" Target="https://www.orthopt.org/uploads/content_files/files/Heel_Pain_Plantar_Fasciitis_Revision_2023.pdf" TargetMode="External"/><Relationship Id="rId315" Type="http://schemas.openxmlformats.org/officeDocument/2006/relationships/hyperlink" Target="https://www.cochranelibrary.com/es/cdsr/doi/10.1002/14651858.CD013490/full/es" TargetMode="External"/><Relationship Id="rId522" Type="http://schemas.openxmlformats.org/officeDocument/2006/relationships/hyperlink" Target="https://pmc.ncbi.nlm.nih.gov/articles/PMC4853481/" TargetMode="External"/><Relationship Id="rId96" Type="http://schemas.openxmlformats.org/officeDocument/2006/relationships/hyperlink" Target="https://rapm.bmj.com/content/early/2025/02/26/rapm-2024-105656" TargetMode="External"/><Relationship Id="rId161" Type="http://schemas.openxmlformats.org/officeDocument/2006/relationships/hyperlink" Target="https://www.aafp.org/pubs/afp/issues/2019/0615/p744.html" TargetMode="External"/><Relationship Id="rId399" Type="http://schemas.openxmlformats.org/officeDocument/2006/relationships/hyperlink" Target="https://accessmedicine.mhmedical.com/content.aspx?bookid=3495&amp;sectionid=288505705" TargetMode="External"/><Relationship Id="rId259" Type="http://schemas.openxmlformats.org/officeDocument/2006/relationships/hyperlink" Target="https://now.aapmr.org/plantar-fasciitis/" TargetMode="External"/><Relationship Id="rId466" Type="http://schemas.openxmlformats.org/officeDocument/2006/relationships/hyperlink" Target="https://www.orthopt.org/uploads/content_files/files/Heel_Pain_Plantar_Fasciitis_Revision_2023.pdf" TargetMode="External"/><Relationship Id="rId673" Type="http://schemas.openxmlformats.org/officeDocument/2006/relationships/hyperlink" Target="https://www.sbortho.com/wp-content/uploads/2023/09/tb-pt-gastrocnemius-recession-protocol.pdf" TargetMode="External"/><Relationship Id="rId23" Type="http://schemas.openxmlformats.org/officeDocument/2006/relationships/hyperlink" Target="https://www.aafp.org/pubs/afp/issues/2019/0615/p744.html" TargetMode="External"/><Relationship Id="rId119" Type="http://schemas.openxmlformats.org/officeDocument/2006/relationships/hyperlink" Target="https://www.aafp.org/pubs/afp/issues/2019/0615/p744.html" TargetMode="External"/><Relationship Id="rId326" Type="http://schemas.openxmlformats.org/officeDocument/2006/relationships/hyperlink" Target="https://www.ncbi.nlm.nih.gov/books/NBK431073/" TargetMode="External"/><Relationship Id="rId533" Type="http://schemas.openxmlformats.org/officeDocument/2006/relationships/hyperlink" Target="https://pubmed.ncbi.nlm.nih.gov/17257533/" TargetMode="External"/><Relationship Id="rId740" Type="http://schemas.openxmlformats.org/officeDocument/2006/relationships/hyperlink" Target="https://www.orthoinfo.org/en/diseases--conditions/plantar-fasciitis-and-bone-spurs" TargetMode="External"/><Relationship Id="rId172" Type="http://schemas.openxmlformats.org/officeDocument/2006/relationships/hyperlink" Target="https://www.orthopt.org/uploads/content_files/files/Heel_Pain_Plantar_Fasciitis_Revision_2023.pdf" TargetMode="External"/><Relationship Id="rId477" Type="http://schemas.openxmlformats.org/officeDocument/2006/relationships/hyperlink" Target="https://www.aafp.org/pubs/afp/issues/2019/0615/p744.html" TargetMode="External"/><Relationship Id="rId600" Type="http://schemas.openxmlformats.org/officeDocument/2006/relationships/hyperlink" Target="https://www.aafp.org/pubs/afp/issues/2019/0615/p744.html" TargetMode="External"/><Relationship Id="rId684" Type="http://schemas.openxmlformats.org/officeDocument/2006/relationships/hyperlink" Target="https://orthoinfo.aaos.org/en/diseases--conditions/plantar-fasciitis-and-bone-spurs" TargetMode="External"/><Relationship Id="rId337" Type="http://schemas.openxmlformats.org/officeDocument/2006/relationships/hyperlink" Target="https://academic.oup.com/occmed/article/65/2/97/1488760" TargetMode="External"/><Relationship Id="rId34" Type="http://schemas.openxmlformats.org/officeDocument/2006/relationships/hyperlink" Target="https://www.orthopt.org/uploads/content_files/files/Heel_Pain_Plantar_Fasciitis_Revision_2023.pdf" TargetMode="External"/><Relationship Id="rId544" Type="http://schemas.openxmlformats.org/officeDocument/2006/relationships/hyperlink" Target="https://rapm.bmj.com/content/early/2025/02/26/rapm-2024-105656" TargetMode="External"/><Relationship Id="rId751" Type="http://schemas.openxmlformats.org/officeDocument/2006/relationships/hyperlink" Target="https://www.aapsm.org/plantar_fasciitis.html" TargetMode="External"/><Relationship Id="rId183" Type="http://schemas.openxmlformats.org/officeDocument/2006/relationships/hyperlink" Target="https://accessmedicine.mhmedical.com/content.aspx?bookid=3495&amp;sectionid=288505705" TargetMode="External"/><Relationship Id="rId390" Type="http://schemas.openxmlformats.org/officeDocument/2006/relationships/hyperlink" Target="https://www.orthopt.org/uploads/content_files/files/Heel_Pain_Plantar_Fasciitis_Revision_2023.pdf" TargetMode="External"/><Relationship Id="rId404" Type="http://schemas.openxmlformats.org/officeDocument/2006/relationships/hyperlink" Target="https://www.orthopt.org/uploads/content_files/files/Heel_Pain_Plantar_Fasciitis_Revision_2023.pdf" TargetMode="External"/><Relationship Id="rId611" Type="http://schemas.openxmlformats.org/officeDocument/2006/relationships/hyperlink" Target="https://bjsm.bmj.com/content/55/19/1106" TargetMode="External"/><Relationship Id="rId250" Type="http://schemas.openxmlformats.org/officeDocument/2006/relationships/hyperlink" Target="https://www.orthopt.org/uploads/content_files/files/Heel_Pain_Plantar_Fasciitis_Revision_2023.pdf" TargetMode="External"/><Relationship Id="rId488" Type="http://schemas.openxmlformats.org/officeDocument/2006/relationships/hyperlink" Target="https://www.orthopt.org/uploads/content_files/files/Heel_Pain_Plantar_Fasciitis_Revision_2023.pdf" TargetMode="External"/><Relationship Id="rId695" Type="http://schemas.openxmlformats.org/officeDocument/2006/relationships/hyperlink" Target="https://www.acfas.org/ACFAS/media/ACFAS_Media/Heel-Pain-CCS.pdf" TargetMode="External"/><Relationship Id="rId709" Type="http://schemas.openxmlformats.org/officeDocument/2006/relationships/hyperlink" Target="https://orthoinfo.aaos.org/en/diseases--conditions/plantar-fasciitis-and-bone-spurs" TargetMode="External"/><Relationship Id="rId45" Type="http://schemas.openxmlformats.org/officeDocument/2006/relationships/hyperlink" Target="https://www.acfas.org/ACFAS/media/ACFAS_Media/Heel-Pain-CCS.pdf" TargetMode="External"/><Relationship Id="rId110" Type="http://schemas.openxmlformats.org/officeDocument/2006/relationships/hyperlink" Target="https://bjsm.bmj.com/content/55/19/1106" TargetMode="External"/><Relationship Id="rId348" Type="http://schemas.openxmlformats.org/officeDocument/2006/relationships/hyperlink" Target="https://www.aafp.org/pubs/afp/issues/2019/0615/p744.html" TargetMode="External"/><Relationship Id="rId555" Type="http://schemas.openxmlformats.org/officeDocument/2006/relationships/hyperlink" Target="https://www.aafp.org/pubs/afp/issues/2019/0615/p744.html" TargetMode="External"/><Relationship Id="rId762" Type="http://schemas.openxmlformats.org/officeDocument/2006/relationships/hyperlink" Target="https://www.newenglandfoot.com/long-term-outcomes-of-plantar-fasciitis-surgery-follow-up-care-and-monitoring" TargetMode="External"/><Relationship Id="rId194" Type="http://schemas.openxmlformats.org/officeDocument/2006/relationships/hyperlink" Target="https://www.orthopt.org/uploads/content_files/files/Heel_Pain_Plantar_Fasciitis_Revision_2023.pdf" TargetMode="External"/><Relationship Id="rId208" Type="http://schemas.openxmlformats.org/officeDocument/2006/relationships/hyperlink" Target="https://www.aafp.org/pubs/afp/issues/2019/0615/p744.html" TargetMode="External"/><Relationship Id="rId415" Type="http://schemas.openxmlformats.org/officeDocument/2006/relationships/hyperlink" Target="https://www.orthopt.org/uploads/content_files/files/Heel_Pain_Plantar_Fasciitis_Revision_2023.pdf" TargetMode="External"/><Relationship Id="rId622" Type="http://schemas.openxmlformats.org/officeDocument/2006/relationships/hyperlink" Target="https://bmjopen.bmj.com/content/12/9/e059479" TargetMode="External"/><Relationship Id="rId261" Type="http://schemas.openxmlformats.org/officeDocument/2006/relationships/hyperlink" Target="https://www.cochranelibrary.com/es/cdsr/doi/10.1002/14651858.CD013490/full/es" TargetMode="External"/><Relationship Id="rId499" Type="http://schemas.openxmlformats.org/officeDocument/2006/relationships/hyperlink" Target="https://uhs.berkeley.edu/sites/default/files/plantar_fasciitis.pdf" TargetMode="External"/><Relationship Id="rId56" Type="http://schemas.openxmlformats.org/officeDocument/2006/relationships/hyperlink" Target="https://academic.oup.com/bjr/article/88/1051/20150080/7445452" TargetMode="External"/><Relationship Id="rId359" Type="http://schemas.openxmlformats.org/officeDocument/2006/relationships/hyperlink" Target="https://uhs.berkeley.edu/sites/default/files/plantar_fasciitis.pdf" TargetMode="External"/><Relationship Id="rId566" Type="http://schemas.openxmlformats.org/officeDocument/2006/relationships/hyperlink" Target="https://www.acfas.org/ACFAS/media/ACFAS_Media/Heel-Pain-CCS.pdf" TargetMode="External"/><Relationship Id="rId121" Type="http://schemas.openxmlformats.org/officeDocument/2006/relationships/hyperlink" Target="https://www.cochranelibrary.com/es/cdsr/doi/10.1002/14651858.CD013490/full/es" TargetMode="External"/><Relationship Id="rId219" Type="http://schemas.openxmlformats.org/officeDocument/2006/relationships/hyperlink" Target="https://www.aafp.org/pubs/afp/issues/2019/0615/p744.html" TargetMode="External"/><Relationship Id="rId426" Type="http://schemas.openxmlformats.org/officeDocument/2006/relationships/hyperlink" Target="https://www.orthopt.org/uploads/content_files/files/Heel_Pain_Plantar_Fasciitis_Revision_2023.pdf" TargetMode="External"/><Relationship Id="rId633" Type="http://schemas.openxmlformats.org/officeDocument/2006/relationships/hyperlink" Target="https://bmjopen.bmj.com/content/12/9/e059479" TargetMode="External"/><Relationship Id="rId67" Type="http://schemas.openxmlformats.org/officeDocument/2006/relationships/hyperlink" Target="https://www.aafp.org/pubs/afp/issues/2019/0615/p744.html" TargetMode="External"/><Relationship Id="rId272" Type="http://schemas.openxmlformats.org/officeDocument/2006/relationships/hyperlink" Target="https://www.orthopt.org/uploads/content_files/files/Heel_Pain_Plantar_Fasciitis_Revision_2023.pdf" TargetMode="External"/><Relationship Id="rId577" Type="http://schemas.openxmlformats.org/officeDocument/2006/relationships/hyperlink" Target="https://academic.oup.com/bjr/article/88/1051/20150080/7445452" TargetMode="External"/><Relationship Id="rId700" Type="http://schemas.openxmlformats.org/officeDocument/2006/relationships/hyperlink" Target="https://www.sbortho.com/wp-content/uploads/2023/09/tb-pt-gastrocnemius-recession-protocol.pdf" TargetMode="External"/><Relationship Id="rId132" Type="http://schemas.openxmlformats.org/officeDocument/2006/relationships/hyperlink" Target="https://accessmedicine.mhmedical.com/content.aspx?bookid=3495&amp;sectionid=288505705" TargetMode="External"/><Relationship Id="rId437" Type="http://schemas.openxmlformats.org/officeDocument/2006/relationships/hyperlink" Target="https://accessmedicine.mhmedical.com/content.aspx?bookid=3495&amp;sectionid=288505705" TargetMode="External"/><Relationship Id="rId644" Type="http://schemas.openxmlformats.org/officeDocument/2006/relationships/hyperlink" Target="https://www.acfas.org/ACFAS/media/ACFAS_Media/Heel-Pain-CCS.pdf" TargetMode="External"/><Relationship Id="rId283" Type="http://schemas.openxmlformats.org/officeDocument/2006/relationships/hyperlink" Target="https://uhs.berkeley.edu/sites/default/files/plantar_fasciitis.pdf" TargetMode="External"/><Relationship Id="rId490" Type="http://schemas.openxmlformats.org/officeDocument/2006/relationships/hyperlink" Target="https://www.aafp.org/pubs/afp/issues/2019/0615/p744.html" TargetMode="External"/><Relationship Id="rId504" Type="http://schemas.openxmlformats.org/officeDocument/2006/relationships/hyperlink" Target="https://www.orthopt.org/uploads/content_files/files/Heel_Pain_Plantar_Fasciitis_Revision_2023.pdf" TargetMode="External"/><Relationship Id="rId711" Type="http://schemas.openxmlformats.org/officeDocument/2006/relationships/hyperlink" Target="https://www.orthopt.org/uploads/content_files/files/Heel_Pain_Plantar_Fasciitis_Revision_2023.pdf" TargetMode="External"/><Relationship Id="rId78" Type="http://schemas.openxmlformats.org/officeDocument/2006/relationships/hyperlink" Target="https://accessmedicine.mhmedical.com/content.aspx?bookid=3495&amp;sectionid=288505705" TargetMode="External"/><Relationship Id="rId143" Type="http://schemas.openxmlformats.org/officeDocument/2006/relationships/hyperlink" Target="https://bjsm.bmj.com/content/55/19/1106" TargetMode="External"/><Relationship Id="rId350" Type="http://schemas.openxmlformats.org/officeDocument/2006/relationships/hyperlink" Target="https://accessmedicine.mhmedical.com/content.aspx?bookid=3495&amp;sectionid=288505705" TargetMode="External"/><Relationship Id="rId588" Type="http://schemas.openxmlformats.org/officeDocument/2006/relationships/hyperlink" Target="https://academic.oup.com/bjr/article/88/1051/20150080/7445452" TargetMode="External"/><Relationship Id="rId9" Type="http://schemas.openxmlformats.org/officeDocument/2006/relationships/image" Target="media/image2.jpg"/><Relationship Id="rId210" Type="http://schemas.openxmlformats.org/officeDocument/2006/relationships/hyperlink" Target="https://www.aafp.org/pubs/afp/issues/2019/0615/p744.html" TargetMode="External"/><Relationship Id="rId448" Type="http://schemas.openxmlformats.org/officeDocument/2006/relationships/hyperlink" Target="https://www.orthopt.org/uploads/content_files/files/Heel_Pain_Plantar_Fasciitis_Revision_2023.pdf" TargetMode="External"/><Relationship Id="rId655" Type="http://schemas.openxmlformats.org/officeDocument/2006/relationships/hyperlink" Target="https://www.acfas.org/ACFAS/media/ACFAS_Media/Heel-Pain-CCS.pdf" TargetMode="External"/><Relationship Id="rId294" Type="http://schemas.openxmlformats.org/officeDocument/2006/relationships/hyperlink" Target="https://my.clevelandclinic.org/health/diseases/14709-plantar-fasciitis" TargetMode="External"/><Relationship Id="rId308" Type="http://schemas.openxmlformats.org/officeDocument/2006/relationships/hyperlink" Target="https://accessmedicine.mhmedical.com/content.aspx?bookid=3495&amp;sectionid=288505705" TargetMode="External"/><Relationship Id="rId515" Type="http://schemas.openxmlformats.org/officeDocument/2006/relationships/hyperlink" Target="https://www.orthopt.org/uploads/content_files/files/Heel_Pain_Plantar_Fasciitis_Revision_2023.pdf" TargetMode="External"/><Relationship Id="rId722" Type="http://schemas.openxmlformats.org/officeDocument/2006/relationships/hyperlink" Target="https://www.newenglandfoot.com/long-term-outcomes-of-plantar-fasciitis-surgery-follow-up-care-and-monitoring/" TargetMode="External"/><Relationship Id="rId89" Type="http://schemas.openxmlformats.org/officeDocument/2006/relationships/hyperlink" Target="https://bmjopen.bmj.com/content/12/9/e059479" TargetMode="External"/><Relationship Id="rId154" Type="http://schemas.openxmlformats.org/officeDocument/2006/relationships/hyperlink" Target="https://www.orthopt.org/uploads/content_files/files/Heel_Pain_Plantar_Fasciitis_Revision_2023.pdf" TargetMode="External"/><Relationship Id="rId361" Type="http://schemas.openxmlformats.org/officeDocument/2006/relationships/hyperlink" Target="https://www.ncbi.nlm.nih.gov/books/NBK431073/" TargetMode="External"/><Relationship Id="rId599" Type="http://schemas.openxmlformats.org/officeDocument/2006/relationships/hyperlink" Target="https://www.cochranelibrary.com/es/cdsr/doi/10.1002/14651858.CD013490/full/es" TargetMode="External"/><Relationship Id="rId459" Type="http://schemas.openxmlformats.org/officeDocument/2006/relationships/hyperlink" Target="https://www.aafp.org/pubs/afp/issues/2019/0615/p744.html" TargetMode="External"/><Relationship Id="rId666" Type="http://schemas.openxmlformats.org/officeDocument/2006/relationships/hyperlink" Target="https://www.acfas.org/ACFAS/media/ACFAS_Media/Heel-Pain-CCS.pdf" TargetMode="External"/><Relationship Id="rId16" Type="http://schemas.openxmlformats.org/officeDocument/2006/relationships/hyperlink" Target="https://www.acfas.org/ACFAS/media/ACFAS_Media/Heel-Pain-CCS.pdf" TargetMode="External"/><Relationship Id="rId221" Type="http://schemas.openxmlformats.org/officeDocument/2006/relationships/hyperlink" Target="https://orthoinfo.aaos.org/en/diseases--conditions/plantar-fasciitis-and-bone-spurs" TargetMode="External"/><Relationship Id="rId319" Type="http://schemas.openxmlformats.org/officeDocument/2006/relationships/hyperlink" Target="https://www.aafp.org/pubs/afp/issues/2019/0615/p744.html" TargetMode="External"/><Relationship Id="rId526" Type="http://schemas.openxmlformats.org/officeDocument/2006/relationships/hyperlink" Target="https://orthoinfo.aaos.org/en/diseases--conditions/plantar-fasciitis-and-bone-spurs" TargetMode="External"/><Relationship Id="rId733" Type="http://schemas.openxmlformats.org/officeDocument/2006/relationships/hyperlink" Target="https://my.clevelandclinic.org/health/diseases/14709-plantar-fasciitis" TargetMode="External"/><Relationship Id="rId165" Type="http://schemas.openxmlformats.org/officeDocument/2006/relationships/hyperlink" Target="https://www.ncbi.nlm.nih.gov/books/NBK431073/" TargetMode="External"/><Relationship Id="rId372" Type="http://schemas.openxmlformats.org/officeDocument/2006/relationships/hyperlink" Target="https://www.orthopt.org/uploads/content_files/files/Heel_Pain_Plantar_Fasciitis_Revision_2023.pdf" TargetMode="External"/><Relationship Id="rId677" Type="http://schemas.openxmlformats.org/officeDocument/2006/relationships/hyperlink" Target="https://www.aafp.org/pubs/afp/issues/2019/0615/p744.html" TargetMode="External"/><Relationship Id="rId232" Type="http://schemas.openxmlformats.org/officeDocument/2006/relationships/hyperlink" Target="https://www.orthopt.org/uploads/content_files/files/Heel_Pain_Plantar_Fasciitis_Revision_2023.pdf" TargetMode="External"/><Relationship Id="rId27" Type="http://schemas.openxmlformats.org/officeDocument/2006/relationships/hyperlink" Target="https://www.orthopt.org/uploads/content_files/files/Heel_Pain_Plantar_Fasciitis_Revision_2023.pdf" TargetMode="External"/><Relationship Id="rId537" Type="http://schemas.openxmlformats.org/officeDocument/2006/relationships/hyperlink" Target="https://www.ncbi.nlm.nih.gov/books/NBK431073/" TargetMode="External"/><Relationship Id="rId744" Type="http://schemas.openxmlformats.org/officeDocument/2006/relationships/hyperlink" Target="https://my.clevelandclinic.org/health/diseases/14709-plantar-fasciitis." TargetMode="External"/><Relationship Id="rId80" Type="http://schemas.openxmlformats.org/officeDocument/2006/relationships/hyperlink" Target="https://www.orthopt.org/uploads/content_files/files/Heel_Pain_Plantar_Fasciitis_Revision_2023.pdf" TargetMode="External"/><Relationship Id="rId176" Type="http://schemas.openxmlformats.org/officeDocument/2006/relationships/hyperlink" Target="https://www.ncbi.nlm.nih.gov/books/NBK431073/" TargetMode="External"/><Relationship Id="rId383" Type="http://schemas.openxmlformats.org/officeDocument/2006/relationships/hyperlink" Target="https://www.aafp.org/pubs/afp/issues/2019/0615/p744.html" TargetMode="External"/><Relationship Id="rId590" Type="http://schemas.openxmlformats.org/officeDocument/2006/relationships/hyperlink" Target="https://academic.oup.com/bjr/article/88/1051/20150080/7445452" TargetMode="External"/><Relationship Id="rId604" Type="http://schemas.openxmlformats.org/officeDocument/2006/relationships/hyperlink" Target="https://www.aafp.org/pubs/afp/issues/2018/0115/p86.html" TargetMode="External"/><Relationship Id="rId243" Type="http://schemas.openxmlformats.org/officeDocument/2006/relationships/image" Target="media/image3.png"/><Relationship Id="rId450" Type="http://schemas.openxmlformats.org/officeDocument/2006/relationships/hyperlink" Target="https://rapm.bmj.com/content/early/2025/02/26/rapm-2024-105656" TargetMode="External"/><Relationship Id="rId688" Type="http://schemas.openxmlformats.org/officeDocument/2006/relationships/hyperlink" Target="https://www.sbortho.com/wp-content/uploads/2023/09/tb-pt-gastrocnemius-recession-protocol.pdf" TargetMode="External"/><Relationship Id="rId38" Type="http://schemas.openxmlformats.org/officeDocument/2006/relationships/hyperlink" Target="https://www.acfas.org/ACFAS/media/ACFAS_Media/Heel-Pain-CCS.pdf" TargetMode="External"/><Relationship Id="rId103" Type="http://schemas.openxmlformats.org/officeDocument/2006/relationships/hyperlink" Target="https://www.acfas.org/ACFAS/media/ACFAS_Media/Heel-Pain-CCS.pdf" TargetMode="External"/><Relationship Id="rId310" Type="http://schemas.openxmlformats.org/officeDocument/2006/relationships/hyperlink" Target="https://www.ncbi.nlm.nih.gov/books/NBK431073/" TargetMode="External"/><Relationship Id="rId548" Type="http://schemas.openxmlformats.org/officeDocument/2006/relationships/hyperlink" Target="https://www.aafp.org/pubs/afp/issues/2018/0115/p86.html" TargetMode="External"/><Relationship Id="rId755" Type="http://schemas.openxmlformats.org/officeDocument/2006/relationships/hyperlink" Target="https://iris.who.int/bitstream/10665/44053/1/9789241547659_eng.pdf" TargetMode="External"/><Relationship Id="rId91" Type="http://schemas.openxmlformats.org/officeDocument/2006/relationships/hyperlink" Target="https://academic.oup.com/bjr/article/88/1051/20150080/7445452" TargetMode="External"/><Relationship Id="rId187" Type="http://schemas.openxmlformats.org/officeDocument/2006/relationships/hyperlink" Target="https://www.aafp.org/pubs/afp/issues/2019/0615/p744.html" TargetMode="External"/><Relationship Id="rId394" Type="http://schemas.openxmlformats.org/officeDocument/2006/relationships/hyperlink" Target="https://accessmedicine.mhmedical.com/content.aspx?bookid=3495&amp;sectionid=288505705" TargetMode="External"/><Relationship Id="rId408" Type="http://schemas.openxmlformats.org/officeDocument/2006/relationships/hyperlink" Target="https://www.aafp.org/pubs/afp/issues/2019/0615/p744.html" TargetMode="External"/><Relationship Id="rId615" Type="http://schemas.openxmlformats.org/officeDocument/2006/relationships/hyperlink" Target="https://bjsm.bmj.com/content/58/16/910" TargetMode="External"/><Relationship Id="rId254" Type="http://schemas.openxmlformats.org/officeDocument/2006/relationships/hyperlink" Target="https://www.orthopt.org/uploads/content_files/files/Heel_Pain_Plantar_Fasciitis_Revision_2023.pdf" TargetMode="External"/><Relationship Id="rId699" Type="http://schemas.openxmlformats.org/officeDocument/2006/relationships/hyperlink" Target="https://www.sbortho.com/wp-content/uploads/2023/09/tb-pt-gastrocnemius-recession-protocol.pdf" TargetMode="External"/><Relationship Id="rId49" Type="http://schemas.openxmlformats.org/officeDocument/2006/relationships/hyperlink" Target="https://www.aafp.org/pubs/afp/issues/2019/0615/p744.html" TargetMode="External"/><Relationship Id="rId114" Type="http://schemas.openxmlformats.org/officeDocument/2006/relationships/hyperlink" Target="https://www.cochranelibrary.com/es/cdsr/doi/10.1002/14651858.CD013490/full/es" TargetMode="External"/><Relationship Id="rId461" Type="http://schemas.openxmlformats.org/officeDocument/2006/relationships/hyperlink" Target="https://www.orthopt.org/uploads/content_files/files/Heel_Pain_Plantar_Fasciitis_Revision_2023.pdf" TargetMode="External"/><Relationship Id="rId559" Type="http://schemas.openxmlformats.org/officeDocument/2006/relationships/hyperlink" Target="https://rapm.bmj.com/content/early/2025/02/26/rapm-2024-105656" TargetMode="External"/><Relationship Id="rId766" Type="http://schemas.openxmlformats.org/officeDocument/2006/relationships/hyperlink" Target="https://www.hss.edu/files/faq-gastroc-recession-surgery.pdf" TargetMode="External"/><Relationship Id="rId198" Type="http://schemas.openxmlformats.org/officeDocument/2006/relationships/hyperlink" Target="https://www.orthopt.org/uploads/content_files/files/Heel_Pain_Plantar_Fasciitis_Revision_2023.pdf" TargetMode="External"/><Relationship Id="rId321" Type="http://schemas.openxmlformats.org/officeDocument/2006/relationships/hyperlink" Target="https://www.ncbi.nlm.nih.gov/books/NBK431073/" TargetMode="External"/><Relationship Id="rId419" Type="http://schemas.openxmlformats.org/officeDocument/2006/relationships/hyperlink" Target="https://www.aafp.org/pubs/afp/issues/2019/0615/p744.html" TargetMode="External"/><Relationship Id="rId626" Type="http://schemas.openxmlformats.org/officeDocument/2006/relationships/hyperlink" Target="https://bmjopen.bmj.com/content/12/9/e059479" TargetMode="External"/><Relationship Id="rId265" Type="http://schemas.openxmlformats.org/officeDocument/2006/relationships/hyperlink" Target="https://www.aafp.org/pubs/afp/issues/2019/0615/p744.html" TargetMode="External"/><Relationship Id="rId472" Type="http://schemas.openxmlformats.org/officeDocument/2006/relationships/hyperlink" Target="https://www.orthopt.org/uploads/content_files/files/Heel_Pain_Plantar_Fasciitis_Revision_2023.pdf" TargetMode="External"/><Relationship Id="rId125" Type="http://schemas.openxmlformats.org/officeDocument/2006/relationships/hyperlink" Target="https://www.ncbi.nlm.nih.gov/books/NBK431073/" TargetMode="External"/><Relationship Id="rId332" Type="http://schemas.openxmlformats.org/officeDocument/2006/relationships/hyperlink" Target="https://uhs.berkeley.edu/sites/default/files/plantar_fasciitis.pdf" TargetMode="External"/><Relationship Id="rId637" Type="http://schemas.openxmlformats.org/officeDocument/2006/relationships/hyperlink" Target="https://www.aafp.org/pubs/afp/issues/2019/0615/p744.html" TargetMode="External"/><Relationship Id="rId276" Type="http://schemas.openxmlformats.org/officeDocument/2006/relationships/hyperlink" Target="https://www.apma.org/heelpain/" TargetMode="External"/><Relationship Id="rId483" Type="http://schemas.openxmlformats.org/officeDocument/2006/relationships/hyperlink" Target="https://www.orthopt.org/uploads/content_files/files/Heel_Pain_Plantar_Fasciitis_Revision_2023.pdf" TargetMode="External"/><Relationship Id="rId690" Type="http://schemas.openxmlformats.org/officeDocument/2006/relationships/hyperlink" Target="https://www.sbortho.com/wp-content/uploads/2023/09/tb-pt-gastrocnemius-recession-protocol.pdf" TargetMode="External"/><Relationship Id="rId704" Type="http://schemas.openxmlformats.org/officeDocument/2006/relationships/hyperlink" Target="https://www.aafp.org/pubs/afp/issues/2019/0615/p744.html" TargetMode="External"/><Relationship Id="rId40" Type="http://schemas.openxmlformats.org/officeDocument/2006/relationships/hyperlink" Target="https://www.aafp.org/pubs/afp/issues/2019/0615/p744.html" TargetMode="External"/><Relationship Id="rId136" Type="http://schemas.openxmlformats.org/officeDocument/2006/relationships/hyperlink" Target="https://my.clevelandclinic.org/health/diseases/14709-plantar-fasciitis" TargetMode="External"/><Relationship Id="rId343" Type="http://schemas.openxmlformats.org/officeDocument/2006/relationships/hyperlink" Target="https://www.aafp.org/pubs/afp/issues/2019/0615/p744.html" TargetMode="External"/><Relationship Id="rId550" Type="http://schemas.openxmlformats.org/officeDocument/2006/relationships/hyperlink" Target="https://pmc.ncbi.nlm.nih.gov/articles/PMC6481652/" TargetMode="External"/><Relationship Id="rId203" Type="http://schemas.openxmlformats.org/officeDocument/2006/relationships/hyperlink" Target="https://www.aafp.org/pubs/afp/issues/2018/0115/p86.html" TargetMode="External"/><Relationship Id="rId648" Type="http://schemas.openxmlformats.org/officeDocument/2006/relationships/hyperlink" Target="https://www.aafp.org/pubs/afp/issues/2019/0615/p744.html" TargetMode="External"/><Relationship Id="rId287" Type="http://schemas.openxmlformats.org/officeDocument/2006/relationships/hyperlink" Target="https://www.orthopt.org/uploads/content_files/files/Heel_Pain_Plantar_Fasciitis_Revision_2023.pdf" TargetMode="External"/><Relationship Id="rId410" Type="http://schemas.openxmlformats.org/officeDocument/2006/relationships/hyperlink" Target="https://www.orthopt.org/uploads/content_files/files/Heel_Pain_Plantar_Fasciitis_Revision_2023.pdf" TargetMode="External"/><Relationship Id="rId494" Type="http://schemas.openxmlformats.org/officeDocument/2006/relationships/hyperlink" Target="https://www.ncbi.nlm.nih.gov/books/NBK431073/" TargetMode="External"/><Relationship Id="rId508" Type="http://schemas.openxmlformats.org/officeDocument/2006/relationships/hyperlink" Target="https://www.aafp.org/pubs/afp/issues/2019/0615/p744.html" TargetMode="External"/><Relationship Id="rId715" Type="http://schemas.openxmlformats.org/officeDocument/2006/relationships/hyperlink" Target="https://www.orthopt.org/uploads/content_files/files/Heel_Pain_Plantar_Fasciitis_Revision_2023.pdf" TargetMode="External"/><Relationship Id="rId147" Type="http://schemas.openxmlformats.org/officeDocument/2006/relationships/hyperlink" Target="https://www.aafp.org/pubs/afp/issues/2019/0615/p744.html" TargetMode="External"/><Relationship Id="rId354" Type="http://schemas.openxmlformats.org/officeDocument/2006/relationships/hyperlink" Target="https://www.aafp.org/pubs/afp/issues/2019/0615/p744.html" TargetMode="External"/><Relationship Id="rId51" Type="http://schemas.openxmlformats.org/officeDocument/2006/relationships/hyperlink" Target="https://bjsm.bmj.com/content/55/19/1106" TargetMode="External"/><Relationship Id="rId561" Type="http://schemas.openxmlformats.org/officeDocument/2006/relationships/hyperlink" Target="https://www.aafp.org/pubs/afp/issues/2019/0615/p744.html" TargetMode="External"/><Relationship Id="rId659" Type="http://schemas.openxmlformats.org/officeDocument/2006/relationships/hyperlink" Target="https://www.aafp.org/pubs/afp/issues/2019/0615/p744.html" TargetMode="External"/><Relationship Id="rId214" Type="http://schemas.openxmlformats.org/officeDocument/2006/relationships/hyperlink" Target="https://www.acfas.org/ACFAS/media/ACFAS_Media/Heel-Pain-CCS.pdf" TargetMode="External"/><Relationship Id="rId298" Type="http://schemas.openxmlformats.org/officeDocument/2006/relationships/hyperlink" Target="https://www.orthopt.org/uploads/content_files/files/Heel_Pain_Plantar_Fasciitis_Revision_2023.pdf" TargetMode="External"/><Relationship Id="rId421" Type="http://schemas.openxmlformats.org/officeDocument/2006/relationships/hyperlink" Target="https://www.ncbi.nlm.nih.gov/books/NBK431073/" TargetMode="External"/><Relationship Id="rId519" Type="http://schemas.openxmlformats.org/officeDocument/2006/relationships/hyperlink" Target="https://www.aafp.org/pubs/afp/issues/2019/0615/p744.html" TargetMode="External"/><Relationship Id="rId158" Type="http://schemas.openxmlformats.org/officeDocument/2006/relationships/hyperlink" Target="https://www.acfas.org/ACFAS/media/ACFAS_Media/Heel-Pain-CCS.pdf" TargetMode="External"/><Relationship Id="rId726" Type="http://schemas.openxmlformats.org/officeDocument/2006/relationships/hyperlink" Target="https://www.google.com/search?q=https://www.ncbi.nlm.nih.gov/pmc/articles/PMC5780935/" TargetMode="External"/><Relationship Id="rId62" Type="http://schemas.openxmlformats.org/officeDocument/2006/relationships/hyperlink" Target="https://www.acfas.org/ACFAS/media/ACFAS_Media/Heel-Pain-CCS.pdf" TargetMode="External"/><Relationship Id="rId365" Type="http://schemas.openxmlformats.org/officeDocument/2006/relationships/hyperlink" Target="https://www.aafp.org/pubs/afp/issues/2019/0615/p744.html" TargetMode="External"/><Relationship Id="rId572" Type="http://schemas.openxmlformats.org/officeDocument/2006/relationships/hyperlink" Target="https://academic.oup.com/bjr/article/88/1051/20150080/7445452" TargetMode="External"/><Relationship Id="rId225" Type="http://schemas.openxmlformats.org/officeDocument/2006/relationships/hyperlink" Target="https://www.aafp.org/pubs/afp/issues/2019/0615/p744.html" TargetMode="External"/><Relationship Id="rId432" Type="http://schemas.openxmlformats.org/officeDocument/2006/relationships/hyperlink" Target="https://www.aafp.org/pubs/afp/issues/2018/0115/p86.html" TargetMode="External"/><Relationship Id="rId737" Type="http://schemas.openxmlformats.org/officeDocument/2006/relationships/footer" Target="footer2.xml"/><Relationship Id="rId73" Type="http://schemas.openxmlformats.org/officeDocument/2006/relationships/hyperlink" Target="https://www.ncbi.nlm.nih.gov/books/NBK431073/" TargetMode="External"/><Relationship Id="rId169" Type="http://schemas.openxmlformats.org/officeDocument/2006/relationships/hyperlink" Target="https://www.orthopt.org/uploads/content_files/files/Heel_Pain_Plantar_Fasciitis_Revision_2023.pdf" TargetMode="External"/><Relationship Id="rId376" Type="http://schemas.openxmlformats.org/officeDocument/2006/relationships/hyperlink" Target="https://accessmedicine.mhmedical.com/content.aspx?bookid=3495&amp;sectionid=288505705" TargetMode="External"/><Relationship Id="rId583" Type="http://schemas.openxmlformats.org/officeDocument/2006/relationships/hyperlink" Target="https://academic.oup.com/bjr/article/88/1051/20150080/7445452" TargetMode="External"/><Relationship Id="rId4" Type="http://schemas.openxmlformats.org/officeDocument/2006/relationships/settings" Target="settings.xml"/><Relationship Id="rId236" Type="http://schemas.openxmlformats.org/officeDocument/2006/relationships/hyperlink" Target="https://academic.oup.com/bjr/article/88/1051/20150080/7445452" TargetMode="External"/><Relationship Id="rId443" Type="http://schemas.openxmlformats.org/officeDocument/2006/relationships/hyperlink" Target="https://www.researchgate.net/publication/342302990_Effectiveness_of_myofascial_release_technique_vs_therapeutic_ultrasound_in_the_management_of_plantar_fasciitis" TargetMode="External"/><Relationship Id="rId650" Type="http://schemas.openxmlformats.org/officeDocument/2006/relationships/hyperlink" Target="https://www.acfas.org/ACFAS/media/ACFAS_Media/Heel-Pain-CCS.pdf" TargetMode="External"/><Relationship Id="rId303" Type="http://schemas.openxmlformats.org/officeDocument/2006/relationships/hyperlink" Target="https://www.orthopt.org/uploads/content_files/files/Heel_Pain_Plantar_Fasciitis_Revision_2023.pdf" TargetMode="External"/><Relationship Id="rId748" Type="http://schemas.openxmlformats.org/officeDocument/2006/relationships/hyperlink" Target="https://www.acfas.org/who-we-are/about-acfas/health-information-fact-sheets/heel-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7yiovvKiht6+gP/GB0ZaiNFTA==">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32217</Words>
  <Characters>186861</Characters>
  <Application>Microsoft Office Word</Application>
  <DocSecurity>0</DocSecurity>
  <Lines>1557</Lines>
  <Paragraphs>437</Paragraphs>
  <ScaleCrop>false</ScaleCrop>
  <Company/>
  <LinksUpToDate>false</LinksUpToDate>
  <CharactersWithSpaces>218641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Bacinschi</dc:creator>
  <cp:lastModifiedBy>Direcția Managementului Calității Serviciilor de Sănătate</cp:lastModifiedBy>
  <cp:revision>6</cp:revision>
  <dcterms:created xsi:type="dcterms:W3CDTF">2025-06-18T15:51:00Z</dcterms:created>
  <dcterms:modified xsi:type="dcterms:W3CDTF">2025-08-07T07:32:00Z</dcterms:modified>
</cp:coreProperties>
</file>